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1227" w14:textId="3d51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 қазандағы № 85 бұйрығы. Қазақстан Республикасының Әділет министрлігінде 2024 жылғы 4 қазанда № 35207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енгізіліп жатқан Қазақстан Республикасы Ұлттық экономика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 Әділет министрлігінде мемлекеттік тіркелуін және оның Қазақстан Республикасы Ұлттық экономика министрлігінің интернет-ресурсында орналастырылуын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 қазандағы</w:t>
            </w:r>
            <w:r>
              <w:br/>
            </w:r>
            <w:r>
              <w:rPr>
                <w:rFonts w:ascii="Times New Roman"/>
                <w:b w:val="false"/>
                <w:i w:val="false"/>
                <w:color w:val="000000"/>
                <w:sz w:val="20"/>
              </w:rPr>
              <w:t>№ 85 бұйрығына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4"/>
    <w:p>
      <w:pPr>
        <w:spacing w:after="0"/>
        <w:ind w:left="0"/>
        <w:jc w:val="left"/>
      </w:pP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(Нормативтік құқықтық актілерді мемлекеттік тіркеу тізілімінде № 10503 болып тіркелген) </w:t>
      </w:r>
      <w:r>
        <w:rPr>
          <w:rFonts w:ascii="Times New Roman"/>
          <w:b w:val="false"/>
          <w:i w:val="false"/>
          <w:color w:val="000000"/>
          <w:sz w:val="28"/>
        </w:rPr>
        <w:t>бұйрығында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Байқау кеңесінің мүшелерін конкурстық іріктеу және олардың өкілеттігін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Конкурстық комиссия конкурстық өтінімдер салынған конверттерді ашқан күннен бастап бес жұмыс күні ішінде кандидат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құжаттарды қарайды және кандидаттың Талаптарға сәйкестігін бағалайды.</w:t>
      </w:r>
    </w:p>
    <w:p>
      <w:pPr>
        <w:spacing w:after="0"/>
        <w:ind w:left="0"/>
        <w:jc w:val="both"/>
      </w:pPr>
      <w:r>
        <w:rPr>
          <w:rFonts w:ascii="Times New Roman"/>
          <w:b w:val="false"/>
          <w:i w:val="false"/>
          <w:color w:val="000000"/>
          <w:sz w:val="28"/>
        </w:rPr>
        <w:t>
      Талаптарға сәйкес келетін төрт үміткерден кем конкурсқа қатысуға конкурстық өтінімдер берілген не конкурстық өтінімдер қабылданбаған немесе кері қайтарып алынған болса, конкурстық комиссия конкурсты жарамсыз деп таниды және қайта конкурс өткізу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"Байқау кеңесі мүшелерінің қызметін бағалау және мүшелеріне сыйақы төлеу лимиттерін айқындау қағидаларын бекіту туралы" Қазақстан Республикасы Ұлттық экономика министрінің 2015 жылғы 20 ақпандағы № 115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Байқау кеңесі мүшелерінің қызметін бағалау және байқау кеңесі мүшелеріне сыйақы төлеу лимитін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6" w:id="5"/>
    <w:p>
      <w:pPr>
        <w:spacing w:after="0"/>
        <w:ind w:left="0"/>
        <w:jc w:val="both"/>
      </w:pPr>
      <w:r>
        <w:rPr>
          <w:rFonts w:ascii="Times New Roman"/>
          <w:b w:val="false"/>
          <w:i w:val="false"/>
          <w:color w:val="000000"/>
          <w:sz w:val="28"/>
        </w:rPr>
        <w:t>
      "21. Байқау кеңесі мүшесін бағалау нәтижелері туралы есепті тиісті саланың уәкілетті органы (жергілікті атқарушы орган) байқау кеңесінің мүшесіне өткен кезеңдегі сыйақы мөлшерін айқындау кезінде пайдаланады. жұмыс істейді және жинаған ұпай санына қарай анықталады:</w:t>
      </w:r>
    </w:p>
    <w:bookmarkEnd w:id="5"/>
    <w:p>
      <w:pPr>
        <w:spacing w:after="0"/>
        <w:ind w:left="0"/>
        <w:jc w:val="both"/>
      </w:pPr>
      <w:r>
        <w:rPr>
          <w:rFonts w:ascii="Times New Roman"/>
          <w:b w:val="false"/>
          <w:i w:val="false"/>
          <w:color w:val="000000"/>
          <w:sz w:val="28"/>
        </w:rPr>
        <w:t>
      4,5-тен 10 балға дейін – сыйақы мөлшері мына формула бойынша анықталады:</w:t>
      </w:r>
    </w:p>
    <w:p>
      <w:pPr>
        <w:spacing w:after="0"/>
        <w:ind w:left="0"/>
        <w:jc w:val="both"/>
      </w:pPr>
      <w:r>
        <w:rPr>
          <w:rFonts w:ascii="Times New Roman"/>
          <w:b w:val="false"/>
          <w:i w:val="false"/>
          <w:color w:val="000000"/>
          <w:sz w:val="28"/>
        </w:rPr>
        <w:t>
      S=(N*10%)*100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тиiстi саланың уәкiлеттi органы (жергiлiктi атқарушы орган) белгiлейтiн байқау кеңесiнiң мүшелерiне сыйақы төлеу лимитiне пропорционалды сыйақы мөлшерi (пайызбен);</w:t>
      </w:r>
    </w:p>
    <w:p>
      <w:pPr>
        <w:spacing w:after="0"/>
        <w:ind w:left="0"/>
        <w:jc w:val="both"/>
      </w:pPr>
      <w:r>
        <w:rPr>
          <w:rFonts w:ascii="Times New Roman"/>
          <w:b w:val="false"/>
          <w:i w:val="false"/>
          <w:color w:val="000000"/>
          <w:sz w:val="28"/>
        </w:rPr>
        <w:t>
      N – ұпай саны;</w:t>
      </w:r>
    </w:p>
    <w:p>
      <w:pPr>
        <w:spacing w:after="0"/>
        <w:ind w:left="0"/>
        <w:jc w:val="both"/>
      </w:pPr>
      <w:r>
        <w:rPr>
          <w:rFonts w:ascii="Times New Roman"/>
          <w:b w:val="false"/>
          <w:i w:val="false"/>
          <w:color w:val="000000"/>
          <w:sz w:val="28"/>
        </w:rPr>
        <w:t xml:space="preserve">
      0-ден 4 балға дейін – Комиссия шешімі негізінде сыйақы төленбейді, одан кейін байқау кеңесі мүшелерінің өкілеттіктерін мерзімінен бұрын тоқтатуға сәйкес тәртіппен Байқау кеңесінің мүшелерін конкурстық іріктеу қағидалары бекітіледі. Қазақстан Республикасы Ұлттық экономика министрінің 2015 жылғы 20 ақпандағы № 113 (Нормативтік құқықтық актілерді мемлекеттік тіркеу тізілімінде № 10503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олардың өкілеттіктерін мерзімінен бұрын тоқтату) Конкурстық іріктеу ережелері)".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мүлікті мүліктік жалдау (жалдау) үлгілік шартын бекіту туралы" Қазақстан Республикасы Ұлттық экономика министрінің 2015 жылғы 17 наурыздағы № 211 (Нормативтік құқықтық актілерді мемлекеттік тіркеу тізілімінде № 10479 тіркелген) </w:t>
      </w:r>
      <w:r>
        <w:rPr>
          <w:rFonts w:ascii="Times New Roman"/>
          <w:b w:val="false"/>
          <w:i w:val="false"/>
          <w:color w:val="000000"/>
          <w:sz w:val="28"/>
        </w:rPr>
        <w:t>бұйрығында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 (жалдау) үлгілік </w:t>
      </w:r>
      <w:r>
        <w:rPr>
          <w:rFonts w:ascii="Times New Roman"/>
          <w:b w:val="false"/>
          <w:i w:val="false"/>
          <w:color w:val="000000"/>
          <w:sz w:val="28"/>
        </w:rPr>
        <w:t>шартында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20" w:id="6"/>
    <w:p>
      <w:pPr>
        <w:spacing w:after="0"/>
        <w:ind w:left="0"/>
        <w:jc w:val="both"/>
      </w:pPr>
      <w:r>
        <w:rPr>
          <w:rFonts w:ascii="Times New Roman"/>
          <w:b w:val="false"/>
          <w:i w:val="false"/>
          <w:color w:val="000000"/>
          <w:sz w:val="28"/>
        </w:rPr>
        <w:t>
      "1) баланс ұстаушымен келісім бойынша жалға алушыға объектіні, онда орналасқан желілер мен коммуникацияларды қайта жоспарлауға немесе қайта жабдықтауға және қосалқы жалға алуға жазбаша рұқсат беруге;";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"1) баланс ұстаушының объектіні қабылдау актісіне сәйкес жалға алушыға беруін және шартқа қол қойылғаннан кейін бес жұмыс күні ішінде оны бекітуді қамтамасыз етуге;";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12) тармақшасы мынадай редакцияда жазылсын:</w:t>
      </w:r>
    </w:p>
    <w:bookmarkStart w:name="z24" w:id="8"/>
    <w:p>
      <w:pPr>
        <w:spacing w:after="0"/>
        <w:ind w:left="0"/>
        <w:jc w:val="both"/>
      </w:pPr>
      <w:r>
        <w:rPr>
          <w:rFonts w:ascii="Times New Roman"/>
          <w:b w:val="false"/>
          <w:i w:val="false"/>
          <w:color w:val="000000"/>
          <w:sz w:val="28"/>
        </w:rPr>
        <w:t>
      "12) шарт бұзылған немесе қолданылу мерзімі аяқталған кезде баланс ұстаушы мен жалға алушы және қол қойған жалға беруші электрондық цифрлық қолтаңбаны пайдалана отырып, тізілім веб-порталында бекітетін қабылдау-тапсыру актісіне сәйкес шарт бұзылған күннен немесе шарттың қолданылу мерзімі аяқталған күннен кешіктірмей объектіні баланс ұстаушыға қайтаруды қамтамасыз етуге міндетті;";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26" w:id="9"/>
    <w:p>
      <w:pPr>
        <w:spacing w:after="0"/>
        <w:ind w:left="0"/>
        <w:jc w:val="both"/>
      </w:pPr>
      <w:r>
        <w:rPr>
          <w:rFonts w:ascii="Times New Roman"/>
          <w:b w:val="false"/>
          <w:i w:val="false"/>
          <w:color w:val="000000"/>
          <w:sz w:val="28"/>
        </w:rPr>
        <w:t>
      "4) егер жалға алушы шартта белгіленген төлем мерзімі өткеннен кейін объектіні пайдаланғаны үшін ай сайынғы жалдау ақысын екі рет қатарынан төлемесе;";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8" w:id="10"/>
    <w:p>
      <w:pPr>
        <w:spacing w:after="0"/>
        <w:ind w:left="0"/>
        <w:jc w:val="both"/>
      </w:pPr>
      <w:r>
        <w:rPr>
          <w:rFonts w:ascii="Times New Roman"/>
          <w:b w:val="false"/>
          <w:i w:val="false"/>
          <w:color w:val="000000"/>
          <w:sz w:val="28"/>
        </w:rPr>
        <w:t>
      "24. Мүліктік жалдау (жалдау) үшін жалдау ақысын есептеу объектіні қабылдау-тапсыру актісі бойынша баланс ұстаушыға қайтарылғанға дейін жүргізіледі.</w:t>
      </w:r>
    </w:p>
    <w:bookmarkEnd w:id="10"/>
    <w:p>
      <w:pPr>
        <w:spacing w:after="0"/>
        <w:ind w:left="0"/>
        <w:jc w:val="both"/>
      </w:pPr>
      <w:r>
        <w:rPr>
          <w:rFonts w:ascii="Times New Roman"/>
          <w:b w:val="false"/>
          <w:i w:val="false"/>
          <w:color w:val="000000"/>
          <w:sz w:val="28"/>
        </w:rPr>
        <w:t>
      Жалға алушы мен баланс ұстаушы ЭЦҚ пайдалана отырып, тізілім веб-порталында қол қойған және жалға беруші бекіткен қабылдау-тапсыру актісі мүліктік жалдау (жалдау) шартын бұзу және бұзу фактісін растайтын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30" w:id="11"/>
    <w:p>
      <w:pPr>
        <w:spacing w:after="0"/>
        <w:ind w:left="0"/>
        <w:jc w:val="both"/>
      </w:pPr>
      <w:r>
        <w:rPr>
          <w:rFonts w:ascii="Times New Roman"/>
          <w:b w:val="false"/>
          <w:i w:val="false"/>
          <w:color w:val="000000"/>
          <w:sz w:val="28"/>
        </w:rPr>
        <w:t>
      "24-3. Еңсерілмейтін күш мән-жайлары туындаған жағдайда Тараптардың кез келгені күнтізбелік отыз күн ішінде екінші Тарапты осындай мән-жайлардың туындағаны туралы жазбаша хабардар етеді.</w:t>
      </w:r>
    </w:p>
    <w:bookmarkEnd w:id="11"/>
    <w:p>
      <w:pPr>
        <w:spacing w:after="0"/>
        <w:ind w:left="0"/>
        <w:jc w:val="both"/>
      </w:pPr>
      <w:r>
        <w:rPr>
          <w:rFonts w:ascii="Times New Roman"/>
          <w:b w:val="false"/>
          <w:i w:val="false"/>
          <w:color w:val="000000"/>
          <w:sz w:val="28"/>
        </w:rPr>
        <w:t>
      Хабарлама мынадай тәсілдердің бірімен жіберіледі: қабылданғаны туралы хабарламасы бар тапсырыс хатпен, телефонограмма немесе жеделхат арқылы, абоненттің ұялы телефон нөміріне қысқа мәтіндік хабарламаны жібере отырып, "электрондық үкімет" веб-порталындағы пайдаланушының шотына. "электрондық үкімет" веб-порталы, ұялы телефон нөмірі немесе электрондық пошта мекенжайы арқылы мәтіндік хабарлама.</w:t>
      </w:r>
    </w:p>
    <w:p>
      <w:pPr>
        <w:spacing w:after="0"/>
        <w:ind w:left="0"/>
        <w:jc w:val="both"/>
      </w:pPr>
      <w:r>
        <w:rPr>
          <w:rFonts w:ascii="Times New Roman"/>
          <w:b w:val="false"/>
          <w:i w:val="false"/>
          <w:color w:val="000000"/>
          <w:sz w:val="28"/>
        </w:rPr>
        <w:t>
      Жалға беруші немесе жалға алушы (тараптар) тұрғылықты (орналасқан жері), жұмыс орнының мекенжайлары, ұялы байланыстың абоненттік нөмірі, шартта өздері көрсеткен электрондық пошта мекенжайының сенімді екенін, хабарламаның (хабарландыру) сенімділігін өз қолымен растайды. көрсетілген контактілерге жіберілген (мекен-жайы), орынды және жеткілікті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мүлікті мүліктік жалдауға (жалға)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бұйрығында</w:t>
      </w:r>
      <w:r>
        <w:rPr>
          <w:rFonts w:ascii="Times New Roman"/>
          <w:b w:val="false"/>
          <w:i w:val="false"/>
          <w:color w:val="000000"/>
          <w:sz w:val="28"/>
        </w:rPr>
        <w:t xml:space="preserve"> (Мемлекеттік нормативтік құқықтық актілерді тіркеу тізілімде № 10467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жалға (жалдауға)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мүлікті мүліктік жалдауға (жалға) беру қағидалары (бұдан әрі – Қағидалар) "Мемлекеттік мүлік туралы" Қазақстан Республикасы Заңының (бұдан әрі – Қағидалар)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Заңға) және мемлекеттік мүлікті мүліктік жалға (жалдауға) беру тәртібін айқындайды.).</w:t>
      </w:r>
    </w:p>
    <w:p>
      <w:pPr>
        <w:spacing w:after="0"/>
        <w:ind w:left="0"/>
        <w:jc w:val="both"/>
      </w:pPr>
      <w:r>
        <w:rPr>
          <w:rFonts w:ascii="Times New Roman"/>
          <w:b w:val="false"/>
          <w:i w:val="false"/>
          <w:color w:val="000000"/>
          <w:sz w:val="28"/>
        </w:rPr>
        <w:t>
      Осы Қағидалардың ережелері Қазақстан Республикасының Ұлттық Банкіне бекітілген жер учаскелерін, тұрғын үй қорын және мүлікті, Қарулы Күштердің, басқа да әскерлер мен әскери құралымдардың әскери мүлкін және пайдаланылмайтын әскери мүлкін, мемлекеттік орта білім беру ұйымдарының дене шынықтыру – сауықтыру және спорт объектілерін, тарих және мәдениет ескерткіштері мен су шаруашылығы объектілерін беруге байланысты құқықтық қатынастарға қолданылмайды.</w:t>
      </w:r>
    </w:p>
    <w:bookmarkStart w:name="z3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баланс ұстаушы – объектісі жедел басқару немесе шаруашылық жүргізу құқығы бекітілген мемлекеттік заңды тұлға;</w:t>
      </w:r>
    </w:p>
    <w:p>
      <w:pPr>
        <w:spacing w:after="0"/>
        <w:ind w:left="0"/>
        <w:jc w:val="both"/>
      </w:pPr>
      <w:r>
        <w:rPr>
          <w:rFonts w:ascii="Times New Roman"/>
          <w:b w:val="false"/>
          <w:i w:val="false"/>
          <w:color w:val="000000"/>
          <w:sz w:val="28"/>
        </w:rPr>
        <w:t>
      2) екінші қатысушы – тендерде мүлiктi жалдау ақысының екiншi ең көп сомасын ұсынған қатысушы;</w:t>
      </w:r>
    </w:p>
    <w:p>
      <w:pPr>
        <w:spacing w:after="0"/>
        <w:ind w:left="0"/>
        <w:jc w:val="both"/>
      </w:pPr>
      <w:r>
        <w:rPr>
          <w:rFonts w:ascii="Times New Roman"/>
          <w:b w:val="false"/>
          <w:i w:val="false"/>
          <w:color w:val="000000"/>
          <w:sz w:val="28"/>
        </w:rPr>
        <w:t>
      3)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жергілікті қоғамдастық жиналысының келісімі бойынша аудандық маңызы бар қала, ауыл, кент әкімінің аппараты, ауылдық округтің, сондай-ақ аудандық маңызы бар қаланың, ауылдың, ауылдың, ауылдық округтің әкімі;</w:t>
      </w:r>
    </w:p>
    <w:p>
      <w:pPr>
        <w:spacing w:after="0"/>
        <w:ind w:left="0"/>
        <w:jc w:val="both"/>
      </w:pPr>
      <w:r>
        <w:rPr>
          <w:rFonts w:ascii="Times New Roman"/>
          <w:b w:val="false"/>
          <w:i w:val="false"/>
          <w:color w:val="000000"/>
          <w:sz w:val="28"/>
        </w:rPr>
        <w:t>
      4) жалдаушы (жалға алушы) (бұдан әрі – Жалға алушы) – егер Қазақстан Республикасының заңдарында өзгеше көзделмесе, жеке және мемлекеттік емес заңды тұлғалар;</w:t>
      </w:r>
    </w:p>
    <w:p>
      <w:pPr>
        <w:spacing w:after="0"/>
        <w:ind w:left="0"/>
        <w:jc w:val="both"/>
      </w:pPr>
      <w:r>
        <w:rPr>
          <w:rFonts w:ascii="Times New Roman"/>
          <w:b w:val="false"/>
          <w:i w:val="false"/>
          <w:color w:val="000000"/>
          <w:sz w:val="28"/>
        </w:rPr>
        <w:t>
      5) кепілдік жарна – жеке немесе мемлекеттік емес заңды тұлғаның тендерге қатысу үшін төлейтін ақша сомасы;</w:t>
      </w:r>
    </w:p>
    <w:p>
      <w:pPr>
        <w:spacing w:after="0"/>
        <w:ind w:left="0"/>
        <w:jc w:val="both"/>
      </w:pPr>
      <w:r>
        <w:rPr>
          <w:rFonts w:ascii="Times New Roman"/>
          <w:b w:val="false"/>
          <w:i w:val="false"/>
          <w:color w:val="000000"/>
          <w:sz w:val="28"/>
        </w:rPr>
        <w:t>
      6) қатысушы – конкурсқа қатысу үшін белгіленген тәртіппен тіркелген жеке немесе мемлекеттік емес заңды тұлға;</w:t>
      </w:r>
    </w:p>
    <w:p>
      <w:pPr>
        <w:spacing w:after="0"/>
        <w:ind w:left="0"/>
        <w:jc w:val="both"/>
      </w:pPr>
      <w:r>
        <w:rPr>
          <w:rFonts w:ascii="Times New Roman"/>
          <w:b w:val="false"/>
          <w:i w:val="false"/>
          <w:color w:val="000000"/>
          <w:sz w:val="28"/>
        </w:rPr>
        <w:t xml:space="preserve">
      7)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өзіне мемлекеттік мүлікті ұйымдастыру және есепке алу саласындағы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 жарғылық капиталына мемлекет қатысатын заңды тұлға;</w:t>
      </w:r>
    </w:p>
    <w:p>
      <w:pPr>
        <w:spacing w:after="0"/>
        <w:ind w:left="0"/>
        <w:jc w:val="both"/>
      </w:pPr>
      <w:r>
        <w:rPr>
          <w:rFonts w:ascii="Times New Roman"/>
          <w:b w:val="false"/>
          <w:i w:val="false"/>
          <w:color w:val="000000"/>
          <w:sz w:val="28"/>
        </w:rPr>
        <w:t>
      8) мүліктік жалдау (жалға беру) объектісі (бұдан әрі – объект) – Қазақстан Республикасының Ұлттық Банкіне бекітілген жер учаскелерін, тұрғын үй қорын және мүлікті, Қазақстан Республикасы Қарулы Күштерінің, басқа да әскерлері мен әскери құралымдарының әскери мүлкі мен пайдаланылмайтын әскери мүлкін, мемлекеттік орта білім беру ұйымдарының дене шынықтыру, сауықтыру және спорт объектілерін, тарих және мәдениет ескерткіштері мен су шаруашылығы объектілерін қоспағанда, мемлекет меншігіндегі жылжымалы және жылжымайтын мүлік (заттар).</w:t>
      </w:r>
    </w:p>
    <w:p>
      <w:pPr>
        <w:spacing w:after="0"/>
        <w:ind w:left="0"/>
        <w:jc w:val="both"/>
      </w:pPr>
      <w:r>
        <w:rPr>
          <w:rFonts w:ascii="Times New Roman"/>
          <w:b w:val="false"/>
          <w:i w:val="false"/>
          <w:color w:val="000000"/>
          <w:sz w:val="28"/>
        </w:rPr>
        <w:t>
      Мемлекеттің ақшасы, бағалы қағаздары және мүліктік құқықтары мүліктік жалдау (жалдау) шартының объектісі (пәні) болып табылмайды;</w:t>
      </w:r>
    </w:p>
    <w:p>
      <w:pPr>
        <w:spacing w:after="0"/>
        <w:ind w:left="0"/>
        <w:jc w:val="both"/>
      </w:pPr>
      <w:r>
        <w:rPr>
          <w:rFonts w:ascii="Times New Roman"/>
          <w:b w:val="false"/>
          <w:i w:val="false"/>
          <w:color w:val="000000"/>
          <w:sz w:val="28"/>
        </w:rPr>
        <w:t>
      9)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объектілерді мүліктік жалдауға (жалға) беру жөніндегі сауда-саттық нысаны, онда жалға беруші өзі қабылдаған бастапқы шарттар негізінде жалғыз қатысушымен немесе объектінің жалдау ақысының ең көп сомасын ұсынған тендерге қатысушымен шарт жасасуға міндеттенеді;</w:t>
      </w:r>
    </w:p>
    <w:p>
      <w:pPr>
        <w:spacing w:after="0"/>
        <w:ind w:left="0"/>
        <w:jc w:val="both"/>
      </w:pPr>
      <w:r>
        <w:rPr>
          <w:rFonts w:ascii="Times New Roman"/>
          <w:b w:val="false"/>
          <w:i w:val="false"/>
          <w:color w:val="000000"/>
          <w:sz w:val="28"/>
        </w:rPr>
        <w:t>
      11) тізілімнің веб-порталы – тізілімге қол жеткізудің бірыңғай нүктесін қамтамасыз ететін www.e-qazyna.kz мекенжайы бойынша Интернет желісінде орналасқан интернет-ресурс;</w:t>
      </w:r>
    </w:p>
    <w:p>
      <w:pPr>
        <w:spacing w:after="0"/>
        <w:ind w:left="0"/>
        <w:jc w:val="both"/>
      </w:pPr>
      <w:r>
        <w:rPr>
          <w:rFonts w:ascii="Times New Roman"/>
          <w:b w:val="false"/>
          <w:i w:val="false"/>
          <w:color w:val="000000"/>
          <w:sz w:val="28"/>
        </w:rPr>
        <w:t xml:space="preserve">
      12)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 ұйымдық-құқықтық нысанында құрылған, пошта саласындағы уәкілетті орган айқындайтын пошта операторы;</w:t>
      </w:r>
    </w:p>
    <w:p>
      <w:pPr>
        <w:spacing w:after="0"/>
        <w:ind w:left="0"/>
        <w:jc w:val="both"/>
      </w:pPr>
      <w:r>
        <w:rPr>
          <w:rFonts w:ascii="Times New Roman"/>
          <w:b w:val="false"/>
          <w:i w:val="false"/>
          <w:color w:val="000000"/>
          <w:sz w:val="28"/>
        </w:rPr>
        <w:t xml:space="preserve">
      13) шарт – Қазақстан Республикасы Ұлттық экономика министрінің 2015 жылғы 17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10479 болып тіркелген) бекітілген мемлекеттік мүлікті мүліктік жалдаудың (жалға берудің) үлгілік шартына сәйкес жалға беруші мен жалдаушы (жалға алушы) арасында жасалған мемлекеттік мүлікті мүліктік жалдау (жалға алу) шарты;</w:t>
      </w:r>
    </w:p>
    <w:p>
      <w:pPr>
        <w:spacing w:after="0"/>
        <w:ind w:left="0"/>
        <w:jc w:val="both"/>
      </w:pPr>
      <w:r>
        <w:rPr>
          <w:rFonts w:ascii="Times New Roman"/>
          <w:b w:val="false"/>
          <w:i w:val="false"/>
          <w:color w:val="000000"/>
          <w:sz w:val="28"/>
        </w:rPr>
        <w:t>
      14) шарт идентификаторы – шартқа электрондық цифрлық қолтаңбамен қол қойылған күні тізілім веб-порталы беретін шарттың бірегей нөмірі;</w:t>
      </w:r>
    </w:p>
    <w:p>
      <w:pPr>
        <w:spacing w:after="0"/>
        <w:ind w:left="0"/>
        <w:jc w:val="both"/>
      </w:pPr>
      <w:r>
        <w:rPr>
          <w:rFonts w:ascii="Times New Roman"/>
          <w:b w:val="false"/>
          <w:i w:val="false"/>
          <w:color w:val="000000"/>
          <w:sz w:val="28"/>
        </w:rPr>
        <w:t>
      15) электрондық құжат –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13"/>
    <w:p>
      <w:pPr>
        <w:spacing w:after="0"/>
        <w:ind w:left="0"/>
        <w:jc w:val="both"/>
      </w:pPr>
      <w:r>
        <w:rPr>
          <w:rFonts w:ascii="Times New Roman"/>
          <w:b w:val="false"/>
          <w:i w:val="false"/>
          <w:color w:val="000000"/>
          <w:sz w:val="28"/>
        </w:rPr>
        <w:t>
      "6. Шарт, шарт талаптары тиісінше орындалған кезде, шарттың қолданылу мерзімін ұзарту құқығымен үш жылдан аспайтын мерзімге жасалады.</w:t>
      </w:r>
    </w:p>
    <w:bookmarkEnd w:id="13"/>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жасау жолымен жүзеге асырылады. Шарттың мерзімін ұзарту жөніндегі қосымша келісім екі реттен көп емес жасалады. Негізгі шарттың ұзартудың жалпы мерзімі үш жылдан аспауы тиіс.</w:t>
      </w:r>
    </w:p>
    <w:p>
      <w:pPr>
        <w:spacing w:after="0"/>
        <w:ind w:left="0"/>
        <w:jc w:val="both"/>
      </w:pPr>
      <w:r>
        <w:rPr>
          <w:rFonts w:ascii="Times New Roman"/>
          <w:b w:val="false"/>
          <w:i w:val="false"/>
          <w:color w:val="000000"/>
          <w:sz w:val="28"/>
        </w:rPr>
        <w:t>
      Егер шарт мерзімі аяқталғанға дейін кемінде он жұмыс күні бұрын баланс ұстаушы жалға берушіге бас тарту себебін көрсете отырып, шарттың қолданылу мерзімін ұзартудан жазбаша бас тартуды ұсынбаса, негізгі шартқа қосымша келісім жалға алушының шарттың қолданылу мерзімін ұзарту туралы өтініші негізінде жасалады.</w:t>
      </w:r>
    </w:p>
    <w:p>
      <w:pPr>
        <w:spacing w:after="0"/>
        <w:ind w:left="0"/>
        <w:jc w:val="both"/>
      </w:pPr>
      <w:r>
        <w:rPr>
          <w:rFonts w:ascii="Times New Roman"/>
          <w:b w:val="false"/>
          <w:i w:val="false"/>
          <w:color w:val="000000"/>
          <w:sz w:val="28"/>
        </w:rPr>
        <w:t>
      Жалға алушының шарттың қолданылу мерзімін ұзартуға өтініші объектінің, оны баланста ұстаушының атауы көрсетіле отырып, шарт аяқталғанға дейін он жұмыс күнінен кешіктірілмей тізілімнің веб-порталында электрондық нысанда ресімделеді.</w:t>
      </w:r>
    </w:p>
    <w:p>
      <w:pPr>
        <w:spacing w:after="0"/>
        <w:ind w:left="0"/>
        <w:jc w:val="both"/>
      </w:pPr>
      <w:r>
        <w:rPr>
          <w:rFonts w:ascii="Times New Roman"/>
          <w:b w:val="false"/>
          <w:i w:val="false"/>
          <w:color w:val="000000"/>
          <w:sz w:val="28"/>
        </w:rPr>
        <w:t>
      Шартқа қосымша келісім тізілімнің веб-порталында электрондық форматта жасалады және шарттың қолданылу мерзімі аяқталғанға дейін үш жұмыс күнінен кешіктірмей жалға беруші мен жалға алушы ЭЦҚ пайдалана отырып, қол қояды.</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мүлікті мүліктік жалдау (жалға алу) шартында, Заңның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145-баптарында</w:t>
      </w:r>
      <w:r>
        <w:rPr>
          <w:rFonts w:ascii="Times New Roman"/>
          <w:b w:val="false"/>
          <w:i w:val="false"/>
          <w:color w:val="000000"/>
          <w:sz w:val="28"/>
        </w:rPr>
        <w:t xml:space="preserve"> және Қазақстан Республикасының өзге де заңдарында тікелей көзделген жағдайларда, жалдаушыға берілген мемлекеттік мүлікті иеліктен шығару туралы талап көзделуі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және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bookmarkStart w:name="z41" w:id="14"/>
    <w:p>
      <w:pPr>
        <w:spacing w:after="0"/>
        <w:ind w:left="0"/>
        <w:jc w:val="both"/>
      </w:pPr>
      <w:r>
        <w:rPr>
          <w:rFonts w:ascii="Times New Roman"/>
          <w:b w:val="false"/>
          <w:i w:val="false"/>
          <w:color w:val="000000"/>
          <w:sz w:val="28"/>
        </w:rPr>
        <w:t>
      "39. Жеңімпаз шартқа белгіленген мерзімде қол қоймаса, жалға беруші шарт жобасын жасайды және тізілім веб-порталы арқылы екінші қатысушыға жібереді.</w:t>
      </w:r>
    </w:p>
    <w:bookmarkEnd w:id="14"/>
    <w:p>
      <w:pPr>
        <w:spacing w:after="0"/>
        <w:ind w:left="0"/>
        <w:jc w:val="both"/>
      </w:pPr>
      <w:r>
        <w:rPr>
          <w:rFonts w:ascii="Times New Roman"/>
          <w:b w:val="false"/>
          <w:i w:val="false"/>
          <w:color w:val="000000"/>
          <w:sz w:val="28"/>
        </w:rPr>
        <w:t>
      Егер екінші қатысушы бес жұмыс күні ішінде шартқа қол қоймаса, жалға беруші электрондық цифрлық қолтаңбаны пайдалана отырып, тізілім веб-порталында қалыптастырылған тендер нәтижелерінің күшін жою туралы актіге қол қояды.</w:t>
      </w:r>
    </w:p>
    <w:bookmarkStart w:name="z42" w:id="15"/>
    <w:p>
      <w:pPr>
        <w:spacing w:after="0"/>
        <w:ind w:left="0"/>
        <w:jc w:val="both"/>
      </w:pPr>
      <w:r>
        <w:rPr>
          <w:rFonts w:ascii="Times New Roman"/>
          <w:b w:val="false"/>
          <w:i w:val="false"/>
          <w:color w:val="000000"/>
          <w:sz w:val="28"/>
        </w:rPr>
        <w:t>
      39-1. Жалға беруші, егер тендер қорытындылары бойынша жеңімпаз анықталмаса, күнтізбелік 15 (он бес) күн ішінде өтпеді деп танылған тендердің шарттары бойынша мүлікті қайтадан сауда-саттыққа шығарады.";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4" w:id="16"/>
    <w:p>
      <w:pPr>
        <w:spacing w:after="0"/>
        <w:ind w:left="0"/>
        <w:jc w:val="both"/>
      </w:pPr>
      <w:r>
        <w:rPr>
          <w:rFonts w:ascii="Times New Roman"/>
          <w:b w:val="false"/>
          <w:i w:val="false"/>
          <w:color w:val="000000"/>
          <w:sz w:val="28"/>
        </w:rPr>
        <w:t>
      "40. Кемінде бір жыл мерзімге жасалған жылжымайтын мүлікті мүліктік жалдау (жалдау) шарты Қазақстан Республикасының заңнамасында белгіленген тәртіппен құқықтық кадастрда мемлекеттік тіркелуге жатады.</w:t>
      </w:r>
    </w:p>
    <w:bookmarkEnd w:id="16"/>
    <w:p>
      <w:pPr>
        <w:spacing w:after="0"/>
        <w:ind w:left="0"/>
        <w:jc w:val="both"/>
      </w:pPr>
      <w:r>
        <w:rPr>
          <w:rFonts w:ascii="Times New Roman"/>
          <w:b w:val="false"/>
          <w:i w:val="false"/>
          <w:color w:val="000000"/>
          <w:sz w:val="28"/>
        </w:rPr>
        <w:t>
      Шарттардың құқықтық кадастрында мемлекеттік тіркеу жалға алушының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 w:id="17"/>
    <w:p>
      <w:pPr>
        <w:spacing w:after="0"/>
        <w:ind w:left="0"/>
        <w:jc w:val="both"/>
      </w:pPr>
      <w:r>
        <w:rPr>
          <w:rFonts w:ascii="Times New Roman"/>
          <w:b w:val="false"/>
          <w:i w:val="false"/>
          <w:color w:val="000000"/>
          <w:sz w:val="28"/>
        </w:rPr>
        <w:t xml:space="preserve">
      "42. Шартқа қол қойылғаннан кейін бес жұмыс күні ішінде объектіні баланс ұстаушы, жалға алушы қол қоятын және электрондық цифрлық жүйені пайдалана отырып, тізілім веб-порталында жалға беруші бекітетін қабылдау актісіне сәйкес баланс ұстаушы жалға алушыға беріледі. </w:t>
      </w:r>
    </w:p>
    <w:bookmarkEnd w:id="17"/>
    <w:p>
      <w:pPr>
        <w:spacing w:after="0"/>
        <w:ind w:left="0"/>
        <w:jc w:val="both"/>
      </w:pPr>
      <w:r>
        <w:rPr>
          <w:rFonts w:ascii="Times New Roman"/>
          <w:b w:val="false"/>
          <w:i w:val="false"/>
          <w:color w:val="000000"/>
          <w:sz w:val="28"/>
        </w:rPr>
        <w:t>
      Шарттың қолданылу мерзімі аяқталғаннан кейін жалға алушы баланс ұстаушы мен келісім-шарттың әрекет ету мерзімі аяқталғаннан кейін баланс ұстаушы қол қойған қабылдау-тапсыру актісіне сәйкес объектіні шартты бұзу күнінен немесе шарттың қолданылу мерзімі аяқталған күннен кешіктірмей электрондық цифрлық қолтаңбаны пайдалана отырып, тізілім веб-порталында жалға алушы баланс ұстаушыға қайтарады.</w:t>
      </w:r>
    </w:p>
    <w:p>
      <w:pPr>
        <w:spacing w:after="0"/>
        <w:ind w:left="0"/>
        <w:jc w:val="both"/>
      </w:pPr>
      <w:r>
        <w:rPr>
          <w:rFonts w:ascii="Times New Roman"/>
          <w:b w:val="false"/>
          <w:i w:val="false"/>
          <w:color w:val="000000"/>
          <w:sz w:val="28"/>
        </w:rPr>
        <w:t>
      Мүліктік жалдау (жалдау) үшін жалдау ақысын есептеу объектіні қабылдау-тапсыру актісі бойынша баланс ұстаушыға қайтарылғанға дейін жүргізіледі.";</w:t>
      </w:r>
    </w:p>
    <w:bookmarkStart w:name="z47" w:id="18"/>
    <w:p>
      <w:pPr>
        <w:spacing w:after="0"/>
        <w:ind w:left="0"/>
        <w:jc w:val="both"/>
      </w:pPr>
      <w:r>
        <w:rPr>
          <w:rFonts w:ascii="Times New Roman"/>
          <w:b w:val="false"/>
          <w:i w:val="false"/>
          <w:color w:val="000000"/>
          <w:sz w:val="28"/>
        </w:rPr>
        <w:t>
      мынадай мазмұндағы 50-1-тармақпен толықтырылсын:</w:t>
      </w:r>
    </w:p>
    <w:bookmarkEnd w:id="18"/>
    <w:bookmarkStart w:name="z48" w:id="19"/>
    <w:p>
      <w:pPr>
        <w:spacing w:after="0"/>
        <w:ind w:left="0"/>
        <w:jc w:val="both"/>
      </w:pPr>
      <w:r>
        <w:rPr>
          <w:rFonts w:ascii="Times New Roman"/>
          <w:b w:val="false"/>
          <w:i w:val="false"/>
          <w:color w:val="000000"/>
          <w:sz w:val="28"/>
        </w:rPr>
        <w:t>
      "50-1. Жалдау бойынша берешегі бар жалға алушылардың тізілімі шартта белгіленген төлем мерзімі өткеннен кейін мүлікті пайдаланғаны үшін жалдау ақысын екі реттен астам төлемейтін жалға алушылардың тізбесін білдіреді.</w:t>
      </w:r>
    </w:p>
    <w:bookmarkEnd w:id="19"/>
    <w:p>
      <w:pPr>
        <w:spacing w:after="0"/>
        <w:ind w:left="0"/>
        <w:jc w:val="both"/>
      </w:pPr>
      <w:r>
        <w:rPr>
          <w:rFonts w:ascii="Times New Roman"/>
          <w:b w:val="false"/>
          <w:i w:val="false"/>
          <w:color w:val="000000"/>
          <w:sz w:val="28"/>
        </w:rPr>
        <w:t>
      Жалдау бойынша берешегі бар жалға алушылардың тізілімі ай сайын тізілім веб-порталы тиісті бюджетке жалдау ақысының түсуі туралы деректердің негізінде есепті айдан кейінгі айдың бесінші күні қалыптастырылады.</w:t>
      </w:r>
    </w:p>
    <w:p>
      <w:pPr>
        <w:spacing w:after="0"/>
        <w:ind w:left="0"/>
        <w:jc w:val="both"/>
      </w:pPr>
      <w:r>
        <w:rPr>
          <w:rFonts w:ascii="Times New Roman"/>
          <w:b w:val="false"/>
          <w:i w:val="false"/>
          <w:color w:val="000000"/>
          <w:sz w:val="28"/>
        </w:rPr>
        <w:t>
      Егер жалға алушы шартта белгіленген төлем мерзімі өткеннен кейін мүлікті пайдаланғаны үшін жалдау ақысын екі реттен астам төлемесе, жалға беруші шартты мерзімінен бұрын бұзуға бастамашылық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50" w:id="20"/>
    <w:p>
      <w:pPr>
        <w:spacing w:after="0"/>
        <w:ind w:left="0"/>
        <w:jc w:val="both"/>
      </w:pPr>
      <w:r>
        <w:rPr>
          <w:rFonts w:ascii="Times New Roman"/>
          <w:b w:val="false"/>
          <w:i w:val="false"/>
          <w:color w:val="000000"/>
          <w:sz w:val="28"/>
        </w:rPr>
        <w:t>
      "54. Республикалық мүлікті жалға беруден түсетін рента республикалық бюджетке, коммуналдық меншіктен тиісті жергілікті бюджетке аударылады.";</w:t>
      </w:r>
    </w:p>
    <w:bookmarkEnd w:id="20"/>
    <w:bookmarkStart w:name="z51" w:id="21"/>
    <w:p>
      <w:pPr>
        <w:spacing w:after="0"/>
        <w:ind w:left="0"/>
        <w:jc w:val="both"/>
      </w:pPr>
      <w:r>
        <w:rPr>
          <w:rFonts w:ascii="Times New Roman"/>
          <w:b w:val="false"/>
          <w:i w:val="false"/>
          <w:color w:val="000000"/>
          <w:sz w:val="28"/>
        </w:rPr>
        <w:t>
      мынадай мазмұндағы 54-1-тармақпен толықтырылсын:</w:t>
      </w:r>
    </w:p>
    <w:bookmarkEnd w:id="21"/>
    <w:bookmarkStart w:name="z52" w:id="22"/>
    <w:p>
      <w:pPr>
        <w:spacing w:after="0"/>
        <w:ind w:left="0"/>
        <w:jc w:val="both"/>
      </w:pPr>
      <w:r>
        <w:rPr>
          <w:rFonts w:ascii="Times New Roman"/>
          <w:b w:val="false"/>
          <w:i w:val="false"/>
          <w:color w:val="000000"/>
          <w:sz w:val="28"/>
        </w:rPr>
        <w:t>
      "54-1. Жалға беруші тізілім веб-порталында шарттың сәйкестендіргішін, осындай шарт бойынша жалға алу бойынша берешек пен өсімпұл есептей отырып, мүлікті пайдалану шартында белгіленген төлем мерзімі өткеннен кейін екі реттен астам жалдау бойынша берешегі бар жалға алушылардың тізілімін қалыптастырады.</w:t>
      </w:r>
    </w:p>
    <w:bookmarkEnd w:id="22"/>
    <w:p>
      <w:pPr>
        <w:spacing w:after="0"/>
        <w:ind w:left="0"/>
        <w:jc w:val="both"/>
      </w:pPr>
      <w:r>
        <w:rPr>
          <w:rFonts w:ascii="Times New Roman"/>
          <w:b w:val="false"/>
          <w:i w:val="false"/>
          <w:color w:val="000000"/>
          <w:sz w:val="28"/>
        </w:rPr>
        <w:t>
      Егер жалға алушы мүлiктi пайдаланғаны үшiн төлемақыны шартта белгiленген төлем мерзiмi өткеннен кейінекi реттен артық төлем жасамаса жалға берушiнiң талабы бойынша мүлiктiк жалдау шарты бұзылып, мүлiк жалға берушiге қайтарылуы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 қазандағы</w:t>
            </w:r>
            <w:r>
              <w:br/>
            </w:r>
            <w:r>
              <w:rPr>
                <w:rFonts w:ascii="Times New Roman"/>
                <w:b w:val="false"/>
                <w:i w:val="false"/>
                <w:color w:val="000000"/>
                <w:sz w:val="20"/>
              </w:rPr>
              <w:t>№ 85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 xml:space="preserve">жалдауға (жалға)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bl>
    <w:bookmarkStart w:name="z56" w:id="23"/>
    <w:p>
      <w:pPr>
        <w:spacing w:after="0"/>
        <w:ind w:left="0"/>
        <w:jc w:val="left"/>
      </w:pPr>
      <w:r>
        <w:rPr>
          <w:rFonts w:ascii="Times New Roman"/>
          <w:b/>
          <w:i w:val="false"/>
          <w:color w:val="000000"/>
        </w:rPr>
        <w:t xml:space="preserve"> Объект туралы ақпарат ________________________________________  (мемлекеттік заңды тұлғаның атауы)</w:t>
      </w:r>
    </w:p>
    <w:bookmarkEnd w:id="23"/>
    <w:p>
      <w:pPr>
        <w:spacing w:after="0"/>
        <w:ind w:left="0"/>
        <w:jc w:val="both"/>
      </w:pPr>
      <w:r>
        <w:rPr>
          <w:rFonts w:ascii="Times New Roman"/>
          <w:b w:val="false"/>
          <w:i w:val="false"/>
          <w:color w:val="000000"/>
          <w:sz w:val="28"/>
        </w:rPr>
        <w:t>
      артық және пайдаланылмайтын объектілерді мүліктік жалға (жалдауға) беру мақсатында жалға алушы ____________________-ға (ге) объект туралы туралы мынадай мәліметтерді:</w:t>
      </w:r>
    </w:p>
    <w:p>
      <w:pPr>
        <w:spacing w:after="0"/>
        <w:ind w:left="0"/>
        <w:jc w:val="left"/>
      </w:pPr>
      <w:r>
        <w:rPr>
          <w:rFonts w:ascii="Times New Roman"/>
          <w:b/>
          <w:i w:val="false"/>
          <w:color w:val="000000"/>
        </w:rPr>
        <w:t xml:space="preserve"> 1. мүліктік жалға алу (жалдау)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(саны, өлшем бірлігі), сондай-ақ объектінің әртүрлі бұрыштардан түсірілген кемінде үш фотосуретінің электрондық көшірмелерін жеке файлдармен, сондай-ақ техникалық паспорты бойынша орналасу схемасын ұсынады.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насаналы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функционалдық мақсатын, коммерциялық жылжымайтын мүліктің қызмет ауқымы мен түрлерін (әкімшілік кеңсе үй-жайлары, өндірістік үй-жайлар, қойма үй-жайлары (гараж, қазандық), спорт ғимараттары (стадиондар, спорт залдары, спорт алаңдары) және т.б. ескеретін коэффициент жылжымайтын мүлік түрлері (бөлшек сауда орындары, мейрамханалар мен қоғамдық тамақтану орындары, тұрмыстық қызмет көрсету орындары, қызмет көрсету орындары, қонақ үйлер, демалыс үйлері, паркингтер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(жеке ғимарат, кіріктірілген және жапсарлас салынған үй-жайлар мен жер үсті қабаттардағы, бірінші (жартылай жертөле) қабаттағы, жертөледегі, басқалардағы (шатыр, шатырасты, тамбур, мансарда, лоджиялар, ашық спорттық ғимараттар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құрылғылардың (электр, кәріз, сумен жабдықтау, жылу) бар немесе жоқтығы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жабдықтарға және басқа да жылжымайтын мүлікке жатпайтын объектілер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 (теңгемен)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 қазандағы</w:t>
            </w:r>
            <w:r>
              <w:br/>
            </w:r>
            <w:r>
              <w:rPr>
                <w:rFonts w:ascii="Times New Roman"/>
                <w:b w:val="false"/>
                <w:i w:val="false"/>
                <w:color w:val="000000"/>
                <w:sz w:val="20"/>
              </w:rPr>
              <w:t>№ 85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мүлікті </w:t>
            </w:r>
            <w:r>
              <w:br/>
            </w:r>
            <w:r>
              <w:rPr>
                <w:rFonts w:ascii="Times New Roman"/>
                <w:b w:val="false"/>
                <w:i w:val="false"/>
                <w:color w:val="000000"/>
                <w:sz w:val="20"/>
              </w:rPr>
              <w:t xml:space="preserve">мүліктік жалдауға (жалға)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5-қосымша</w:t>
            </w:r>
          </w:p>
        </w:tc>
      </w:tr>
    </w:tbl>
    <w:bookmarkStart w:name="z59" w:id="24"/>
    <w:p>
      <w:pPr>
        <w:spacing w:after="0"/>
        <w:ind w:left="0"/>
        <w:jc w:val="left"/>
      </w:pPr>
      <w:r>
        <w:rPr>
          <w:rFonts w:ascii="Times New Roman"/>
          <w:b/>
          <w:i w:val="false"/>
          <w:color w:val="000000"/>
        </w:rPr>
        <w:t xml:space="preserve"> Ғимараттың түрі, тұрғын емес үй-жайдың түрі, жайлылық дәрежесі, аумақтық орналасуы, жалға алушы қызметінің түрі, жалға алушының ұйымдық-құқықтық нысаны есепке алынатын базалық мөлшерлеме және қолданылатын коэффициенттердің мөлшері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2,5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кент, ауылдық округ, қаладағы аудан, қала, аудан, облыс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Коэфицеттер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мүліктің (Кжм) функционалдық мақсаты, ауқымы мен қызмет түрлері есепке алынатын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әкімшілік-кеңсе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үй-жайлары (гараж,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ғимараттары (стадиондар, спорт залдары,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жылжымайтын мүлік түрлері (сауда үй-жайлары, мейрамханалар мен қоғамдық тамақтану пункттері, тұрмыстық қызмет көрсету пункттері, қызмет көрсету орындары, қонақ үйлер, демалыс үйлері, паркингтер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есепке алынатын коэффициент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ғимарат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жапсарлас-жанаса салынған үй-жайлар мен жер үсті қабаттарындағы үй-жайлар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бірінші қабат (жартылай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өзге де (шатыр, шатырдың асты, тамбур, лоджия, ашық спорт ғимараттары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дәрежесі есепке алынатын коэффициент (Кжд)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электрмен жабдықтау және коммуникациялары (электр энергиясы, кәріз, сумен жабдықтау, жылу беру) бар үй-жайлар үшін кез келген коммуникациялар түрі болмаған кезде әрбір түрі үшін 0,1-ге азайтылады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орналасуын есепке алатын коэффициент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үшін – 3; коммуналдық меншік үшін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облыстың әкімшілік орталығы және Байқоңыр қаласы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аудандық маңызы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аудан орталығы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қала,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қызметінің түрі есепке алынатын коэффициент (Кжқ):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банктердің, Ұлттық пошта операторының есеп айырысу-кассалық орталықтары, банкоматтар, төлем терминалдары (мульти-кассалар) үшін (қолжетімділігі шектеулі мемлекеттік заңды тұлғалардың ғимараттарында 0,5 төмендету коэффициенті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брокерлік қызмет және кедендік қызметтер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сауда, қонақ үй қызметтерін ұйымдастыру, сауда автоматтары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Қылмыстық атқару жүйесі ғимараттарында және оқу орындарының жатақханаларында сауданы ұйымдастыруға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қоғамдық тамақтандыруды (асхана, буфет), оның ішінде денсаулық сақтау, мәдениет және спорт объектілерінде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ғылым және жоғары білім, орта және қосымша білім, мектепке дейінгі білім беру саласындағы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денсаулық сақтау, мәдениет және спорт саласында көрсетілетін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ұялы байланыс, интернет желісі саласында көрсетілетін қызметтерді ұйымдастыру үшін (телекоммуникациялық жабдықты орналастыру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өткізу жүйесі бар (қол жеткізілуі шектеулі) мемлекеттік заңды тұлғалардың ғимараттарында тұрмыстық қызмет көрсететін қызметкерлерді тамақтандыруды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Білім беру ұйымдарында (мектептер, гимназиялар, лицейлер, колледждер және спорт мектептері) және оқу орындарының жатақханаларында қоғамдық тамақтандыруды (асхана, буфет)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5.1-5.10-тармақтарда көрсетілген қызмет түрлерін қоспағанда, өзге де қызмет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ұйымдық-құқықтық нысаны есепке алынатын коэффициент (Кұқн):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 және делдалдық қызметті қоспағанда, шағын кәсіпкерлік субъектілеріне өндірістік қызметті ұйымдастыру және халыққа қызмет көрсету саласын дамыту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мемлекет бақылайтын акционерлік қоғамдар (жауапкершілігі шектеулі серіктестіктер)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қайырымдылық және қоғамдық бірлестіктер, коммерциялық емес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басқалар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