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049b9" w14:textId="53049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Таңбалануға жататын тауарлар тізбесін және оны енгізу күнін айқындау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2024 жылғы 27 қыркүйектегі № 343-НҚ бұйрығы. Қазақстан Республикасының Әділет министрлігінде 2024 жылғы 27 қыркүйекте № 35129 болып тіркелді. Күші жойылды - Қазақстан Республикасы Сауда және интеграция министрінің 2026 жылғы 28 қыркүйектегі № 274-НҚ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28.09.2026 </w:t>
      </w:r>
      <w:r>
        <w:rPr>
          <w:rFonts w:ascii="Times New Roman"/>
          <w:b w:val="false"/>
          <w:i w:val="false"/>
          <w:color w:val="ff0000"/>
          <w:sz w:val="28"/>
        </w:rPr>
        <w:t>№ 274-НҚ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Тақырыбы жаңа редакцияда – ҚР Сауда және интеграция министрінің 22.11.2025 </w:t>
      </w:r>
      <w:r>
        <w:rPr>
          <w:rFonts w:ascii="Times New Roman"/>
          <w:b w:val="false"/>
          <w:i w:val="false"/>
          <w:color w:val="000000"/>
          <w:sz w:val="28"/>
        </w:rPr>
        <w:t>№ 330-НҚ</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7- бабының </w:t>
      </w:r>
      <w:r>
        <w:rPr>
          <w:rFonts w:ascii="Times New Roman"/>
          <w:b w:val="false"/>
          <w:i w:val="false"/>
          <w:color w:val="000000"/>
          <w:sz w:val="28"/>
        </w:rPr>
        <w:t>2-4)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Осы бұйрыққа қосымшаға сәйкес таңбалануға жататын тауарлардың тізбесі және оны енгізу күні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Сауда және интеграция министрінің 22.11.2025 </w:t>
      </w:r>
      <w:r>
        <w:rPr>
          <w:rFonts w:ascii="Times New Roman"/>
          <w:b w:val="false"/>
          <w:i w:val="false"/>
          <w:color w:val="000000"/>
          <w:sz w:val="28"/>
        </w:rPr>
        <w:t>№ 330-НҚ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Қазақстан Республикасы Сауда және интеграция министрлігінің Техникалық реттеу және метрология комитеті заңнамада белгіленген тәртіппен мыналарды:</w:t>
      </w:r>
    </w:p>
    <w:bookmarkStart w:name="z4"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5" w:id="3"/>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3"/>
    <w:bookmarkStart w:name="z6"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4"/>
    <w:bookmarkStart w:name="z7"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Сауда және интеграция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Бижанова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27 қыркүйектегі</w:t>
            </w:r>
            <w:r>
              <w:br/>
            </w:r>
            <w:r>
              <w:rPr>
                <w:rFonts w:ascii="Times New Roman"/>
                <w:b w:val="false"/>
                <w:i w:val="false"/>
                <w:color w:val="000000"/>
                <w:sz w:val="20"/>
              </w:rPr>
              <w:t xml:space="preserve">№ 343-НҚ бұйрығына </w:t>
            </w:r>
            <w:r>
              <w:br/>
            </w:r>
            <w:r>
              <w:rPr>
                <w:rFonts w:ascii="Times New Roman"/>
                <w:b w:val="false"/>
                <w:i w:val="false"/>
                <w:color w:val="000000"/>
                <w:sz w:val="20"/>
              </w:rPr>
              <w:t>қосымша</w:t>
            </w:r>
          </w:p>
        </w:tc>
      </w:tr>
    </w:tbl>
    <w:bookmarkStart w:name="z9" w:id="6"/>
    <w:p>
      <w:pPr>
        <w:spacing w:after="0"/>
        <w:ind w:left="0"/>
        <w:jc w:val="left"/>
      </w:pPr>
      <w:r>
        <w:rPr>
          <w:rFonts w:ascii="Times New Roman"/>
          <w:b/>
          <w:i w:val="false"/>
          <w:color w:val="000000"/>
        </w:rPr>
        <w:t xml:space="preserve"> Таңбалануға жататын тауарлар тізбесі және оларды енгізу күндері</w:t>
      </w:r>
    </w:p>
    <w:bookmarkEnd w:id="6"/>
    <w:p>
      <w:pPr>
        <w:spacing w:after="0"/>
        <w:ind w:left="0"/>
        <w:jc w:val="both"/>
      </w:pPr>
      <w:r>
        <w:rPr>
          <w:rFonts w:ascii="Times New Roman"/>
          <w:b w:val="false"/>
          <w:i w:val="false"/>
          <w:color w:val="ff0000"/>
          <w:sz w:val="28"/>
        </w:rPr>
        <w:t xml:space="preserve">
      Ескерту. Тізбе жаңа редакцияда – ҚР Сауда және интеграция министрінің 22.11.2025 </w:t>
      </w:r>
      <w:r>
        <w:rPr>
          <w:rFonts w:ascii="Times New Roman"/>
          <w:b w:val="false"/>
          <w:i w:val="false"/>
          <w:color w:val="ff0000"/>
          <w:sz w:val="28"/>
        </w:rPr>
        <w:t>№ 330-НҚ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Сауда және интеграция министрінің 11.03.2026 </w:t>
      </w:r>
      <w:r>
        <w:rPr>
          <w:rFonts w:ascii="Times New Roman"/>
          <w:b w:val="false"/>
          <w:i w:val="false"/>
          <w:color w:val="ff0000"/>
          <w:sz w:val="28"/>
        </w:rPr>
        <w:t>№ 128-НҚ</w:t>
      </w:r>
      <w:r>
        <w:rPr>
          <w:rFonts w:ascii="Times New Roman"/>
          <w:b w:val="false"/>
          <w:i w:val="false"/>
          <w:color w:val="ff0000"/>
          <w:sz w:val="28"/>
        </w:rPr>
        <w:t xml:space="preserve"> (ресми жарияланған күннен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 тауар номенклатурасының (бұдан әрі – ЕАЭО СЭҚ ТН)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атауылары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бар өзге де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1 қазан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сигаралар, ұштары кесілген сигаралар және құрамында темекі бар сигариллалар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бар сигареталар, сигаралар, ұштары кесілген сигаралар, сигариллалар және темекіден немесе оны алмастырғыштардан жасалған, құрамында қалампыр бар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сигаралар, ұштары кесілген сигаралар, темекіден немесе оны алмастырғыштардан жасалған сигариллалар мен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дайындалған өзге де темекі және өнеркәсіптік темекі алмастырғыштар; "гомогендендірілген" немесе "қалпына келтірілген" темекі; темекі сығындылары мен эссенциялар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қалпына келтірілген темекі, никотин немесе темекі немесе никотин алмастырғыш бар жанғызбай деммен жұтуға арналған өнім; құрамында никотин бар және адам ағзасына никотиннің түсуіне арналған өзге де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3824 99 920 8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20°C температурада сұйық болатын, басқа жерде аталмаған немесе қосылмаған, негізінен органикалық қосылыстардан тұратын өзге де химиялық өнімдер немесе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мен үсті резеңкеден немесе пластмассадан жасалған су өткізбейтін, үсті табанға жіппен де, түйреуішпен де, шегемен де, бұрандамен де, тойтармамен де, қандай да бір ұқсас тәсілмен бекітілмейтін және біріктірілмейтін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мен үсті резеңкеден немесе пластмассадан жасалған өзге де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резеңкеден, пластмассадан, табиғи немесе құрақ теріден жасалған, ал үсті табиғи былғарыдан жасалған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резеңкеден, пластмассадан, табиғи немесе құрақ теріден жасалған, ал үсті табиғи былғарыдан жасалған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иммундық және адамнан шыққан сарысулар қан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 сарысулар және өзге де қан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дәрілік нысандар түрінде немесе бөлшек саудаға арналып нысандарға немесе орамдарға өлшеп оралған иммунологиялық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профилактикалық немесе диагностикалық мақсаттарда пайдалану үшін дайындалған жануарлардың қаны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3004 20 000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(трансдермалдық жүйелер нысанындағы дәрілік заттарды қоса алғанда) немесе бөлшек саудаға арналып қалыптарға немесе орамдарға өлшеп оралған, құрамында антибиотиктер бар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3004 39 000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ауыруынан пастилкалар мен жөтелге қарсы таблеткалар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мақсаттарда пайдалануға арналған 2106 тауар позициясының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 90-дан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тұндырмалары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қан фракциялары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қаптамаларға оралған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рентгенографиялық тексерулерге арналған контрастты препараттар; науқастарға енгізуге арналған диагностикалық реагенттер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3006 60 000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гормондар 2937 тауар позициясының өзге де қосылыстары немесе спермицидтер негізіндегі химиялық контрацептивтік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3006 70 000 0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 хирургиялық операцияларда немесе физикалық зерттеулерде дене бөліктерін майлауыш ретінде немесе дене мен медициналық құралдар арасындағы байланыстырушы агент ретінде қолдануға арналған гель түріндегі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cулы дистилляттар немесе эфир майларының сулы ерітінділері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3305, 3306, 3307-ден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мақсаттарда пайдалауға арналған 3304-3307 тауар позициясының препараттары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немесе құрамында дәрілік қоспалар бар 3401 тауар позициясының басқа да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концентрациясы айналымында 80% немесе одан көп денатуратталмаған этил спирті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сусабындар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белсендірілген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w:t>
            </w:r>
          </w:p>
          <w:p>
            <w:pPr>
              <w:spacing w:after="20"/>
              <w:ind w:left="20"/>
              <w:jc w:val="both"/>
            </w:pPr>
            <w:r>
              <w:rPr>
                <w:rFonts w:ascii="Times New Roman"/>
                <w:b w:val="false"/>
                <w:i w:val="false"/>
                <w:color w:val="000000"/>
                <w:sz w:val="20"/>
              </w:rPr>
              <w:t>
1 шілде***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немесе бастапқы өңдеуден өткен, бірақ пішінге келтірілмеген тасбақалардың сауыттары, киттің мұрты және кит мұртынан жасалған қылтанақтар, мүйіздер, бұғы мүйіздері, тұяқтар, тырнақтар, аяқ тырнақтары мен тұмсықтары; осы өнімдердің ұнтағы мен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желтоқсан****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алкогольсіз сыра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 w:id="7"/>
          <w:p>
            <w:pPr>
              <w:spacing w:after="20"/>
              <w:ind w:left="20"/>
              <w:jc w:val="both"/>
            </w:pPr>
            <w:r>
              <w:rPr>
                <w:rFonts w:ascii="Times New Roman"/>
                <w:b w:val="false"/>
                <w:i w:val="false"/>
                <w:color w:val="000000"/>
                <w:sz w:val="20"/>
              </w:rPr>
              <w:t xml:space="preserve">
2026 жылғы 1 ақпаннан бастап — 2026 жылғы 1 ақпаннан бастап өндірілген кегтерге құйылған; </w:t>
            </w:r>
          </w:p>
          <w:bookmarkEnd w:id="7"/>
          <w:p>
            <w:pPr>
              <w:spacing w:after="20"/>
              <w:ind w:left="20"/>
              <w:jc w:val="both"/>
            </w:pPr>
            <w:r>
              <w:rPr>
                <w:rFonts w:ascii="Times New Roman"/>
                <w:b w:val="false"/>
                <w:i w:val="false"/>
                <w:color w:val="000000"/>
                <w:sz w:val="20"/>
              </w:rPr>
              <w:t xml:space="preserve">
2026 жылғы 1 қыркүйектен бастап — 2026 жылғы 1 қыркүйектен бастап өндірілген бөтелкеге құйылған; </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Бөтелкедегі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 w:id="8"/>
          <w:p>
            <w:pPr>
              <w:spacing w:after="20"/>
              <w:ind w:left="20"/>
              <w:jc w:val="both"/>
            </w:pPr>
            <w:r>
              <w:rPr>
                <w:rFonts w:ascii="Times New Roman"/>
                <w:b w:val="false"/>
                <w:i w:val="false"/>
                <w:color w:val="000000"/>
                <w:sz w:val="20"/>
              </w:rPr>
              <w:t xml:space="preserve">
2026 жылғы 1 ақпаннан бастап — 2026 жылғы 1 ақпаннан бастап өндірілген кегтерге құйылған; </w:t>
            </w:r>
          </w:p>
          <w:bookmarkEnd w:id="8"/>
          <w:p>
            <w:pPr>
              <w:spacing w:after="20"/>
              <w:ind w:left="20"/>
              <w:jc w:val="both"/>
            </w:pPr>
            <w:r>
              <w:rPr>
                <w:rFonts w:ascii="Times New Roman"/>
                <w:b w:val="false"/>
                <w:i w:val="false"/>
                <w:color w:val="000000"/>
                <w:sz w:val="20"/>
              </w:rPr>
              <w:t xml:space="preserve">
2026 жылғы 1 қыркүйектен бастап — 2026 жылғы 1 қыркүйектен бастап өндірілген бөтелкеге құйылған; </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9"/>
          <w:p>
            <w:pPr>
              <w:spacing w:after="20"/>
              <w:ind w:left="20"/>
              <w:jc w:val="both"/>
            </w:pPr>
            <w:r>
              <w:rPr>
                <w:rFonts w:ascii="Times New Roman"/>
                <w:b w:val="false"/>
                <w:i w:val="false"/>
                <w:color w:val="000000"/>
                <w:sz w:val="20"/>
              </w:rPr>
              <w:t xml:space="preserve">
2026 жылғы 1 ақпаннан бастап — 2026 жылғы 1 ақпаннан бастап өндірілген кегтерге құйылған; </w:t>
            </w:r>
          </w:p>
          <w:bookmarkEnd w:id="9"/>
          <w:p>
            <w:pPr>
              <w:spacing w:after="20"/>
              <w:ind w:left="20"/>
              <w:jc w:val="both"/>
            </w:pPr>
            <w:r>
              <w:rPr>
                <w:rFonts w:ascii="Times New Roman"/>
                <w:b w:val="false"/>
                <w:i w:val="false"/>
                <w:color w:val="000000"/>
                <w:sz w:val="20"/>
              </w:rPr>
              <w:t xml:space="preserve">
2026 жылғы 1 қыркүйектен бастап — 2026 жылғы 1 қыркүйектен бастап өндірілген бөтелкеге құйылған; </w:t>
            </w:r>
          </w:p>
          <w:p>
            <w:pPr>
              <w:spacing w:after="20"/>
              <w:ind w:left="20"/>
              <w:jc w:val="both"/>
            </w:pPr>
            <w:r>
              <w:rPr>
                <w:rFonts w:ascii="Times New Roman"/>
                <w:b w:val="false"/>
                <w:i w:val="false"/>
                <w:color w:val="000000"/>
                <w:sz w:val="20"/>
              </w:rPr>
              <w:t xml:space="preserve">
банктерге құйылған, 2027 жылғы 1 қаңтардан бастап — 2027 жылғы 1 қаңтардан бастап өндірілген сыра мен сыра сусындарына қатысты міндетті таңбалау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литрден асатын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өңдеу процестеріне арналған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қыркүйек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кіші субпозициясында көрсетілгендерден басқа, процестердегі химиялық өзгерістерге арналған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майлары, компрессорлық жағармай, турбиналық жағармай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2710 19 840 0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мақсаттарға арналған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2710 19 860 0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майлар, вазелин майы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дөңгелектерге арналған майлар мен редукторларға арналған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өңдеуге арналған құрамдар, қалыптарды майлауға арналған майлар, тотығуға қарсы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2710 19 940 0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оқшаулағыш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мақсаттарға арналған өзге де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компонент ретінде емес 70 салм. %-дан немесе одан да көп мұнай немесе битуминоздық жыныстардан алынған мұнай өнімдері бар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компонент ретінде 70 салм. %-дан немесе одан да көп мұнай немесе битуминоздық жыныстардан алынған мұнай өнімдері барлардан басқа, өзге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мұнай немесе битуминозды жыныстардан алынған мұнай өнімдері жоқ өзге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Битуминоздық жыныстардан алынған құрамында салмағы 70%-дан аспайтын мұнай немесе мұнай өнімдері болатын немесе болмайтын гидравликалық тежегіштік сұйықтықтар және гидравликалық берілістерге арналған өзге де дайын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3820 00 000 0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Антифриздер және мұздауға қарсы дайын сұйықтықтар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4203 10 000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теріден немесе композициялы теріден жасалған киім заттары және киім керек-жарағы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тері және одан жасалатын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5906 немесе 5907 тауар позицияларының машинамен немесе қолмен тоқылған трикотаж матадан жасалған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 5603, 5903, 5906 немесе 5907 тауар позицияларының материалдарынан жасалған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костюмдері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ерлер немесе ұлдарға арналған өзге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материалдардан жасалған ерлер немесе ұлдарға арналған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әйелдер немесе қыздарға арналған өзге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материалдардан жасалған әйелдер немесе қыздарға арналған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жаймалары, асхана, туалет және асүй жаулықтары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2026 жылғы 1 желтоқсан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машинамен немесе қолмен тоқылған трикотаж блузкалар, блузалар және блузондар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Машинамен немесе қолмен тоқылған свитерлер, пуловерлер, кардигандар, кеудешелер және ұқсас трикотаж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тауар позициясының бұйымдарынан басқа әйелдерге немесе қыз балаларға арналған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тауар позициясының бұйымдарынан басқа әйелдерге немесе қыз балаларға арналған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немесе ұл балаларға арналған жейделер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немесе қыз балаларға арналған блузкалар, блузалар және блузондар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немесе ұл балаларға арналған химиялық жіптерден жасалған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немесе қыз балаларға арналған химиялық жіптерден жасалған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Орамалдар, шарфтар, мойын орамалдар, мантильялар, бетперделер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Галстуктер, мойынтақтар және мойын орамалдар.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наурыз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 тауар позициясының бұйымдарынан басқа, ерлерге немесе ұл балаларға арналған, машинамен немесе қолмен тоқылған трикотаж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 тауар позициясының бұйымдарынан басқа, әйелдерге немесе қыз балаларға арналған, машинамен немесе қолмен тоқылған трикотаж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машинамен немесе қолмен тоқылған трикотаж костюмдер, комплектілер, пиджактар, блайзерлер, шалбарлар, көкірекшесі және баулары бар комбинезондар, бриджилер және шолақ шалбарлар (суға түсетін киімдерден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машинамен немесе қолмен тоқылған трикотаж костюмдер, комплектілер, жакеттер, блайзерлер, көйлектер, белдемшелер, белдемше-шалбарлар, шалбарлар, көкірекшесі және баулары бар комбинезондар, бриджилер және шолақ шалбарлар (суға түсетін киімдерден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машинамен немесе қолмен тоқылған трикотаж жейделер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жіптерден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тоқыма материалдардан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костюмдер, шаңғы костюмдері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костюмдер, комплектілер, пиджактар, блайзерлер, шалбарлар, көкірекшесі және бауы бар комбинезондар, бриджилер және шолақ шалбарлар (суға түсетіндерден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костюмдер, комплектілер, жакеттер, блайзерлер, көйлектер, белдемшелер, белдемше-шалбарлар, шалбарлар, көкірекшесі және бауы бар комбинезондар, бриджилер және шолақ шалбарлар (суға түсетіндерден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жылғы 1 қазан </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көтерме сауданы жүзеге асыратын ішкі сауда субъектілерін қоспағанда, Қазақстан Республикасына әкелінген немесе Қазақстан Республикасының аумағында өндірілген аяқ киім тауарларына қатысты бөлшек саудада өткізу кезінде таңбаланған тауарларды айналымнан міндетті түрде шығара отырып, міндетті таңбалау;</w:t>
      </w:r>
    </w:p>
    <w:p>
      <w:pPr>
        <w:spacing w:after="0"/>
        <w:ind w:left="0"/>
        <w:jc w:val="both"/>
      </w:pPr>
      <w:r>
        <w:rPr>
          <w:rFonts w:ascii="Times New Roman"/>
          <w:b w:val="false"/>
          <w:i w:val="false"/>
          <w:color w:val="000000"/>
          <w:sz w:val="28"/>
        </w:rPr>
        <w:t>
      ** - 2022 жылғы 1 шілдеден бастап өндірілген дәрілік заттар: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патенттелмеген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ревекард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көктамырға инфузия үшін ерітінді дайындауға арналған лиофилизиатталған ұнтақ, жиынтығында еріткіш – инъекцияға арналған су бар, 50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көктамырға енгізу үшін ерітінді дайындауға арналған лиофилизат (инъекцияға арналған су), 1,2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эптаког альфа белсендірілген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семиклотин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еріткіші бар көктамырға енгізу үшін ерітінді дайындауға арналған лиофилизат (инъекцияға арналған су), 2,4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 / мл, 10 мл,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ритуксимаб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 / мл, 10 мл, 2-өлшеп-орау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25 мг/мл, 4 мл,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бевацизумаб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25 мг / мл, 16 мл,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трастузумаб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 үшін концентрат дайындауға арналған лиофилизат, жиынтығында еріткіш – инъекцияға арналған бактериостатикалық су бар, 440 мг, 1-өлшеп-орау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интерферон бета-1б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интербетин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астына енгізу үшін ерітінді дайындауға арналған жиынтығында еріткіш бар лиофилизат, 0,3 мг (9,6 млн, МЕ), 5-өлшеп-орау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актовегин®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 шыны құтыда 50 таблеткадан 200 мг. Құты картон қорапта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3004 39 000 9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тамоксифен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тамоксифен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терипаратид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форстео®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тері астына енгізуге арналған 250 мкг/мл ерітінді, 2,4 мл картриджде 1 шприц-қалам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трипторелин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декапептил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 мг / мл инъекцияға арналған 1 мл 7 ерітінді,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эпросартан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теветен®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мг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эпоэтин бета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рекормон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2000 МЕ/0,3 мл ерітінді 6 шприц-тюбикте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дексмедетомидин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дексдор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100 мкг /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рецакадротил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желатин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рецакадротил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ішу үшін суспензия дайындауға арналған түйіршіктер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дабигатрана этексилат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прадакса®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75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оланзапин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зипрекса®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үлбірлі қабықпен қапталған 10 мг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 -адамед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400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иматиниб -адамед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 200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эверолимус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сертикан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0,25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мг, 5 мг және 10 мг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мг капсулалар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рамиприл-санто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рамиприл-санто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рамиприл-санто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мг таблеткалар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панкрим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ішекте еритін қабықпен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ципрофлоксацин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0,2 %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нормотанс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кетотифен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кетотифен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ламивудин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ламиас®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грелид®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цетиризин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носмин®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энтекавир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квантавир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абакавир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виракар®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қабықшамен қапталған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фолий қышқылы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зидовудин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зидоас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урсодезоксихолевая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урсозим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ерітінді, 200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ерітінді, 250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0,9 % ерітінді , 400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хлориді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инфузияға арналған 0,9% ерітінді, 500 мл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10% ерітінді, 200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10% ерітінді, 400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200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250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400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 (глюкоза)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500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метронидазол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 ерітінді,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2 мг / мл,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левофлоксацин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арналған 5 мг / мл, 100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200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гемцитабин-келун-казфарм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100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 20 мг/мл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доцетаксел-келун-казфарм 80 мг/4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кабазитаксел-келун-казфарм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жиынтығында еріткіш бар инфузияға арналған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20 мг/2мл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7,5 мг / 0,75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10 мг/1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метотрексат-келун-казфарм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инъекцияға арналған ерітінді, 15 мг/1,5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оксалиплатин-келун-казфарм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100 мг/16,7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60 мг/10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30 мг / 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паклитаксел-келун-казфарм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300 мг / 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100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пеметрексед-келун-казфарм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лиофилизат, 500 мг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флударабин-келун-казфарм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мг/2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карбоплатин-келун-казфарм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150 мг/15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циклофосфамид-келун-казфарм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көктамыр ішіне енгізу үшін ерітінді дайындауға арналған лиофилизат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 / 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эпирубицин-келун-казфарм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мг/25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цисплатин-келун 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20 мг/20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цисплатин-келун 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 / 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10 мг/1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винорелбин 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50 мг / 50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заледроновая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золедрон қышқылы</w:t>
            </w:r>
          </w:p>
          <w:p>
            <w:pPr>
              <w:spacing w:after="20"/>
              <w:ind w:left="20"/>
              <w:jc w:val="both"/>
            </w:pPr>
            <w:r>
              <w:rPr>
                <w:rFonts w:ascii="Times New Roman"/>
                <w:b w:val="false"/>
                <w:i w:val="false"/>
                <w:color w:val="000000"/>
                <w:sz w:val="20"/>
              </w:rPr>
              <w:t>
-келун-казфарм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инфузияға ерітінді дайындауға арналған концентрат, 4 мг / 5 мл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амброксол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солфран®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таблеткалар</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 - ветеринарияда қолданылатын дәрілік заттар мен вакциналарды қоспағанда, 2024 жылғы 1 шілдеден бастап өндірілген, дозаланған дәрілік нысандар түрінде (трансдермалдық жүйелер нысанындағы дәрілік заттарды қоса алғанда) немесе бөлшек саудаға арналған нысандарға немесе қаптамаларға өлшеп оралған дәрілік заттарға қатысты міндетті таңбалау;</w:t>
      </w:r>
    </w:p>
    <w:p>
      <w:pPr>
        <w:spacing w:after="0"/>
        <w:ind w:left="0"/>
        <w:jc w:val="both"/>
      </w:pPr>
      <w:r>
        <w:rPr>
          <w:rFonts w:ascii="Times New Roman"/>
          <w:b w:val="false"/>
          <w:i w:val="false"/>
          <w:color w:val="000000"/>
          <w:sz w:val="28"/>
        </w:rPr>
        <w:t>
      **** - тек ақбөкеннің туындылары (мүйіздер);</w:t>
      </w:r>
    </w:p>
    <w:p>
      <w:pPr>
        <w:spacing w:after="0"/>
        <w:ind w:left="0"/>
        <w:jc w:val="both"/>
      </w:pPr>
      <w:r>
        <w:rPr>
          <w:rFonts w:ascii="Times New Roman"/>
          <w:b w:val="false"/>
          <w:i w:val="false"/>
          <w:color w:val="000000"/>
          <w:sz w:val="28"/>
        </w:rPr>
        <w:t>
      ***** - 2027 жылғы 1 қантардан бастап өндірілген және кегтер мен бөтелкелерде жеткізілетін, 2026 жылғы 1 ақпаннан бастап банкаларға құйылған сыра мен сыра сусындарына қатысты міндетті таңбалау;</w:t>
      </w:r>
    </w:p>
    <w:p>
      <w:pPr>
        <w:spacing w:after="0"/>
        <w:ind w:left="0"/>
        <w:jc w:val="both"/>
      </w:pPr>
      <w:r>
        <w:rPr>
          <w:rFonts w:ascii="Times New Roman"/>
          <w:b w:val="false"/>
          <w:i w:val="false"/>
          <w:color w:val="000000"/>
          <w:sz w:val="28"/>
        </w:rPr>
        <w:t>
      ****** - 2026 жылғы 1 ақпаннан бастап өндірілген мотор майларына қатысты. ЕАЭО СЭҚ ТН көрсетілген позицияларында жіктелетін тауарларға қатысты ЕАЭО СЭҚ ТН кодын да, тауардың атауын да басшылыққа алу қажет.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