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7c45" w14:textId="3357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қызметін жүзеге асыратын байланыс операторларының және (немесе) байланыс желілері иелерінің дүлей зілзалалардан (жер сілкінісі, селдер, көшкіндер, су тасқыны және басқалар), дағдарыстық экологиялық жағдайлардан, табиғи өрттерден, эпидемиялардан болған әлеуметтік, табиғи және техногендік сипаттағы төтенше жағдайлардың туындау қатері төнген және туындаған кезде біріктірілген деректерді уәкілетті органға беру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28 тамыздағы № 523/НҚ бұйрығы. Қазақстан Республикасының Әділет министрлігінде 2024 жылғы 29 тамызда № 35006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07.01.2025 бастап қолданысқа енгізіледі</w:t>
      </w:r>
    </w:p>
    <w:bookmarkStart w:name="z6" w:id="0"/>
    <w:p>
      <w:pPr>
        <w:spacing w:after="0"/>
        <w:ind w:left="0"/>
        <w:jc w:val="both"/>
      </w:pPr>
      <w:r>
        <w:rPr>
          <w:rFonts w:ascii="Times New Roman"/>
          <w:b w:val="false"/>
          <w:i w:val="false"/>
          <w:color w:val="000000"/>
          <w:sz w:val="28"/>
        </w:rPr>
        <w:t xml:space="preserve">
      "Байланыс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15-3-бабына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қызметін жүзеге асыратын байланыс операторларының және (немесе) байланыс желілері иелерінің дүлей зілзалалардан (жер сілкінісі, селдер, көшкіндер, су тасқыны және басқалар), дағдарыстық экологиялық жағдайлардан, табиғи өрттерден, эпидемиялардан болған әлеуметтік, табиғи және техногендік сипаттағы төтенше жағдайлардың туындау қатері төнген және туындаған кезде біріктірілген деректерді уәкілетті органға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11"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12"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 </w:t>
      </w:r>
    </w:p>
    <w:bookmarkEnd w:id="6"/>
    <w:bookmarkStart w:name="z13" w:id="7"/>
    <w:p>
      <w:pPr>
        <w:spacing w:after="0"/>
        <w:ind w:left="0"/>
        <w:jc w:val="both"/>
      </w:pPr>
      <w:r>
        <w:rPr>
          <w:rFonts w:ascii="Times New Roman"/>
          <w:b w:val="false"/>
          <w:i w:val="false"/>
          <w:color w:val="000000"/>
          <w:sz w:val="28"/>
        </w:rPr>
        <w:t xml:space="preserve">
      4. Осы бұйрық 2025 жылдың 7 қаңтарынан бастап қолданысқа енгізіледі және ресми жариялануға тиіс.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w:t>
            </w:r>
          </w:p>
          <w:p>
            <w:pPr>
              <w:spacing w:after="20"/>
              <w:ind w:left="20"/>
              <w:jc w:val="both"/>
            </w:pPr>
            <w:r>
              <w:rPr>
                <w:rFonts w:ascii="Times New Roman"/>
                <w:b w:val="false"/>
                <w:i/>
                <w:color w:val="000000"/>
                <w:sz w:val="20"/>
              </w:rPr>
              <w:t xml:space="preserve">және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Төтенше жағдайлар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w:t>
            </w:r>
            <w:r>
              <w:br/>
            </w:r>
            <w:r>
              <w:rPr>
                <w:rFonts w:ascii="Times New Roman"/>
                <w:b w:val="false"/>
                <w:i w:val="false"/>
                <w:color w:val="000000"/>
                <w:sz w:val="20"/>
              </w:rPr>
              <w:t>2024 жылғы 28 тамыздағы</w:t>
            </w:r>
            <w:r>
              <w:br/>
            </w:r>
            <w:r>
              <w:rPr>
                <w:rFonts w:ascii="Times New Roman"/>
                <w:b w:val="false"/>
                <w:i w:val="false"/>
                <w:color w:val="000000"/>
                <w:sz w:val="20"/>
              </w:rPr>
              <w:t>№ 523/НҚ бұйрығымен</w:t>
            </w:r>
            <w:r>
              <w:br/>
            </w:r>
            <w:r>
              <w:rPr>
                <w:rFonts w:ascii="Times New Roman"/>
                <w:b w:val="false"/>
                <w:i w:val="false"/>
                <w:color w:val="000000"/>
                <w:sz w:val="20"/>
              </w:rPr>
              <w:t>бекітілген</w:t>
            </w:r>
          </w:p>
        </w:tc>
      </w:tr>
    </w:tbl>
    <w:bookmarkStart w:name="z25" w:id="8"/>
    <w:p>
      <w:pPr>
        <w:spacing w:after="0"/>
        <w:ind w:left="0"/>
        <w:jc w:val="left"/>
      </w:pPr>
      <w:r>
        <w:rPr>
          <w:rFonts w:ascii="Times New Roman"/>
          <w:b/>
          <w:i w:val="false"/>
          <w:color w:val="000000"/>
        </w:rPr>
        <w:t xml:space="preserve"> Қазақстан Республикасының аумағында қызметін жүзеге асыратын байланыс операторларының және (немесе) байланыс желілері иелерінің дүлей зілзалалардан (жер сілкінісі, селдер, көшкіндер, су тасқыны және басқалар), дағдарыстық экологиялық жағдайлардан, табиғи өрттерден, эпидемиялардан болған әлеуметтік, табиғи және техногендік сипаттағы төтенше жағдайлардың туындау қатері төнген және туындаған кезде біріктірілген деректерді уәкілетті органға беру қағидалары</w:t>
      </w:r>
    </w:p>
    <w:bookmarkEnd w:id="8"/>
    <w:bookmarkStart w:name="z26" w:id="9"/>
    <w:p>
      <w:pPr>
        <w:spacing w:after="0"/>
        <w:ind w:left="0"/>
        <w:jc w:val="left"/>
      </w:pPr>
      <w:r>
        <w:rPr>
          <w:rFonts w:ascii="Times New Roman"/>
          <w:b/>
          <w:i w:val="false"/>
          <w:color w:val="000000"/>
        </w:rPr>
        <w:t xml:space="preserve"> 1-тарау. Жалпы ережелер</w:t>
      </w:r>
    </w:p>
    <w:bookmarkEnd w:id="9"/>
    <w:bookmarkStart w:name="z27" w:id="10"/>
    <w:p>
      <w:pPr>
        <w:spacing w:after="0"/>
        <w:ind w:left="0"/>
        <w:jc w:val="both"/>
      </w:pPr>
      <w:r>
        <w:rPr>
          <w:rFonts w:ascii="Times New Roman"/>
          <w:b w:val="false"/>
          <w:i w:val="false"/>
          <w:color w:val="000000"/>
          <w:sz w:val="28"/>
        </w:rPr>
        <w:t xml:space="preserve">
      1. Осы Қазақстан Республикасының аумағында қызметін жүзеге асыратын байланыс операторларының және (немесе) байланыс желілері иелерінің дүлей зілзалалардан (жер сілкінісі, селдер, көшкіндер, су тасқыны және басқалар), дағдарыстық экологиялық жағдайлардан, табиғи өрттерден, эпидемиялардан болған әлеуметтік, табиғи және техногендік сипаттағы төтенше жағдайлардың туындау қатері төнген және туындаған кезде біріктірілген деректерді уәкілетті органға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"Байланыс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15-3-бабына сәйкес әзірленген және байланыс операторларының және (немесе) байланыс желілерінің иелерінің дүлей зілзалалардан (жер сілкінісі, селдер, көшкіндер, су тасқыны және басқалар), дағдарыстық экологиялық жағдайлардан, табиғи өрттер, эпидемиялардан болған әлеуметтік, табиғи және техногендік сипаттағы төтенше жағдайлардың туындау қатері төнген және туындаған кезде біріктірілген деректерді уәкілетті органға беру тәртібін айқындайды.</w:t>
      </w:r>
    </w:p>
    <w:bookmarkEnd w:id="10"/>
    <w:bookmarkStart w:name="z28" w:id="11"/>
    <w:p>
      <w:pPr>
        <w:spacing w:after="0"/>
        <w:ind w:left="0"/>
        <w:jc w:val="both"/>
      </w:pPr>
      <w:r>
        <w:rPr>
          <w:rFonts w:ascii="Times New Roman"/>
          <w:b w:val="false"/>
          <w:i w:val="false"/>
          <w:color w:val="000000"/>
          <w:sz w:val="28"/>
        </w:rPr>
        <w:t>
      2. Осы Қағидалардың күші Қазақстан Республикасының аумағында қызметін жүзеге асыратын барлық байланыс операторларына және (немесе) байланыс желілерінің иелеріне қолданылады.</w:t>
      </w:r>
    </w:p>
    <w:bookmarkEnd w:id="11"/>
    <w:bookmarkStart w:name="z29" w:id="12"/>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2"/>
    <w:bookmarkStart w:name="z30" w:id="13"/>
    <w:p>
      <w:pPr>
        <w:spacing w:after="0"/>
        <w:ind w:left="0"/>
        <w:jc w:val="both"/>
      </w:pPr>
      <w:r>
        <w:rPr>
          <w:rFonts w:ascii="Times New Roman"/>
          <w:b w:val="false"/>
          <w:i w:val="false"/>
          <w:color w:val="000000"/>
          <w:sz w:val="28"/>
        </w:rPr>
        <w:t>
      1) әлеуметтік сипаттағы төтенше жағдай – адам шығындарына, денсаулыққа зиян келтiруге, елеулi мүліктік шығындарға немесе тұрғындардың тiршілiк әрекетi жағдайының бұзылуына әкеп соғуы мүмкiн немесе әкеп соққан әлеуметтік қатынастар саласындағы белгілі бір аумақта қайшылықтар мен жанжалдардың туындауымен байланысты төтенше жағдай;</w:t>
      </w:r>
    </w:p>
    <w:bookmarkEnd w:id="13"/>
    <w:bookmarkStart w:name="z31" w:id="14"/>
    <w:p>
      <w:pPr>
        <w:spacing w:after="0"/>
        <w:ind w:left="0"/>
        <w:jc w:val="both"/>
      </w:pPr>
      <w:r>
        <w:rPr>
          <w:rFonts w:ascii="Times New Roman"/>
          <w:b w:val="false"/>
          <w:i w:val="false"/>
          <w:color w:val="000000"/>
          <w:sz w:val="28"/>
        </w:rPr>
        <w:t>
      2) байланыс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bookmarkEnd w:id="14"/>
    <w:bookmarkStart w:name="z32" w:id="15"/>
    <w:p>
      <w:pPr>
        <w:spacing w:after="0"/>
        <w:ind w:left="0"/>
        <w:jc w:val="both"/>
      </w:pPr>
      <w:r>
        <w:rPr>
          <w:rFonts w:ascii="Times New Roman"/>
          <w:b w:val="false"/>
          <w:i w:val="false"/>
          <w:color w:val="000000"/>
          <w:sz w:val="28"/>
        </w:rPr>
        <w:t>
      3) деректерді біріктіру - ақпаратты өңдеу және оны иесіздендірудің жүргізілуі орын алатын жалпылама түрде беру процесі. Біріктірілген деректерді байланыс операторы есептілікті қалыптастыру, талдау мен зерттеулерді жүзеге асыру үшін пайдаланады;</w:t>
      </w:r>
    </w:p>
    <w:bookmarkEnd w:id="15"/>
    <w:bookmarkStart w:name="z33" w:id="16"/>
    <w:p>
      <w:pPr>
        <w:spacing w:after="0"/>
        <w:ind w:left="0"/>
        <w:jc w:val="both"/>
      </w:pPr>
      <w:r>
        <w:rPr>
          <w:rFonts w:ascii="Times New Roman"/>
          <w:b w:val="false"/>
          <w:i w:val="false"/>
          <w:color w:val="000000"/>
          <w:sz w:val="28"/>
        </w:rPr>
        <w:t>
      4) телекоммуникация желісінің иесі – ортақ пайдаланылатын телекоммуникация желісінің бір бөлігі және (немесе) бірыңғай телекоммуникация желісінің тиісті санаты тиесілі жеке немесе заңды тұлға;</w:t>
      </w:r>
    </w:p>
    <w:bookmarkEnd w:id="16"/>
    <w:bookmarkStart w:name="z34" w:id="17"/>
    <w:p>
      <w:pPr>
        <w:spacing w:after="0"/>
        <w:ind w:left="0"/>
        <w:jc w:val="both"/>
      </w:pPr>
      <w:r>
        <w:rPr>
          <w:rFonts w:ascii="Times New Roman"/>
          <w:b w:val="false"/>
          <w:i w:val="false"/>
          <w:color w:val="000000"/>
          <w:sz w:val="28"/>
        </w:rPr>
        <w:t>
      5) төтенше жағдай – адам шығынына, адамдардың денсаулығына немесе қоршаған ортаға зиян келтіруге, елеулі материалдық нұқсанға және адамдардың тыныс-тіршілігі жағдайларының бұзылуына әкеп соғуы мүмкін немесе әкеп соққан аварияның, өрттің, қауіпті өндірістік факторлардың зиянды әсерінің, қауіпті табиғи құбылыстың, апаттың, дүлей немесе өзге де зілзаланың салдарынан қалыптасқан белгілі бір аумақтағы жағдай;</w:t>
      </w:r>
    </w:p>
    <w:bookmarkEnd w:id="17"/>
    <w:bookmarkStart w:name="z35" w:id="18"/>
    <w:p>
      <w:pPr>
        <w:spacing w:after="0"/>
        <w:ind w:left="0"/>
        <w:jc w:val="both"/>
      </w:pPr>
      <w:r>
        <w:rPr>
          <w:rFonts w:ascii="Times New Roman"/>
          <w:b w:val="false"/>
          <w:i w:val="false"/>
          <w:color w:val="000000"/>
          <w:sz w:val="28"/>
        </w:rPr>
        <w:t>
      6) уәкілетті орган – байланыс саласындағы мемлекеттік саясаттың іске асырылуын, байланыс саласында қызметтер көрсететін немесе оларды пайдаланатын тұлғалардың қызметін мемлекеттік бақылауды, үйлестіру мен реттеуді жүзеге асыратын, Қазақстан Республикасының Үкіметі айқындайтын орталық атқарушы орган.</w:t>
      </w:r>
    </w:p>
    <w:bookmarkEnd w:id="18"/>
    <w:bookmarkStart w:name="z36" w:id="19"/>
    <w:p>
      <w:pPr>
        <w:spacing w:after="0"/>
        <w:ind w:left="0"/>
        <w:jc w:val="left"/>
      </w:pPr>
      <w:r>
        <w:rPr>
          <w:rFonts w:ascii="Times New Roman"/>
          <w:b/>
          <w:i w:val="false"/>
          <w:color w:val="000000"/>
        </w:rPr>
        <w:t xml:space="preserve"> 2-тарау. Қазақстан Республикасының аумағында қызметін жүзеге асыратын байланыс операторларының және (немесе) байланыс желілері иелерінің дүлей зілзалалардан (жер сілкінісі, селдер, көшкіндер, су тасқыны және басқалар), дағдарыстық экологиялық жағдайлардан, табиғи өрттер, эпидемиялар туындаған әлеуметтік, табиғи және техногендік сипаттағы төтенше жағдайлардың туындау және туындау қаупі кезінде біріктірілген деректерді уәкілетті органға ұсыну тәртібі</w:t>
      </w:r>
    </w:p>
    <w:bookmarkEnd w:id="19"/>
    <w:bookmarkStart w:name="z37" w:id="20"/>
    <w:p>
      <w:pPr>
        <w:spacing w:after="0"/>
        <w:ind w:left="0"/>
        <w:jc w:val="both"/>
      </w:pPr>
      <w:r>
        <w:rPr>
          <w:rFonts w:ascii="Times New Roman"/>
          <w:b w:val="false"/>
          <w:i w:val="false"/>
          <w:color w:val="000000"/>
          <w:sz w:val="28"/>
        </w:rPr>
        <w:t>
      4. Уәкілетті орган агрегатталған деректерді алу үшін байланыс операторларына және (немесе) байланыс желілерінің иелеріне (бұдан әрі – сұрау салу) қолжетімді тәсілдермен (мемлекеттік органның ақпараттық жүйелері, интернет-ресурстары арқылы) сұрау салуды жібереді.</w:t>
      </w:r>
    </w:p>
    <w:bookmarkEnd w:id="20"/>
    <w:bookmarkStart w:name="z38" w:id="21"/>
    <w:p>
      <w:pPr>
        <w:spacing w:after="0"/>
        <w:ind w:left="0"/>
        <w:jc w:val="both"/>
      </w:pPr>
      <w:r>
        <w:rPr>
          <w:rFonts w:ascii="Times New Roman"/>
          <w:b w:val="false"/>
          <w:i w:val="false"/>
          <w:color w:val="000000"/>
          <w:sz w:val="28"/>
        </w:rPr>
        <w:t xml:space="preserve">
      Жедел штаб әлеуметтік сипаттағы төтенше жағдайлардың алдын алу және оларды жою мақсатында "Төтенше жағдай туралы" Қазақстан Республикасы Заңының 3-3-бабының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біріктірілген деректерді алу үшін байланыс операторларына және (немесе) байланыс желілерінің иелеріне сұрау салуды дербес жібереді.</w:t>
      </w:r>
    </w:p>
    <w:bookmarkEnd w:id="21"/>
    <w:bookmarkStart w:name="z39" w:id="22"/>
    <w:p>
      <w:pPr>
        <w:spacing w:after="0"/>
        <w:ind w:left="0"/>
        <w:jc w:val="both"/>
      </w:pPr>
      <w:r>
        <w:rPr>
          <w:rFonts w:ascii="Times New Roman"/>
          <w:b w:val="false"/>
          <w:i w:val="false"/>
          <w:color w:val="000000"/>
          <w:sz w:val="28"/>
        </w:rPr>
        <w:t>
      Байланыс операторларының және (немесе) байланыс желілері иелерінің атына сұрау салу жіберілген кезде біріктірілген деректерді алу үшін өтініштің мақсаты, сондай-ақ осындай деректерді беру мерзімі көрсетіледі.</w:t>
      </w:r>
    </w:p>
    <w:bookmarkEnd w:id="22"/>
    <w:bookmarkStart w:name="z40" w:id="23"/>
    <w:p>
      <w:pPr>
        <w:spacing w:after="0"/>
        <w:ind w:left="0"/>
        <w:jc w:val="both"/>
      </w:pPr>
      <w:r>
        <w:rPr>
          <w:rFonts w:ascii="Times New Roman"/>
          <w:b w:val="false"/>
          <w:i w:val="false"/>
          <w:color w:val="000000"/>
          <w:sz w:val="28"/>
        </w:rPr>
        <w:t xml:space="preserve">
      5. Сұрау салу мынадай тәсілдердің бірімен жіберіледі: </w:t>
      </w:r>
    </w:p>
    <w:bookmarkEnd w:id="23"/>
    <w:bookmarkStart w:name="z41" w:id="24"/>
    <w:p>
      <w:pPr>
        <w:spacing w:after="0"/>
        <w:ind w:left="0"/>
        <w:jc w:val="both"/>
      </w:pPr>
      <w:r>
        <w:rPr>
          <w:rFonts w:ascii="Times New Roman"/>
          <w:b w:val="false"/>
          <w:i w:val="false"/>
          <w:color w:val="000000"/>
          <w:sz w:val="28"/>
        </w:rPr>
        <w:t>
      электронды түрде;</w:t>
      </w:r>
    </w:p>
    <w:bookmarkEnd w:id="24"/>
    <w:bookmarkStart w:name="z42" w:id="25"/>
    <w:p>
      <w:pPr>
        <w:spacing w:after="0"/>
        <w:ind w:left="0"/>
        <w:jc w:val="both"/>
      </w:pPr>
      <w:r>
        <w:rPr>
          <w:rFonts w:ascii="Times New Roman"/>
          <w:b w:val="false"/>
          <w:i w:val="false"/>
          <w:color w:val="000000"/>
          <w:sz w:val="28"/>
        </w:rPr>
        <w:t>
      қағаз тасығышта.</w:t>
      </w:r>
    </w:p>
    <w:bookmarkEnd w:id="25"/>
    <w:bookmarkStart w:name="z43" w:id="26"/>
    <w:p>
      <w:pPr>
        <w:spacing w:after="0"/>
        <w:ind w:left="0"/>
        <w:jc w:val="both"/>
      </w:pPr>
      <w:r>
        <w:rPr>
          <w:rFonts w:ascii="Times New Roman"/>
          <w:b w:val="false"/>
          <w:i w:val="false"/>
          <w:color w:val="000000"/>
          <w:sz w:val="28"/>
        </w:rPr>
        <w:t xml:space="preserve">
      6. Байланыс операторлары және (немесе) желі иелері біріктірілген деректерді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ұсынады. </w:t>
      </w:r>
    </w:p>
    <w:bookmarkEnd w:id="26"/>
    <w:bookmarkStart w:name="z44" w:id="27"/>
    <w:p>
      <w:pPr>
        <w:spacing w:after="0"/>
        <w:ind w:left="0"/>
        <w:jc w:val="both"/>
      </w:pPr>
      <w:r>
        <w:rPr>
          <w:rFonts w:ascii="Times New Roman"/>
          <w:b w:val="false"/>
          <w:i w:val="false"/>
          <w:color w:val="000000"/>
          <w:sz w:val="28"/>
        </w:rPr>
        <w:t xml:space="preserve">
      7. Байланыс операторлары және (немесе) желі иелері уәкілетті органнан, жедел штабтан сұрау салуды алғаннан кейін 3 (үш) сағат ішінде уәкілетті органға, жедел штабқа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біріктірілген деректерді ұсынады.</w:t>
      </w:r>
    </w:p>
    <w:bookmarkEnd w:id="27"/>
    <w:bookmarkStart w:name="z45" w:id="28"/>
    <w:p>
      <w:pPr>
        <w:spacing w:after="0"/>
        <w:ind w:left="0"/>
        <w:jc w:val="both"/>
      </w:pPr>
      <w:r>
        <w:rPr>
          <w:rFonts w:ascii="Times New Roman"/>
          <w:b w:val="false"/>
          <w:i w:val="false"/>
          <w:color w:val="000000"/>
          <w:sz w:val="28"/>
        </w:rPr>
        <w:t xml:space="preserve">
      8. Уәкілетті орган қажет болған жағдайда біріктірілген деректерді алғаннан кейін оларды "Азаматтық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азаматтық қорғау қызметіне жібереді.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қызметін жүзеге </w:t>
            </w:r>
            <w:r>
              <w:br/>
            </w:r>
            <w:r>
              <w:rPr>
                <w:rFonts w:ascii="Times New Roman"/>
                <w:b w:val="false"/>
                <w:i w:val="false"/>
                <w:color w:val="000000"/>
                <w:sz w:val="20"/>
              </w:rPr>
              <w:t xml:space="preserve">асыратын байланыс </w:t>
            </w:r>
            <w:r>
              <w:br/>
            </w:r>
            <w:r>
              <w:rPr>
                <w:rFonts w:ascii="Times New Roman"/>
                <w:b w:val="false"/>
                <w:i w:val="false"/>
                <w:color w:val="000000"/>
                <w:sz w:val="20"/>
              </w:rPr>
              <w:t xml:space="preserve">операторларының және (немесе) </w:t>
            </w:r>
            <w:r>
              <w:br/>
            </w:r>
            <w:r>
              <w:rPr>
                <w:rFonts w:ascii="Times New Roman"/>
                <w:b w:val="false"/>
                <w:i w:val="false"/>
                <w:color w:val="000000"/>
                <w:sz w:val="20"/>
              </w:rPr>
              <w:t xml:space="preserve">байланыс желілері иелерінің </w:t>
            </w:r>
            <w:r>
              <w:br/>
            </w:r>
            <w:r>
              <w:rPr>
                <w:rFonts w:ascii="Times New Roman"/>
                <w:b w:val="false"/>
                <w:i w:val="false"/>
                <w:color w:val="000000"/>
                <w:sz w:val="20"/>
              </w:rPr>
              <w:t xml:space="preserve">дүлей зілзалалардан (жер </w:t>
            </w:r>
            <w:r>
              <w:br/>
            </w:r>
            <w:r>
              <w:rPr>
                <w:rFonts w:ascii="Times New Roman"/>
                <w:b w:val="false"/>
                <w:i w:val="false"/>
                <w:color w:val="000000"/>
                <w:sz w:val="20"/>
              </w:rPr>
              <w:t xml:space="preserve">сілкінісі, селдер, көшкіндер, су </w:t>
            </w:r>
            <w:r>
              <w:br/>
            </w:r>
            <w:r>
              <w:rPr>
                <w:rFonts w:ascii="Times New Roman"/>
                <w:b w:val="false"/>
                <w:i w:val="false"/>
                <w:color w:val="000000"/>
                <w:sz w:val="20"/>
              </w:rPr>
              <w:t xml:space="preserve">тасқыны және басқалар), </w:t>
            </w:r>
            <w:r>
              <w:br/>
            </w:r>
            <w:r>
              <w:rPr>
                <w:rFonts w:ascii="Times New Roman"/>
                <w:b w:val="false"/>
                <w:i w:val="false"/>
                <w:color w:val="000000"/>
                <w:sz w:val="20"/>
              </w:rPr>
              <w:t xml:space="preserve">дағдарыстық экологиялық </w:t>
            </w:r>
            <w:r>
              <w:br/>
            </w:r>
            <w:r>
              <w:rPr>
                <w:rFonts w:ascii="Times New Roman"/>
                <w:b w:val="false"/>
                <w:i w:val="false"/>
                <w:color w:val="000000"/>
                <w:sz w:val="20"/>
              </w:rPr>
              <w:t xml:space="preserve">жағдайлардан, табиғи өрттерден, </w:t>
            </w:r>
            <w:r>
              <w:br/>
            </w:r>
            <w:r>
              <w:rPr>
                <w:rFonts w:ascii="Times New Roman"/>
                <w:b w:val="false"/>
                <w:i w:val="false"/>
                <w:color w:val="000000"/>
                <w:sz w:val="20"/>
              </w:rPr>
              <w:t xml:space="preserve">эпидемиялардан болған </w:t>
            </w:r>
            <w:r>
              <w:br/>
            </w:r>
            <w:r>
              <w:rPr>
                <w:rFonts w:ascii="Times New Roman"/>
                <w:b w:val="false"/>
                <w:i w:val="false"/>
                <w:color w:val="000000"/>
                <w:sz w:val="20"/>
              </w:rPr>
              <w:t xml:space="preserve">әлеуметтік, табиғи және </w:t>
            </w:r>
            <w:r>
              <w:br/>
            </w:r>
            <w:r>
              <w:rPr>
                <w:rFonts w:ascii="Times New Roman"/>
                <w:b w:val="false"/>
                <w:i w:val="false"/>
                <w:color w:val="000000"/>
                <w:sz w:val="20"/>
              </w:rPr>
              <w:t xml:space="preserve">техногендік сипаттағы төтенше </w:t>
            </w:r>
            <w:r>
              <w:br/>
            </w:r>
            <w:r>
              <w:rPr>
                <w:rFonts w:ascii="Times New Roman"/>
                <w:b w:val="false"/>
                <w:i w:val="false"/>
                <w:color w:val="000000"/>
                <w:sz w:val="20"/>
              </w:rPr>
              <w:t xml:space="preserve">жағдайлардың туындау қатері </w:t>
            </w:r>
            <w:r>
              <w:br/>
            </w:r>
            <w:r>
              <w:rPr>
                <w:rFonts w:ascii="Times New Roman"/>
                <w:b w:val="false"/>
                <w:i w:val="false"/>
                <w:color w:val="000000"/>
                <w:sz w:val="20"/>
              </w:rPr>
              <w:t xml:space="preserve">төнген және туындаған кезде </w:t>
            </w:r>
            <w:r>
              <w:br/>
            </w:r>
            <w:r>
              <w:rPr>
                <w:rFonts w:ascii="Times New Roman"/>
                <w:b w:val="false"/>
                <w:i w:val="false"/>
                <w:color w:val="000000"/>
                <w:sz w:val="20"/>
              </w:rPr>
              <w:t xml:space="preserve">біріктірілген деректерді </w:t>
            </w:r>
            <w:r>
              <w:br/>
            </w:r>
            <w:r>
              <w:rPr>
                <w:rFonts w:ascii="Times New Roman"/>
                <w:b w:val="false"/>
                <w:i w:val="false"/>
                <w:color w:val="000000"/>
                <w:sz w:val="20"/>
              </w:rPr>
              <w:t xml:space="preserve">уәкілетті органға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bl>
    <w:bookmarkStart w:name="z47" w:id="29"/>
    <w:p>
      <w:pPr>
        <w:spacing w:after="0"/>
        <w:ind w:left="0"/>
        <w:jc w:val="left"/>
      </w:pPr>
      <w:r>
        <w:rPr>
          <w:rFonts w:ascii="Times New Roman"/>
          <w:b/>
          <w:i w:val="false"/>
          <w:color w:val="000000"/>
        </w:rPr>
        <w:t xml:space="preserve"> Біріктірілген деректер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(абоненттің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Абоненттердің жалпы саны</w:t>
            </w:r>
          </w:p>
          <w:p>
            <w:pPr>
              <w:spacing w:after="20"/>
              <w:ind w:left="20"/>
              <w:jc w:val="both"/>
            </w:pPr>
            <w:r>
              <w:rPr>
                <w:rFonts w:ascii="Times New Roman"/>
                <w:b w:val="false"/>
                <w:i w:val="false"/>
                <w:color w:val="000000"/>
                <w:sz w:val="20"/>
              </w:rPr>
              <w:t>
(тиесілілігі бойынша бөлінбестен)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