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2748" w14:textId="3a82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Қалдықтардың мәртебесін жоғалтатын және дайын өнім немесе қайталама ресурс (материалдық немесе энергетикалық) санатына ауысатын қалдықтардың жекелеген түрлерінің тізбесін, қалдықтардың мәртебесін жоғалтатын және дайын өнім немесе қайталама ресурс (материалдық немесе энергетикалық) санатына ауысатын қалдықтардың жекелеген түрлері үшін өлшемшарттарын бекіту туралы, "Қалдықтарды түгендеу жөніндегі есеп нысанын және оны толтыру жөніндегі нұсқаулықты бекіту туралы" Қазақстан Республикасы Экология, геология және табиғи ресурстар министрінің міндетін атқарушының 2022 жылғы 18 қаңтардағы № 14 бұйрығына өзгерістер енгізу туралы және "Тұтыну қалдықтарын қайталама шикізатқа жатқызу өлшемшарттарын бекіту туралы" Қазақстан Республикасы Энергетика министрінің міндетін атқарушының 2016 жылғы 19 шілдедегі № 332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26 тамыздағы № 192 бұйрығы. Қазақстан Республикасының Әділет министрлігінде 2024 жылғы 27 тамызда № 34982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Экология кодексінің </w:t>
      </w:r>
      <w:r>
        <w:rPr>
          <w:rFonts w:ascii="Times New Roman"/>
          <w:b w:val="false"/>
          <w:i w:val="false"/>
          <w:color w:val="000000"/>
          <w:sz w:val="28"/>
        </w:rPr>
        <w:t>333-бабының</w:t>
      </w:r>
      <w:r>
        <w:rPr>
          <w:rFonts w:ascii="Times New Roman"/>
          <w:b w:val="false"/>
          <w:i w:val="false"/>
          <w:color w:val="000000"/>
          <w:sz w:val="28"/>
        </w:rPr>
        <w:t xml:space="preserve"> 2 және 3-тармақтарына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қалдықтардың мәртебесін жоғалтатын және дайын өнім немесе қайталама ресурс (материалдық немесе энергетикалық) санатына ауысатын қалдықтардың жекелеген түрлерінің тізбесі;</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қалдықтардың мәртебесін жоғалтатын және дайын өнім немесе қайталама ресурс (материалдық немесе энергетикалық) санатына ауысатын қалдықтардың жекелеген түрлері үшін өлшемшарттары бекітілсін.</w:t>
      </w:r>
    </w:p>
    <w:bookmarkEnd w:id="3"/>
    <w:bookmarkStart w:name="z8" w:id="4"/>
    <w:p>
      <w:pPr>
        <w:spacing w:after="0"/>
        <w:ind w:left="0"/>
        <w:jc w:val="both"/>
      </w:pPr>
      <w:r>
        <w:rPr>
          <w:rFonts w:ascii="Times New Roman"/>
          <w:b w:val="false"/>
          <w:i w:val="false"/>
          <w:color w:val="000000"/>
          <w:sz w:val="28"/>
        </w:rPr>
        <w:t xml:space="preserve">
      2. "Қалдықтарды түгендеу жөніндегі есеп нысанын және оны толтыру жөніндегі нұсқаулықты бекіту туралы" Қазақстан Республикасы Экология, геология және табиғи ресурстар министрінің міндетін атқарушының 2022 жылғы 18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26577 болып тіркелген) мынадай өзгерістер енгізілсін:</w:t>
      </w:r>
    </w:p>
    <w:bookmarkEnd w:id="4"/>
    <w:bookmarkStart w:name="z9"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қалдықтарды түгендеу жөніндегі есеп нысанында:</w:t>
      </w:r>
    </w:p>
    <w:bookmarkEnd w:id="5"/>
    <w:bookmarkStart w:name="z10" w:id="6"/>
    <w:p>
      <w:pPr>
        <w:spacing w:after="0"/>
        <w:ind w:left="0"/>
        <w:jc w:val="both"/>
      </w:pPr>
      <w:r>
        <w:rPr>
          <w:rFonts w:ascii="Times New Roman"/>
          <w:b w:val="false"/>
          <w:i w:val="false"/>
          <w:color w:val="000000"/>
          <w:sz w:val="28"/>
        </w:rPr>
        <w:t>
      2-бөлімінде "2. Қауіпті емес қалдықтарды түгендеу кестесі":</w:t>
      </w:r>
    </w:p>
    <w:bookmarkEnd w:id="6"/>
    <w:bookmarkStart w:name="z11" w:id="7"/>
    <w:p>
      <w:pPr>
        <w:spacing w:after="0"/>
        <w:ind w:left="0"/>
        <w:jc w:val="both"/>
      </w:pPr>
      <w:r>
        <w:rPr>
          <w:rFonts w:ascii="Times New Roman"/>
          <w:b w:val="false"/>
          <w:i w:val="false"/>
          <w:color w:val="000000"/>
          <w:sz w:val="28"/>
        </w:rPr>
        <w:t>
      "Қауіпті емес қалдықтарды түгендеу кестесінің жалғасы" кестесі жаңа редакцияда жазылсын:</w:t>
      </w:r>
    </w:p>
    <w:bookmarkEnd w:id="7"/>
    <w:bookmarkStart w:name="z12" w:id="8"/>
    <w:p>
      <w:pPr>
        <w:spacing w:after="0"/>
        <w:ind w:left="0"/>
        <w:jc w:val="both"/>
      </w:pPr>
      <w:r>
        <w:rPr>
          <w:rFonts w:ascii="Times New Roman"/>
          <w:b w:val="false"/>
          <w:i w:val="false"/>
          <w:color w:val="000000"/>
          <w:sz w:val="28"/>
        </w:rPr>
        <w:t>
      " Қауіпті емес қалдықтарды түгендеу кестесінің жалғасы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кәсіпорынның өзі қалпына келтірді,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 мәртебесіне көшті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қалпына келтіру технологиялары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объектілерінде (полигондар, қалдық қоймалары және басқалар) қауіпті емес қалдықтар жойылды,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қалпына келтіру немесе бөгде ұйымдарға беру үшін жинақталған, тонна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алу арқылы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жолмен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xml:space="preserve">
      Әкімшілік деректерді жинауға арналған нысанды толтыру жөніндегі түсіндіруде Қалдықтарды түгендеу жөніндегі есеп (индекс 1-ҚТ, кезеңділігі жылдық) көрсетілген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7" w:id="11"/>
    <w:p>
      <w:pPr>
        <w:spacing w:after="0"/>
        <w:ind w:left="0"/>
        <w:jc w:val="both"/>
      </w:pPr>
      <w:r>
        <w:rPr>
          <w:rFonts w:ascii="Times New Roman"/>
          <w:b w:val="false"/>
          <w:i w:val="false"/>
          <w:color w:val="000000"/>
          <w:sz w:val="28"/>
        </w:rPr>
        <w:t>
      оныншы абзацтан кейін мынадай мазмұндағы жаңа абзацпен толықтырылсын:</w:t>
      </w:r>
    </w:p>
    <w:bookmarkEnd w:id="11"/>
    <w:bookmarkStart w:name="z18" w:id="12"/>
    <w:p>
      <w:pPr>
        <w:spacing w:after="0"/>
        <w:ind w:left="0"/>
        <w:jc w:val="both"/>
      </w:pPr>
      <w:r>
        <w:rPr>
          <w:rFonts w:ascii="Times New Roman"/>
          <w:b w:val="false"/>
          <w:i w:val="false"/>
          <w:color w:val="000000"/>
          <w:sz w:val="28"/>
        </w:rPr>
        <w:t>
      "Қауіпті емес қалдықтарды түгендеу кестесінің 16-1-бағанында барлық жолдар бойынша есепті кезеңде объектіде дайын өнім немесе қайталама ресурс (материалдық немесе энергетикалық) санатына ауыстырылған тиісті қалдықтардың көлемі көрсетіледі. 16-1-бағандағы көлемдер 13 – 16-бағандардың көлемінен аспауы тиіс.".</w:t>
      </w:r>
    </w:p>
    <w:bookmarkEnd w:id="12"/>
    <w:bookmarkStart w:name="z19" w:id="13"/>
    <w:p>
      <w:pPr>
        <w:spacing w:after="0"/>
        <w:ind w:left="0"/>
        <w:jc w:val="both"/>
      </w:pPr>
      <w:r>
        <w:rPr>
          <w:rFonts w:ascii="Times New Roman"/>
          <w:b w:val="false"/>
          <w:i w:val="false"/>
          <w:color w:val="000000"/>
          <w:sz w:val="28"/>
        </w:rPr>
        <w:t xml:space="preserve">
      3. "Тұтыну қалдықтарын қайталама шикізатқа жатқызу өлшемшарттарын бекіту туралы" Қазақстан Республикасы Энергетика министрінің міндетін атқарушының 2016 жылғы 19 шілдедегі № 332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14120 болып тіркелген) күші жойылды деп танылсын.</w:t>
      </w:r>
    </w:p>
    <w:bookmarkEnd w:id="13"/>
    <w:bookmarkStart w:name="z20" w:id="14"/>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министрлігінің Қалдықтарды басқару департаменті заңнамада белгіленген тәртіппен:</w:t>
      </w:r>
    </w:p>
    <w:bookmarkEnd w:id="14"/>
    <w:bookmarkStart w:name="z21"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22" w:id="1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16"/>
    <w:bookmarkStart w:name="z23" w:id="17"/>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17"/>
    <w:bookmarkStart w:name="z24" w:id="18"/>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Экология және табиғи ресурстар вице-министріне жүктелсін.</w:t>
      </w:r>
    </w:p>
    <w:bookmarkEnd w:id="18"/>
    <w:bookmarkStart w:name="z25" w:id="1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Өнеркәсіп және</w:t>
      </w:r>
    </w:p>
    <w:p>
      <w:pPr>
        <w:spacing w:after="0"/>
        <w:ind w:left="0"/>
        <w:jc w:val="both"/>
      </w:pPr>
      <w:r>
        <w:rPr>
          <w:rFonts w:ascii="Times New Roman"/>
          <w:b w:val="false"/>
          <w:i w:val="false"/>
          <w:color w:val="000000"/>
          <w:sz w:val="28"/>
        </w:rPr>
        <w:t>құрылыс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26 тамыздағы</w:t>
            </w:r>
            <w:r>
              <w:br/>
            </w:r>
            <w:r>
              <w:rPr>
                <w:rFonts w:ascii="Times New Roman"/>
                <w:b w:val="false"/>
                <w:i w:val="false"/>
                <w:color w:val="000000"/>
                <w:sz w:val="20"/>
              </w:rPr>
              <w:t>№ 192 бұйрығымен</w:t>
            </w:r>
            <w:r>
              <w:br/>
            </w:r>
            <w:r>
              <w:rPr>
                <w:rFonts w:ascii="Times New Roman"/>
                <w:b w:val="false"/>
                <w:i w:val="false"/>
                <w:color w:val="000000"/>
                <w:sz w:val="20"/>
              </w:rPr>
              <w:t>бекітілген</w:t>
            </w:r>
          </w:p>
        </w:tc>
      </w:tr>
    </w:tbl>
    <w:bookmarkStart w:name="z33" w:id="20"/>
    <w:p>
      <w:pPr>
        <w:spacing w:after="0"/>
        <w:ind w:left="0"/>
        <w:jc w:val="left"/>
      </w:pPr>
      <w:r>
        <w:rPr>
          <w:rFonts w:ascii="Times New Roman"/>
          <w:b/>
          <w:i w:val="false"/>
          <w:color w:val="000000"/>
        </w:rPr>
        <w:t xml:space="preserve"> Қалдықтардың мәртебесін жоғалтатын және дайын өнім немесе қайталама ресурс (материалдық немесе энергетикалық) санатына ауысатын қалдықтардың жекелеген түрлерінің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мәртебесін жоғалтатын және дайын өнім немесе қайталама ресурс (материалдық немесе энергетикалық) санатына ауысатын қалдықтардың жекелеген түрлерінің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пластмассаның, пластиктің, полиэтиленнің, полиэтилентерефталаттың қаптамалары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(қағаз және картон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шыны ыдыстар мен шыны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металл сынықтарының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өнімінің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құрылыс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35" w:id="21"/>
    <w:p>
      <w:pPr>
        <w:spacing w:after="0"/>
        <w:ind w:left="0"/>
        <w:jc w:val="left"/>
      </w:pPr>
      <w:r>
        <w:rPr>
          <w:rFonts w:ascii="Times New Roman"/>
          <w:b/>
          <w:i w:val="false"/>
          <w:color w:val="000000"/>
        </w:rPr>
        <w:t xml:space="preserve"> Қалдықтардың мәртебесін жоғалтатын және дайын өнім немесе қайталама ресурс (материалдық немесе энергетикалық) санатына ауысатын қалдықтардың жекелеген түрлері үшін өлшемшарттары</w:t>
      </w:r>
    </w:p>
    <w:bookmarkEnd w:id="21"/>
    <w:bookmarkStart w:name="z36" w:id="22"/>
    <w:p>
      <w:pPr>
        <w:spacing w:after="0"/>
        <w:ind w:left="0"/>
        <w:jc w:val="left"/>
      </w:pPr>
      <w:r>
        <w:rPr>
          <w:rFonts w:ascii="Times New Roman"/>
          <w:b/>
          <w:i w:val="false"/>
          <w:color w:val="000000"/>
        </w:rPr>
        <w:t xml:space="preserve"> 1-тарау. Жалпы ережелер</w:t>
      </w:r>
    </w:p>
    <w:bookmarkEnd w:id="22"/>
    <w:bookmarkStart w:name="z37" w:id="23"/>
    <w:p>
      <w:pPr>
        <w:spacing w:after="0"/>
        <w:ind w:left="0"/>
        <w:jc w:val="both"/>
      </w:pPr>
      <w:r>
        <w:rPr>
          <w:rFonts w:ascii="Times New Roman"/>
          <w:b w:val="false"/>
          <w:i w:val="false"/>
          <w:color w:val="000000"/>
          <w:sz w:val="28"/>
        </w:rPr>
        <w:t xml:space="preserve">
      1. Осы Қалдықтардың мәртебесін жоғалтатын және дайын өнім немесе қайталама ресурс (материалдық немесе энергетикалық) санатына ауысатын қалдықтардың жекелеген түрлеріне арналған өлшемшарттар (бұдан әрі – Өлшемшарттар) Қазақстан Республикасы Экология кодексінің </w:t>
      </w:r>
      <w:r>
        <w:rPr>
          <w:rFonts w:ascii="Times New Roman"/>
          <w:b w:val="false"/>
          <w:i w:val="false"/>
          <w:color w:val="000000"/>
          <w:sz w:val="28"/>
        </w:rPr>
        <w:t>333-бабының</w:t>
      </w:r>
      <w:r>
        <w:rPr>
          <w:rFonts w:ascii="Times New Roman"/>
          <w:b w:val="false"/>
          <w:i w:val="false"/>
          <w:color w:val="000000"/>
          <w:sz w:val="28"/>
        </w:rPr>
        <w:t xml:space="preserve"> 3-тармағына сәйкес әзірленді және осы бұйрықпен бекітілген Қалдықтардың мәртебесін жоғалтатын және дайын өнім немесе қайталама ресурс (материалдық немесе энергетикалық) санатына ауысатын қалдықтардың жекелеген түрлерінің тізбесіне (бұдан әрі – Тізбе) сәйкес қалдықтарды түзушілер қалдықтарға қолданады.</w:t>
      </w:r>
    </w:p>
    <w:bookmarkEnd w:id="23"/>
    <w:bookmarkStart w:name="z38" w:id="24"/>
    <w:p>
      <w:pPr>
        <w:spacing w:after="0"/>
        <w:ind w:left="0"/>
        <w:jc w:val="both"/>
      </w:pPr>
      <w:r>
        <w:rPr>
          <w:rFonts w:ascii="Times New Roman"/>
          <w:b w:val="false"/>
          <w:i w:val="false"/>
          <w:color w:val="000000"/>
          <w:sz w:val="28"/>
        </w:rPr>
        <w:t>
      2. Осы Өлшемшарттарда мынадай терминдер мен анықтамалар пайдаланылады:</w:t>
      </w:r>
    </w:p>
    <w:bookmarkEnd w:id="24"/>
    <w:bookmarkStart w:name="z39" w:id="25"/>
    <w:p>
      <w:pPr>
        <w:spacing w:after="0"/>
        <w:ind w:left="0"/>
        <w:jc w:val="both"/>
      </w:pPr>
      <w:r>
        <w:rPr>
          <w:rFonts w:ascii="Times New Roman"/>
          <w:b w:val="false"/>
          <w:i w:val="false"/>
          <w:color w:val="000000"/>
          <w:sz w:val="28"/>
        </w:rPr>
        <w:t>
      1) қызметті жүзеге асыру процесінде қалдықтар түзілетін кез келген тұлға (қалдықтарды бастапқы түзуші) немесе осындай қалдықтардың қасиеттерінің немесе құрамының өзгеруіне әкелетін өңдеуді, араластыруды немесе өзге де операцияларды жүзеге асыратын кез келген тұлға (қалдықтарды қайталама түзуші) қалдықтарды түзуші деп танылады;</w:t>
      </w:r>
    </w:p>
    <w:bookmarkEnd w:id="25"/>
    <w:bookmarkStart w:name="z40" w:id="26"/>
    <w:p>
      <w:pPr>
        <w:spacing w:after="0"/>
        <w:ind w:left="0"/>
        <w:jc w:val="both"/>
      </w:pPr>
      <w:r>
        <w:rPr>
          <w:rFonts w:ascii="Times New Roman"/>
          <w:b w:val="false"/>
          <w:i w:val="false"/>
          <w:color w:val="000000"/>
          <w:sz w:val="28"/>
        </w:rPr>
        <w:t>
      2) объектінің операторы деп меншігінде немесе өзге де заңды пайдалануында қоршаған ортаға жағымсыз әсер ететін объект бар жеке немесе заңды тұлға түсініледі.</w:t>
      </w:r>
    </w:p>
    <w:bookmarkEnd w:id="26"/>
    <w:bookmarkStart w:name="z41" w:id="27"/>
    <w:p>
      <w:pPr>
        <w:spacing w:after="0"/>
        <w:ind w:left="0"/>
        <w:jc w:val="both"/>
      </w:pPr>
      <w:r>
        <w:rPr>
          <w:rFonts w:ascii="Times New Roman"/>
          <w:b w:val="false"/>
          <w:i w:val="false"/>
          <w:color w:val="000000"/>
          <w:sz w:val="28"/>
        </w:rPr>
        <w:t>
      3. Өлшемшарттар мынадай шарттар:</w:t>
      </w:r>
    </w:p>
    <w:bookmarkEnd w:id="27"/>
    <w:bookmarkStart w:name="z42" w:id="28"/>
    <w:p>
      <w:pPr>
        <w:spacing w:after="0"/>
        <w:ind w:left="0"/>
        <w:jc w:val="both"/>
      </w:pPr>
      <w:r>
        <w:rPr>
          <w:rFonts w:ascii="Times New Roman"/>
          <w:b w:val="false"/>
          <w:i w:val="false"/>
          <w:color w:val="000000"/>
          <w:sz w:val="28"/>
        </w:rPr>
        <w:t>
      1) зат немесе материалдар өндірісте белгілі бір мақсатта пайдаланылған;</w:t>
      </w:r>
    </w:p>
    <w:bookmarkEnd w:id="28"/>
    <w:bookmarkStart w:name="z43" w:id="29"/>
    <w:p>
      <w:pPr>
        <w:spacing w:after="0"/>
        <w:ind w:left="0"/>
        <w:jc w:val="both"/>
      </w:pPr>
      <w:r>
        <w:rPr>
          <w:rFonts w:ascii="Times New Roman"/>
          <w:b w:val="false"/>
          <w:i w:val="false"/>
          <w:color w:val="000000"/>
          <w:sz w:val="28"/>
        </w:rPr>
        <w:t>
      2) Қазақстан Республикасында немесе оның шегінен тыс жерлерде затты немесе материалды өткізу үшін нарық немесе сұраныс болған;</w:t>
      </w:r>
    </w:p>
    <w:bookmarkEnd w:id="29"/>
    <w:bookmarkStart w:name="z44" w:id="30"/>
    <w:p>
      <w:pPr>
        <w:spacing w:after="0"/>
        <w:ind w:left="0"/>
        <w:jc w:val="both"/>
      </w:pPr>
      <w:r>
        <w:rPr>
          <w:rFonts w:ascii="Times New Roman"/>
          <w:b w:val="false"/>
          <w:i w:val="false"/>
          <w:color w:val="000000"/>
          <w:sz w:val="28"/>
        </w:rPr>
        <w:t>
      3) заттың немесе материалдардың тиісті өнімге немесе оны белгілі бір мақсатта пайдалануға қойылатын экологиялық және санитариялық-эпидемиологиялық талаптарға сәйкес келген;</w:t>
      </w:r>
    </w:p>
    <w:bookmarkEnd w:id="30"/>
    <w:bookmarkStart w:name="z45" w:id="31"/>
    <w:p>
      <w:pPr>
        <w:spacing w:after="0"/>
        <w:ind w:left="0"/>
        <w:jc w:val="both"/>
      </w:pPr>
      <w:r>
        <w:rPr>
          <w:rFonts w:ascii="Times New Roman"/>
          <w:b w:val="false"/>
          <w:i w:val="false"/>
          <w:color w:val="000000"/>
          <w:sz w:val="28"/>
        </w:rPr>
        <w:t>
      4) затты немесе материалдарды пайдаланудың қоршаған ортаға немесе адамдардың денсаулығына зиянды әсер етуге алып келмеген кезде қолданылады.</w:t>
      </w:r>
    </w:p>
    <w:bookmarkEnd w:id="31"/>
    <w:bookmarkStart w:name="z46" w:id="32"/>
    <w:p>
      <w:pPr>
        <w:spacing w:after="0"/>
        <w:ind w:left="0"/>
        <w:jc w:val="both"/>
      </w:pPr>
      <w:r>
        <w:rPr>
          <w:rFonts w:ascii="Times New Roman"/>
          <w:b w:val="false"/>
          <w:i w:val="false"/>
          <w:color w:val="000000"/>
          <w:sz w:val="28"/>
        </w:rPr>
        <w:t>
      4. Қалдықтарды түзушілер Тізбе мен Өлшемшарттарға қосымшаға сәйкес белгіленген нысан бойынша дайын өнім немесе қайталама ресурс (материалдық немесе энергетикалық) санатына ауыстырылған қалдықтардың есебін дербес жүргізеді.</w:t>
      </w:r>
    </w:p>
    <w:bookmarkEnd w:id="32"/>
    <w:bookmarkStart w:name="z47" w:id="33"/>
    <w:p>
      <w:pPr>
        <w:spacing w:after="0"/>
        <w:ind w:left="0"/>
        <w:jc w:val="both"/>
      </w:pPr>
      <w:r>
        <w:rPr>
          <w:rFonts w:ascii="Times New Roman"/>
          <w:b w:val="false"/>
          <w:i w:val="false"/>
          <w:color w:val="000000"/>
          <w:sz w:val="28"/>
        </w:rPr>
        <w:t>
      Қалдықтарды есепке алу объект операторының лауазымды адамының электрондық цифрлық қолтаңбасымен қол қойылған қағаз жеткізгіште және (немесе) электрондық нысанда жүргізіледі. Қалдықтар туралы есеп бес жыл сақталады.</w:t>
      </w:r>
    </w:p>
    <w:bookmarkEnd w:id="33"/>
    <w:bookmarkStart w:name="z48" w:id="34"/>
    <w:p>
      <w:pPr>
        <w:spacing w:after="0"/>
        <w:ind w:left="0"/>
        <w:jc w:val="both"/>
      </w:pPr>
      <w:r>
        <w:rPr>
          <w:rFonts w:ascii="Times New Roman"/>
          <w:b w:val="false"/>
          <w:i w:val="false"/>
          <w:color w:val="000000"/>
          <w:sz w:val="28"/>
        </w:rPr>
        <w:t xml:space="preserve">
      5. Қалдықтардың мәртебесін жоғалтқан және дайын өнім немесе қайталама ресурс (материалдық немесе энергетикалық) санатына өткен қалдықтар туралы ақпаратты қалдықтарды түзуші объектілердің операторлары Қазақстан Республикасы Экология, геология және табиғи ресурстар министрінің міндетін атқарушының 2022 жылғы 18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26577 болып тіркелген) сәйкес белгіленген Қалдықтарды түгендеу жөніндегі есеп нысанын және оны толтыру жөніндегі нұсқаулыққа сәйкес ұсынатын қалдықтарды түгендеу жөніндегі есепте көрсетеді.</w:t>
      </w:r>
    </w:p>
    <w:bookmarkEnd w:id="34"/>
    <w:bookmarkStart w:name="z49" w:id="35"/>
    <w:p>
      <w:pPr>
        <w:spacing w:after="0"/>
        <w:ind w:left="0"/>
        <w:jc w:val="both"/>
      </w:pPr>
      <w:r>
        <w:rPr>
          <w:rFonts w:ascii="Times New Roman"/>
          <w:b w:val="false"/>
          <w:i w:val="false"/>
          <w:color w:val="000000"/>
          <w:sz w:val="28"/>
        </w:rPr>
        <w:t xml:space="preserve">
      6.I және II санаттағы объектілердің операторлары, сондай-ақ осы Өлшемшарттардың 7-тармағының 1) тармақшасының сақталуын ескере отырып, қалдықтарды сұрыптау, өңдеу, оның ішінде залалсыздандыру, қалпына келтіру және (немесе) жою жөніндегі операцияларды жүзеге асыратын адамдар осы Өлшемшарттарда көрсетілген қалдықтарды қайта пайдалану үшін шикізат ретінде пайдалану туралы мәліметтерді Қазақстан Республикасының Экология, геология және табиғи ресурстар министрінің міндетін атқарушының 2021 жылғы 9 тамыздағы № 318 бұйрығымен бекітілген (Нормативтік құқықтық актілерді мемлекеттік тіркеу тізілімінде № 23917 болып тіркелген) Қалдықтарды басқару бағдарламасын әзірлеу </w:t>
      </w:r>
      <w:r>
        <w:rPr>
          <w:rFonts w:ascii="Times New Roman"/>
          <w:b w:val="false"/>
          <w:i w:val="false"/>
          <w:color w:val="000000"/>
          <w:sz w:val="28"/>
        </w:rPr>
        <w:t>қағидаларының</w:t>
      </w:r>
      <w:r>
        <w:rPr>
          <w:rFonts w:ascii="Times New Roman"/>
          <w:b w:val="false"/>
          <w:i w:val="false"/>
          <w:color w:val="000000"/>
          <w:sz w:val="28"/>
        </w:rPr>
        <w:t xml:space="preserve"> нормаларына сәйкес әзірленген қалдықтарды басқару бағдарламаларында одан әрі қайта өңдеу және кәдеге жарату көрсетеді.</w:t>
      </w:r>
    </w:p>
    <w:bookmarkEnd w:id="35"/>
    <w:bookmarkStart w:name="z50" w:id="36"/>
    <w:p>
      <w:pPr>
        <w:spacing w:after="0"/>
        <w:ind w:left="0"/>
        <w:jc w:val="both"/>
      </w:pPr>
      <w:r>
        <w:rPr>
          <w:rFonts w:ascii="Times New Roman"/>
          <w:b w:val="false"/>
          <w:i w:val="false"/>
          <w:color w:val="000000"/>
          <w:sz w:val="28"/>
        </w:rPr>
        <w:t>
      Осы Өлшемшарттардың 7-тармағының 1) тармақшасының нормаларына сәйкес III және IV санаттағы объектілердің операторлары Тізбеде көрсетілген қалдықтарды қайта пайдалану, одан әрі қайта өңдеу және кәдеге жарату үшін шикізат ретінде пайдалану туралы мәліметтерді көрсете отырып, құжат әзірлейді және ақпарат беруге жауапты объект операторының лауазымды адамы қол қояды.</w:t>
      </w:r>
    </w:p>
    <w:bookmarkEnd w:id="36"/>
    <w:bookmarkStart w:name="z51" w:id="37"/>
    <w:p>
      <w:pPr>
        <w:spacing w:after="0"/>
        <w:ind w:left="0"/>
        <w:jc w:val="left"/>
      </w:pPr>
      <w:r>
        <w:rPr>
          <w:rFonts w:ascii="Times New Roman"/>
          <w:b/>
          <w:i w:val="false"/>
          <w:color w:val="000000"/>
        </w:rPr>
        <w:t xml:space="preserve"> 2-тарау. Қалдықтарды дайын өнім немесе қайталама ресурс (материалдық немесе энергетикалық) санатына жатқызу өлшемшарттары</w:t>
      </w:r>
    </w:p>
    <w:bookmarkEnd w:id="37"/>
    <w:bookmarkStart w:name="z52" w:id="38"/>
    <w:p>
      <w:pPr>
        <w:spacing w:after="0"/>
        <w:ind w:left="0"/>
        <w:jc w:val="both"/>
      </w:pPr>
      <w:r>
        <w:rPr>
          <w:rFonts w:ascii="Times New Roman"/>
          <w:b w:val="false"/>
          <w:i w:val="false"/>
          <w:color w:val="000000"/>
          <w:sz w:val="28"/>
        </w:rPr>
        <w:t>
      7. Мыналар Өлшемшарттар болып табылады:</w:t>
      </w:r>
    </w:p>
    <w:bookmarkEnd w:id="38"/>
    <w:bookmarkStart w:name="z53" w:id="39"/>
    <w:p>
      <w:pPr>
        <w:spacing w:after="0"/>
        <w:ind w:left="0"/>
        <w:jc w:val="both"/>
      </w:pPr>
      <w:r>
        <w:rPr>
          <w:rFonts w:ascii="Times New Roman"/>
          <w:b w:val="false"/>
          <w:i w:val="false"/>
          <w:color w:val="000000"/>
          <w:sz w:val="28"/>
        </w:rPr>
        <w:t>
      1) қайта пайдалану, одан әрі өңдеу және кәдеге жарату үшін шикізат ретінде пайдаланылатын қалдықтар;</w:t>
      </w:r>
    </w:p>
    <w:bookmarkEnd w:id="39"/>
    <w:bookmarkStart w:name="z54" w:id="40"/>
    <w:p>
      <w:pPr>
        <w:spacing w:after="0"/>
        <w:ind w:left="0"/>
        <w:jc w:val="both"/>
      </w:pPr>
      <w:r>
        <w:rPr>
          <w:rFonts w:ascii="Times New Roman"/>
          <w:b w:val="false"/>
          <w:i w:val="false"/>
          <w:color w:val="000000"/>
          <w:sz w:val="28"/>
        </w:rPr>
        <w:t>
      2) салмағы бойынша 2%-дан (екі пайыз) асатын материалдары (қоспалары) жоқ қалдықтардың әрбір партиясының құрамы.</w:t>
      </w:r>
    </w:p>
    <w:bookmarkEnd w:id="40"/>
    <w:bookmarkStart w:name="z55" w:id="41"/>
    <w:p>
      <w:pPr>
        <w:spacing w:after="0"/>
        <w:ind w:left="0"/>
        <w:jc w:val="both"/>
      </w:pPr>
      <w:r>
        <w:rPr>
          <w:rFonts w:ascii="Times New Roman"/>
          <w:b w:val="false"/>
          <w:i w:val="false"/>
          <w:color w:val="000000"/>
          <w:sz w:val="28"/>
        </w:rPr>
        <w:t>
      Материалдар (қоспалар): шаң, топырақ, оқшаулау, химиялық немесе биологиялық ыдырайтын заттар, бетон және құбырлар (бетонмен, ағаш фрагменттерімен немесе топырақпен толтырылған), болат балқыту процестері, болатты термиялық өңдеу процестері, бетті өңдеу процестері (оның ішінде тазалау, тегістеу, аралау, дәнекерлеу және отты кесу) нәтижесінде пайда болатын қалдықтар), мысалы, қож, масштабтау, шаң жинау жүйесіндегі шаң, тегістеу шаңы, шлам;</w:t>
      </w:r>
    </w:p>
    <w:bookmarkEnd w:id="41"/>
    <w:bookmarkStart w:name="z56" w:id="42"/>
    <w:p>
      <w:pPr>
        <w:spacing w:after="0"/>
        <w:ind w:left="0"/>
        <w:jc w:val="both"/>
      </w:pPr>
      <w:r>
        <w:rPr>
          <w:rFonts w:ascii="Times New Roman"/>
          <w:b w:val="false"/>
          <w:i w:val="false"/>
          <w:color w:val="000000"/>
          <w:sz w:val="28"/>
        </w:rPr>
        <w:t>
      3) құрамында мұнай, мұнай өнімдері жоқ, оның ішінде майлармен, май эмульсияларымен, майлау майларымен және майлармен ластанбаған қалдықтар, тамшы түзілумен бірге жүрмейтін шамалы мөлшерді қоспағанда;</w:t>
      </w:r>
    </w:p>
    <w:bookmarkEnd w:id="42"/>
    <w:bookmarkStart w:name="z57" w:id="43"/>
    <w:p>
      <w:pPr>
        <w:spacing w:after="0"/>
        <w:ind w:left="0"/>
        <w:jc w:val="both"/>
      </w:pPr>
      <w:r>
        <w:rPr>
          <w:rFonts w:ascii="Times New Roman"/>
          <w:b w:val="false"/>
          <w:i w:val="false"/>
          <w:color w:val="000000"/>
          <w:sz w:val="28"/>
        </w:rPr>
        <w:t>
      4) жабындар, бояулар түріндегі поливинилхлориді жоқ қалдықтар;</w:t>
      </w:r>
    </w:p>
    <w:bookmarkEnd w:id="43"/>
    <w:bookmarkStart w:name="z58" w:id="44"/>
    <w:p>
      <w:pPr>
        <w:spacing w:after="0"/>
        <w:ind w:left="0"/>
        <w:jc w:val="both"/>
      </w:pPr>
      <w:r>
        <w:rPr>
          <w:rFonts w:ascii="Times New Roman"/>
          <w:b w:val="false"/>
          <w:i w:val="false"/>
          <w:color w:val="000000"/>
          <w:sz w:val="28"/>
        </w:rPr>
        <w:t xml:space="preserve">
      5) Қазақстан Республикасы Экология, геология және табиғи ресурстар министрінің міндетін атқарушының 2021 жылғы 6 тамыздағы № 314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23903 болып тіркелген) қалдықтар жіктеуішіне сәйкес қауіпті емес деп жіктелетін қалдықтар.</w:t>
      </w:r>
    </w:p>
    <w:bookmarkEnd w:id="4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 мәртебесін</w:t>
            </w:r>
            <w:r>
              <w:br/>
            </w:r>
            <w:r>
              <w:rPr>
                <w:rFonts w:ascii="Times New Roman"/>
                <w:b w:val="false"/>
                <w:i w:val="false"/>
                <w:color w:val="000000"/>
                <w:sz w:val="20"/>
              </w:rPr>
              <w:t>жоғалтатын және дайын өнім</w:t>
            </w:r>
            <w:r>
              <w:br/>
            </w:r>
            <w:r>
              <w:rPr>
                <w:rFonts w:ascii="Times New Roman"/>
                <w:b w:val="false"/>
                <w:i w:val="false"/>
                <w:color w:val="000000"/>
                <w:sz w:val="20"/>
              </w:rPr>
              <w:t>немесе қайталама ресурс</w:t>
            </w:r>
            <w:r>
              <w:br/>
            </w:r>
            <w:r>
              <w:rPr>
                <w:rFonts w:ascii="Times New Roman"/>
                <w:b w:val="false"/>
                <w:i w:val="false"/>
                <w:color w:val="000000"/>
                <w:sz w:val="20"/>
              </w:rPr>
              <w:t>(материалдық немесе</w:t>
            </w:r>
            <w:r>
              <w:br/>
            </w:r>
            <w:r>
              <w:rPr>
                <w:rFonts w:ascii="Times New Roman"/>
                <w:b w:val="false"/>
                <w:i w:val="false"/>
                <w:color w:val="000000"/>
                <w:sz w:val="20"/>
              </w:rPr>
              <w:t>энергетикалық) санатына</w:t>
            </w:r>
            <w:r>
              <w:br/>
            </w:r>
            <w:r>
              <w:rPr>
                <w:rFonts w:ascii="Times New Roman"/>
                <w:b w:val="false"/>
                <w:i w:val="false"/>
                <w:color w:val="000000"/>
                <w:sz w:val="20"/>
              </w:rPr>
              <w:t>ауысатын қалдықтар тізбесіне</w:t>
            </w:r>
            <w:r>
              <w:br/>
            </w:r>
            <w:r>
              <w:rPr>
                <w:rFonts w:ascii="Times New Roman"/>
                <w:b w:val="false"/>
                <w:i w:val="false"/>
                <w:color w:val="000000"/>
                <w:sz w:val="20"/>
              </w:rPr>
              <w:t>және қалдықтар мәртебесін</w:t>
            </w:r>
            <w:r>
              <w:br/>
            </w:r>
            <w:r>
              <w:rPr>
                <w:rFonts w:ascii="Times New Roman"/>
                <w:b w:val="false"/>
                <w:i w:val="false"/>
                <w:color w:val="000000"/>
                <w:sz w:val="20"/>
              </w:rPr>
              <w:t>жоғалтатын және дайын өнім</w:t>
            </w:r>
            <w:r>
              <w:br/>
            </w:r>
            <w:r>
              <w:rPr>
                <w:rFonts w:ascii="Times New Roman"/>
                <w:b w:val="false"/>
                <w:i w:val="false"/>
                <w:color w:val="000000"/>
                <w:sz w:val="20"/>
              </w:rPr>
              <w:t>немесе қайталама ресурс</w:t>
            </w:r>
            <w:r>
              <w:br/>
            </w:r>
            <w:r>
              <w:rPr>
                <w:rFonts w:ascii="Times New Roman"/>
                <w:b w:val="false"/>
                <w:i w:val="false"/>
                <w:color w:val="000000"/>
                <w:sz w:val="20"/>
              </w:rPr>
              <w:t>(материалдық немесе</w:t>
            </w:r>
            <w:r>
              <w:br/>
            </w:r>
            <w:r>
              <w:rPr>
                <w:rFonts w:ascii="Times New Roman"/>
                <w:b w:val="false"/>
                <w:i w:val="false"/>
                <w:color w:val="000000"/>
                <w:sz w:val="20"/>
              </w:rPr>
              <w:t>энергетикалық) санатына</w:t>
            </w:r>
            <w:r>
              <w:br/>
            </w:r>
            <w:r>
              <w:rPr>
                <w:rFonts w:ascii="Times New Roman"/>
                <w:b w:val="false"/>
                <w:i w:val="false"/>
                <w:color w:val="000000"/>
                <w:sz w:val="20"/>
              </w:rPr>
              <w:t>ауысатын қалдықтардың</w:t>
            </w:r>
            <w:r>
              <w:br/>
            </w:r>
            <w:r>
              <w:rPr>
                <w:rFonts w:ascii="Times New Roman"/>
                <w:b w:val="false"/>
                <w:i w:val="false"/>
                <w:color w:val="000000"/>
                <w:sz w:val="20"/>
              </w:rPr>
              <w:t>жекелеген түрлері үшін</w:t>
            </w:r>
            <w:r>
              <w:br/>
            </w:r>
            <w:r>
              <w:rPr>
                <w:rFonts w:ascii="Times New Roman"/>
                <w:b w:val="false"/>
                <w:i w:val="false"/>
                <w:color w:val="000000"/>
                <w:sz w:val="20"/>
              </w:rPr>
              <w:t>өлшемшарттарға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1" w:id="45"/>
    <w:p>
      <w:pPr>
        <w:spacing w:after="0"/>
        <w:ind w:left="0"/>
        <w:jc w:val="left"/>
      </w:pPr>
      <w:r>
        <w:rPr>
          <w:rFonts w:ascii="Times New Roman"/>
          <w:b/>
          <w:i w:val="false"/>
          <w:color w:val="000000"/>
        </w:rPr>
        <w:t xml:space="preserve"> Дайын өнім немесе қайталама ресурс санатына ауыстырылған қалдықтардың есебін жүргізу нысаны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Түзілген меншікті қалдықтардың саны,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(немесе) заңды тұлғалардан алынған қалдықтардың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Қайталама шикізатқа өту өлшемшарттары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пайдалану (бар болса), зертханалық зерттеулер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қайталама шикізатқа ауыстыру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импорт бойынша,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 (БСН/ЖСН, жеке және (немесе) заңды тұлғаның атауы, қалдықтарды иеліктен шығару туралы мәміле шарты (сатып алу-сату, айырбастау, сыйға тарту немесе басқалар)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46"/>
    <w:p>
      <w:pPr>
        <w:spacing w:after="0"/>
        <w:ind w:left="0"/>
        <w:jc w:val="both"/>
      </w:pPr>
      <w:r>
        <w:rPr>
          <w:rFonts w:ascii="Times New Roman"/>
          <w:b w:val="false"/>
          <w:i w:val="false"/>
          <w:color w:val="000000"/>
          <w:sz w:val="28"/>
        </w:rPr>
        <w:t>
      *Ескертпе:</w:t>
      </w:r>
    </w:p>
    <w:bookmarkEnd w:id="46"/>
    <w:bookmarkStart w:name="z63" w:id="47"/>
    <w:p>
      <w:pPr>
        <w:spacing w:after="0"/>
        <w:ind w:left="0"/>
        <w:jc w:val="both"/>
      </w:pPr>
      <w:r>
        <w:rPr>
          <w:rFonts w:ascii="Times New Roman"/>
          <w:b w:val="false"/>
          <w:i w:val="false"/>
          <w:color w:val="000000"/>
          <w:sz w:val="28"/>
        </w:rPr>
        <w:t>
      ЖСН – жеке сәйкестендіру нөмірі</w:t>
      </w:r>
    </w:p>
    <w:bookmarkEnd w:id="47"/>
    <w:bookmarkStart w:name="z64" w:id="48"/>
    <w:p>
      <w:pPr>
        <w:spacing w:after="0"/>
        <w:ind w:left="0"/>
        <w:jc w:val="both"/>
      </w:pPr>
      <w:r>
        <w:rPr>
          <w:rFonts w:ascii="Times New Roman"/>
          <w:b w:val="false"/>
          <w:i w:val="false"/>
          <w:color w:val="000000"/>
          <w:sz w:val="28"/>
        </w:rPr>
        <w:t>
      БСН – бизнес-сәйкестендіру нөмірі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