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3c4a" w14:textId="eef3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20 тамыздағы № 322 және Қазақстан Республикасы Премьер-Министрінің орынбасары - Ұлттық экономика министрінің 2024 жылғы 23 тамыздағы № 68 бірлескен бұйрығы. Қазақстан Республикасының Әділет министрлігінде 2024 жылғы 26 тамызда № 34976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Кәсіпкерлік кодексі </w:t>
      </w:r>
      <w:r>
        <w:rPr>
          <w:rFonts w:ascii="Times New Roman"/>
          <w:b w:val="false"/>
          <w:i w:val="false"/>
          <w:color w:val="000000"/>
          <w:sz w:val="28"/>
        </w:rPr>
        <w:t>141-бабының</w:t>
      </w:r>
      <w:r>
        <w:rPr>
          <w:rFonts w:ascii="Times New Roman"/>
          <w:b w:val="false"/>
          <w:i w:val="false"/>
          <w:color w:val="000000"/>
          <w:sz w:val="28"/>
        </w:rPr>
        <w:t xml:space="preserve"> 5-тармағына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БҰЙЫРАМЫЗ:</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тәуекел дәрежесін бағалау өлшемшарттары;</w:t>
      </w:r>
    </w:p>
    <w:bookmarkEnd w:id="2"/>
    <w:bookmarkStart w:name="z7"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тексеру парағы бекітілсін.</w:t>
      </w:r>
    </w:p>
    <w:bookmarkEnd w:id="3"/>
    <w:bookmarkStart w:name="z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қорғау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бірлескен бұйрықты Қазақстан Республикасы Еңбек және халықты әлеуметтік қорғау министрлігінің ресми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бірлескен бұйрық Қазақстан Республикасының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3" w:id="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__________Н. Байбазаров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Еңбек</w:t>
            </w:r>
          </w:p>
          <w:p>
            <w:pPr>
              <w:spacing w:after="20"/>
              <w:ind w:left="20"/>
              <w:jc w:val="both"/>
            </w:pPr>
          </w:p>
          <w:p>
            <w:pPr>
              <w:spacing w:after="20"/>
              <w:ind w:left="20"/>
              <w:jc w:val="both"/>
            </w:pPr>
            <w:r>
              <w:rPr>
                <w:rFonts w:ascii="Times New Roman"/>
                <w:b w:val="false"/>
                <w:i/>
                <w:color w:val="000000"/>
                <w:sz w:val="20"/>
              </w:rPr>
              <w:t>және халықты әлеуметтік қорғау</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Сарбасов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Бас прокуратурасының</w:t>
      </w:r>
    </w:p>
    <w:p>
      <w:pPr>
        <w:spacing w:after="0"/>
        <w:ind w:left="0"/>
        <w:jc w:val="both"/>
      </w:pPr>
      <w:r>
        <w:rPr>
          <w:rFonts w:ascii="Times New Roman"/>
          <w:b w:val="false"/>
          <w:i w:val="false"/>
          <w:color w:val="000000"/>
          <w:sz w:val="28"/>
        </w:rPr>
        <w:t>Құқықтық статистика және</w:t>
      </w:r>
    </w:p>
    <w:p>
      <w:pPr>
        <w:spacing w:after="0"/>
        <w:ind w:left="0"/>
        <w:jc w:val="both"/>
      </w:pPr>
      <w:r>
        <w:rPr>
          <w:rFonts w:ascii="Times New Roman"/>
          <w:b w:val="false"/>
          <w:i w:val="false"/>
          <w:color w:val="000000"/>
          <w:sz w:val="28"/>
        </w:rPr>
        <w:t>арнайы есепке алу жөніндегі комитеті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2024 жылғы 23 тамыздағы № 68</w:t>
            </w:r>
            <w:r>
              <w:br/>
            </w:r>
            <w:r>
              <w:rPr>
                <w:rFonts w:ascii="Times New Roman"/>
                <w:b w:val="false"/>
                <w:i w:val="false"/>
                <w:color w:val="000000"/>
                <w:sz w:val="20"/>
              </w:rPr>
              <w:t>мен 2024 жылғы 20 тамыздағы № 322</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8" w:id="10"/>
    <w:p>
      <w:pPr>
        <w:spacing w:after="0"/>
        <w:ind w:left="0"/>
        <w:jc w:val="left"/>
      </w:pPr>
      <w:r>
        <w:rPr>
          <w:rFonts w:ascii="Times New Roman"/>
          <w:b/>
          <w:i w:val="false"/>
          <w:color w:val="000000"/>
        </w:rPr>
        <w:t xml:space="preserve">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тәуекел дәрежесін бағалау өлшемшарттары</w:t>
      </w:r>
    </w:p>
    <w:bookmarkEnd w:id="10"/>
    <w:bookmarkStart w:name="z19" w:id="11"/>
    <w:p>
      <w:pPr>
        <w:spacing w:after="0"/>
        <w:ind w:left="0"/>
        <w:jc w:val="left"/>
      </w:pPr>
      <w:r>
        <w:rPr>
          <w:rFonts w:ascii="Times New Roman"/>
          <w:b/>
          <w:i w:val="false"/>
          <w:color w:val="000000"/>
        </w:rPr>
        <w:t xml:space="preserve"> 1-тарау. Жалпы ережелер</w:t>
      </w:r>
    </w:p>
    <w:bookmarkEnd w:id="11"/>
    <w:bookmarkStart w:name="z20" w:id="12"/>
    <w:p>
      <w:pPr>
        <w:spacing w:after="0"/>
        <w:ind w:left="0"/>
        <w:jc w:val="both"/>
      </w:pPr>
      <w:r>
        <w:rPr>
          <w:rFonts w:ascii="Times New Roman"/>
          <w:b w:val="false"/>
          <w:i w:val="false"/>
          <w:color w:val="000000"/>
          <w:sz w:val="28"/>
        </w:rPr>
        <w:t xml:space="preserve">
      1. Осы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тәуекел дәрежесін бағалау өлшемшарттары (бұдан әрі – Өлшемшарттар) Қазақстан Республикасының Кәсіпкерлік кодексі (бұдан әрі – Кодекс) </w:t>
      </w:r>
      <w:r>
        <w:rPr>
          <w:rFonts w:ascii="Times New Roman"/>
          <w:b w:val="false"/>
          <w:i w:val="false"/>
          <w:color w:val="000000"/>
          <w:sz w:val="28"/>
        </w:rPr>
        <w:t>141-бабының</w:t>
      </w:r>
      <w:r>
        <w:rPr>
          <w:rFonts w:ascii="Times New Roman"/>
          <w:b w:val="false"/>
          <w:i w:val="false"/>
          <w:color w:val="000000"/>
          <w:sz w:val="28"/>
        </w:rPr>
        <w:t xml:space="preserve"> 5-тармағына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Қазақстан Республикасы Әлеуметтік кодексінің </w:t>
      </w:r>
      <w:r>
        <w:rPr>
          <w:rFonts w:ascii="Times New Roman"/>
          <w:b w:val="false"/>
          <w:i w:val="false"/>
          <w:color w:val="000000"/>
          <w:sz w:val="28"/>
        </w:rPr>
        <w:t>12-бабы</w:t>
      </w:r>
      <w:r>
        <w:rPr>
          <w:rFonts w:ascii="Times New Roman"/>
          <w:b w:val="false"/>
          <w:i w:val="false"/>
          <w:color w:val="000000"/>
          <w:sz w:val="28"/>
        </w:rPr>
        <w:t xml:space="preserve"> 5) тармақшасының үшінші абзацына және 258-бабы 3-тармағының екінші абзацына, "Әкімшілік құқық бұзушылық туралы" Қазақстан Республикасы Кодексі </w:t>
      </w:r>
      <w:r>
        <w:rPr>
          <w:rFonts w:ascii="Times New Roman"/>
          <w:b w:val="false"/>
          <w:i w:val="false"/>
          <w:color w:val="000000"/>
          <w:sz w:val="28"/>
        </w:rPr>
        <w:t>91-бабының</w:t>
      </w:r>
      <w:r>
        <w:rPr>
          <w:rFonts w:ascii="Times New Roman"/>
          <w:b w:val="false"/>
          <w:i w:val="false"/>
          <w:color w:val="000000"/>
          <w:sz w:val="28"/>
        </w:rPr>
        <w:t xml:space="preserve"> 4-тармағына және 92-бабының 1-тармағына, "Тексеру парағының нысанын бекіту туралы" Қазақстан Республикасы Ұлттық экономика министрі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сәйкес әзірленді.</w:t>
      </w:r>
    </w:p>
    <w:bookmarkEnd w:id="12"/>
    <w:bookmarkStart w:name="z21" w:id="13"/>
    <w:p>
      <w:pPr>
        <w:spacing w:after="0"/>
        <w:ind w:left="0"/>
        <w:jc w:val="both"/>
      </w:pPr>
      <w:r>
        <w:rPr>
          <w:rFonts w:ascii="Times New Roman"/>
          <w:b w:val="false"/>
          <w:i w:val="false"/>
          <w:color w:val="000000"/>
          <w:sz w:val="28"/>
        </w:rPr>
        <w:t>
      2. Осы Өлшемшарттарда мынадай ұғымдар пайдаланылды:</w:t>
      </w:r>
    </w:p>
    <w:bookmarkEnd w:id="13"/>
    <w:bookmarkStart w:name="z22" w:id="14"/>
    <w:p>
      <w:pPr>
        <w:spacing w:after="0"/>
        <w:ind w:left="0"/>
        <w:jc w:val="both"/>
      </w:pPr>
      <w:r>
        <w:rPr>
          <w:rFonts w:ascii="Times New Roman"/>
          <w:b w:val="false"/>
          <w:i w:val="false"/>
          <w:color w:val="000000"/>
          <w:sz w:val="28"/>
        </w:rPr>
        <w:t>
      1) әлеуметтік қамсыздандыру, оның ішінде әлеуметтік төлемдердің уақтылы және дұрыс тағайындалуы бөлігінде міндетті әлеуметтік сақтандыру саласындағы тәуекел (бұдан әрі – тәуекел) – "Мемлекеттік әлеуметтік сақтандыру қоры" акционерлік қоғамы (бұдан әрі – Қор) филиалдарының тексеру субъектісінің қызметі нәтижесінде әлеуметтік төлемге жүгінген адамдардың заңды мүдделеріне зиян келтіру ықтималдығы;</w:t>
      </w:r>
    </w:p>
    <w:bookmarkEnd w:id="14"/>
    <w:bookmarkStart w:name="z23" w:id="1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5"/>
    <w:bookmarkStart w:name="z24" w:id="16"/>
    <w:p>
      <w:pPr>
        <w:spacing w:after="0"/>
        <w:ind w:left="0"/>
        <w:jc w:val="both"/>
      </w:pPr>
      <w:r>
        <w:rPr>
          <w:rFonts w:ascii="Times New Roman"/>
          <w:b w:val="false"/>
          <w:i w:val="false"/>
          <w:color w:val="000000"/>
          <w:sz w:val="28"/>
        </w:rPr>
        <w:t xml:space="preserve">
      3) бақылау субъектілері – Қордың әлеуметтік қамсыздандыру, оның ішінде әлеуметтік төлемдердің уақтылы және дұрыс тағайындалуы бөлігінде міндетті әлеуметтік сақтандыру саласындағы қызметті жүзеге асыратын филиалдары; </w:t>
      </w:r>
    </w:p>
    <w:bookmarkEnd w:id="16"/>
    <w:bookmarkStart w:name="z25" w:id="17"/>
    <w:p>
      <w:pPr>
        <w:spacing w:after="0"/>
        <w:ind w:left="0"/>
        <w:jc w:val="both"/>
      </w:pPr>
      <w:r>
        <w:rPr>
          <w:rFonts w:ascii="Times New Roman"/>
          <w:b w:val="false"/>
          <w:i w:val="false"/>
          <w:color w:val="000000"/>
          <w:sz w:val="28"/>
        </w:rPr>
        <w:t>
      4) балл – тәуекелді есептеудің сандық өлшемі;</w:t>
      </w:r>
    </w:p>
    <w:bookmarkEnd w:id="17"/>
    <w:bookmarkStart w:name="z26" w:id="18"/>
    <w:p>
      <w:pPr>
        <w:spacing w:after="0"/>
        <w:ind w:left="0"/>
        <w:jc w:val="both"/>
      </w:pPr>
      <w:r>
        <w:rPr>
          <w:rFonts w:ascii="Times New Roman"/>
          <w:b w:val="false"/>
          <w:i w:val="false"/>
          <w:color w:val="000000"/>
          <w:sz w:val="28"/>
        </w:rPr>
        <w:t>
      5) деректерді қалыпқа келтіру – әртүрлі шәкілдерде өлшенген мәндерді шартты түрде жалпы шәкілге келтіруді көздейтін статистикалық рәсім;</w:t>
      </w:r>
    </w:p>
    <w:bookmarkEnd w:id="18"/>
    <w:bookmarkStart w:name="z27" w:id="19"/>
    <w:p>
      <w:pPr>
        <w:spacing w:after="0"/>
        <w:ind w:left="0"/>
        <w:jc w:val="both"/>
      </w:pPr>
      <w:r>
        <w:rPr>
          <w:rFonts w:ascii="Times New Roman"/>
          <w:b w:val="false"/>
          <w:i w:val="false"/>
          <w:color w:val="000000"/>
          <w:sz w:val="28"/>
        </w:rPr>
        <w:t>
      6) елеулі бұзушылықтар – әлеуметтік төлемдердің уақтылы және дұрыс тағайындалуы бөлігінде міндетті әлеуметтік сақтандыру саласындағы нормативтік құқықтық актілерде белгіленген талаптарды:</w:t>
      </w:r>
    </w:p>
    <w:bookmarkEnd w:id="19"/>
    <w:bookmarkStart w:name="z28" w:id="20"/>
    <w:p>
      <w:pPr>
        <w:spacing w:after="0"/>
        <w:ind w:left="0"/>
        <w:jc w:val="both"/>
      </w:pPr>
      <w:r>
        <w:rPr>
          <w:rFonts w:ascii="Times New Roman"/>
          <w:b w:val="false"/>
          <w:i w:val="false"/>
          <w:color w:val="000000"/>
          <w:sz w:val="28"/>
        </w:rPr>
        <w:t>
      әлеуметтік төлемдерді тағайындау (тағайындаудан бас тарту), қайта бастау, тоқтата тұру және тоқтату үшін қосымша құжаттар ұсыну қажеттігі туралы өтініш берушіні хабардар ету мерзімдерін;</w:t>
      </w:r>
    </w:p>
    <w:bookmarkEnd w:id="20"/>
    <w:bookmarkStart w:name="z29" w:id="21"/>
    <w:p>
      <w:pPr>
        <w:spacing w:after="0"/>
        <w:ind w:left="0"/>
        <w:jc w:val="both"/>
      </w:pPr>
      <w:r>
        <w:rPr>
          <w:rFonts w:ascii="Times New Roman"/>
          <w:b w:val="false"/>
          <w:i w:val="false"/>
          <w:color w:val="000000"/>
          <w:sz w:val="28"/>
        </w:rPr>
        <w:t>
      әлеуметтік төлемдерді тағайындау (тағайындаудан бас тарту), қайта қарау туралы сот шешімін орындау тәртібін;</w:t>
      </w:r>
    </w:p>
    <w:bookmarkEnd w:id="21"/>
    <w:bookmarkStart w:name="z30" w:id="22"/>
    <w:p>
      <w:pPr>
        <w:spacing w:after="0"/>
        <w:ind w:left="0"/>
        <w:jc w:val="both"/>
      </w:pPr>
      <w:r>
        <w:rPr>
          <w:rFonts w:ascii="Times New Roman"/>
          <w:b w:val="false"/>
          <w:i w:val="false"/>
          <w:color w:val="000000"/>
          <w:sz w:val="28"/>
        </w:rPr>
        <w:t>
      әлеуметтік төлемдерді тағайындау, қайта есептеу, тоқтата тұру, қайта бастау, тоқтату және тағайындау (тағайындаудан бас тарту) туралы шешімді қайта қарау тәртібін бұзу;</w:t>
      </w:r>
    </w:p>
    <w:bookmarkEnd w:id="22"/>
    <w:bookmarkStart w:name="z31" w:id="23"/>
    <w:p>
      <w:pPr>
        <w:spacing w:after="0"/>
        <w:ind w:left="0"/>
        <w:jc w:val="both"/>
      </w:pPr>
      <w:r>
        <w:rPr>
          <w:rFonts w:ascii="Times New Roman"/>
          <w:b w:val="false"/>
          <w:i w:val="false"/>
          <w:color w:val="000000"/>
          <w:sz w:val="28"/>
        </w:rPr>
        <w:t>
      7) өрескел бұзушылық – әлеуметтік төлемдердің уақтылы және дұрыс тағайындалуы бөлігінде міндетті әлеуметтік сақтандыру саласындағы нормативтік құқықтық актілерде белгіленген талаптарды:</w:t>
      </w:r>
    </w:p>
    <w:bookmarkEnd w:id="23"/>
    <w:bookmarkStart w:name="z32" w:id="24"/>
    <w:p>
      <w:pPr>
        <w:spacing w:after="0"/>
        <w:ind w:left="0"/>
        <w:jc w:val="both"/>
      </w:pPr>
      <w:r>
        <w:rPr>
          <w:rFonts w:ascii="Times New Roman"/>
          <w:b w:val="false"/>
          <w:i w:val="false"/>
          <w:color w:val="000000"/>
          <w:sz w:val="28"/>
        </w:rPr>
        <w:t>
      әлеуметтік төлемдерді тағайындау немесе бас тарту заңдылығын бұзу;</w:t>
      </w:r>
    </w:p>
    <w:bookmarkEnd w:id="24"/>
    <w:bookmarkStart w:name="z33" w:id="25"/>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5"/>
    <w:bookmarkStart w:name="z34" w:id="26"/>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6"/>
    <w:bookmarkStart w:name="z35" w:id="27"/>
    <w:p>
      <w:pPr>
        <w:spacing w:after="0"/>
        <w:ind w:left="0"/>
        <w:jc w:val="both"/>
      </w:pPr>
      <w:r>
        <w:rPr>
          <w:rFonts w:ascii="Times New Roman"/>
          <w:b w:val="false"/>
          <w:i w:val="false"/>
          <w:color w:val="000000"/>
          <w:sz w:val="28"/>
        </w:rPr>
        <w:t xml:space="preserve">
      10) тәуекел дәрежесін бағалаудың субъективті өлшемшарттары (бұдан әрі – субъективті өлшемшарттар)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 </w:t>
      </w:r>
    </w:p>
    <w:bookmarkEnd w:id="27"/>
    <w:bookmarkStart w:name="z36" w:id="28"/>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28"/>
    <w:bookmarkStart w:name="z37" w:id="29"/>
    <w:p>
      <w:pPr>
        <w:spacing w:after="0"/>
        <w:ind w:left="0"/>
        <w:jc w:val="both"/>
      </w:pPr>
      <w:r>
        <w:rPr>
          <w:rFonts w:ascii="Times New Roman"/>
          <w:b w:val="false"/>
          <w:i w:val="false"/>
          <w:color w:val="000000"/>
          <w:sz w:val="28"/>
        </w:rPr>
        <w:t>
      12) тексеру парағы –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бақылау субъектілерінің (объектілерінің) қызметіне, жеке және заңды тұлғалардың, мемлекеттің заңды мүдделерін сақтауға қойылатын талаптардың тізбесі.</w:t>
      </w:r>
    </w:p>
    <w:bookmarkEnd w:id="29"/>
    <w:bookmarkStart w:name="z38" w:id="30"/>
    <w:p>
      <w:pPr>
        <w:spacing w:after="0"/>
        <w:ind w:left="0"/>
        <w:jc w:val="left"/>
      </w:pPr>
      <w:r>
        <w:rPr>
          <w:rFonts w:ascii="Times New Roman"/>
          <w:b/>
          <w:i w:val="false"/>
          <w:color w:val="000000"/>
        </w:rPr>
        <w:t xml:space="preserve"> 2-тарау. Бақылау субъектілерін (объектілерін) профилактикалық бақылау жүргізу кезінде тәуекелдерді бағалау және басқару жүйесін қалыптастыру тәртібі</w:t>
      </w:r>
    </w:p>
    <w:bookmarkEnd w:id="30"/>
    <w:bookmarkStart w:name="z39" w:id="31"/>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кезең-кезеңімен жүзеге асырылатын объективті және субъективті өлшемшарттарды айқындау (шешімдерді мультиөлшемшартты талдау) арқылы қалыптастырылады.</w:t>
      </w:r>
    </w:p>
    <w:bookmarkEnd w:id="31"/>
    <w:bookmarkStart w:name="z40" w:id="32"/>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бұзушылық дәрежелеріне сәйкес келеді.</w:t>
      </w:r>
    </w:p>
    <w:bookmarkEnd w:id="32"/>
    <w:bookmarkStart w:name="z41" w:id="33"/>
    <w:p>
      <w:pPr>
        <w:spacing w:after="0"/>
        <w:ind w:left="0"/>
        <w:jc w:val="both"/>
      </w:pPr>
      <w:r>
        <w:rPr>
          <w:rFonts w:ascii="Times New Roman"/>
          <w:b w:val="false"/>
          <w:i w:val="false"/>
          <w:color w:val="000000"/>
          <w:sz w:val="28"/>
        </w:rPr>
        <w:t>
      Бұзушылық дәрежесі (өрескел, елеулі) субъективті өлшемшарттар бойынша өрескел, елеулі бұзушылықтардың белгіленген анықтамаларына сәйкес беріледі.</w:t>
      </w:r>
    </w:p>
    <w:bookmarkEnd w:id="33"/>
    <w:bookmarkStart w:name="z42" w:id="34"/>
    <w:p>
      <w:pPr>
        <w:spacing w:after="0"/>
        <w:ind w:left="0"/>
        <w:jc w:val="left"/>
      </w:pPr>
      <w:r>
        <w:rPr>
          <w:rFonts w:ascii="Times New Roman"/>
          <w:b/>
          <w:i w:val="false"/>
          <w:color w:val="000000"/>
        </w:rPr>
        <w:t xml:space="preserve"> 1-параграф. Объективті өлшемшарттар</w:t>
      </w:r>
    </w:p>
    <w:bookmarkEnd w:id="34"/>
    <w:bookmarkStart w:name="z43" w:id="35"/>
    <w:p>
      <w:pPr>
        <w:spacing w:after="0"/>
        <w:ind w:left="0"/>
        <w:jc w:val="both"/>
      </w:pPr>
      <w:r>
        <w:rPr>
          <w:rFonts w:ascii="Times New Roman"/>
          <w:b w:val="false"/>
          <w:i w:val="false"/>
          <w:color w:val="000000"/>
          <w:sz w:val="28"/>
        </w:rPr>
        <w:t xml:space="preserve">
      5. Объективті өлшемшарттарды айқындау тәуекелді айқындау жолымен жүзеге асырылады. </w:t>
      </w:r>
    </w:p>
    <w:bookmarkEnd w:id="35"/>
    <w:bookmarkStart w:name="z44" w:id="36"/>
    <w:p>
      <w:pPr>
        <w:spacing w:after="0"/>
        <w:ind w:left="0"/>
        <w:jc w:val="both"/>
      </w:pPr>
      <w:r>
        <w:rPr>
          <w:rFonts w:ascii="Times New Roman"/>
          <w:b w:val="false"/>
          <w:i w:val="false"/>
          <w:color w:val="000000"/>
          <w:sz w:val="28"/>
        </w:rPr>
        <w:t>
      6. Тәуекелдің жоғары дәрежесіне әлеуметтік төлемдерді тағайындау, қайта есептеу, тоқтата тұру, қайта бастау, тоқтату және тағайындау (тағайындаудан бас тарту) туралы шешімді қайта қарау қызметтерін ұсынатын Қордың филиалдары жатады.</w:t>
      </w:r>
    </w:p>
    <w:bookmarkEnd w:id="36"/>
    <w:bookmarkStart w:name="z45" w:id="37"/>
    <w:p>
      <w:pPr>
        <w:spacing w:after="0"/>
        <w:ind w:left="0"/>
        <w:jc w:val="left"/>
      </w:pPr>
      <w:r>
        <w:rPr>
          <w:rFonts w:ascii="Times New Roman"/>
          <w:b/>
          <w:i w:val="false"/>
          <w:color w:val="000000"/>
        </w:rPr>
        <w:t xml:space="preserve"> 2-параграф. Субъективті өлшемшарттар</w:t>
      </w:r>
    </w:p>
    <w:bookmarkEnd w:id="37"/>
    <w:bookmarkStart w:name="z46" w:id="38"/>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8"/>
    <w:bookmarkStart w:name="z47" w:id="39"/>
    <w:p>
      <w:pPr>
        <w:spacing w:after="0"/>
        <w:ind w:left="0"/>
        <w:jc w:val="both"/>
      </w:pPr>
      <w:r>
        <w:rPr>
          <w:rFonts w:ascii="Times New Roman"/>
          <w:b w:val="false"/>
          <w:i w:val="false"/>
          <w:color w:val="000000"/>
          <w:sz w:val="28"/>
        </w:rPr>
        <w:t>
      1) дерекқорды қалыптастыру және ақпарат жинау;</w:t>
      </w:r>
    </w:p>
    <w:bookmarkEnd w:id="39"/>
    <w:bookmarkStart w:name="z48" w:id="40"/>
    <w:p>
      <w:pPr>
        <w:spacing w:after="0"/>
        <w:ind w:left="0"/>
        <w:jc w:val="both"/>
      </w:pPr>
      <w:r>
        <w:rPr>
          <w:rFonts w:ascii="Times New Roman"/>
          <w:b w:val="false"/>
          <w:i w:val="false"/>
          <w:color w:val="000000"/>
          <w:sz w:val="28"/>
        </w:rPr>
        <w:t>
      2) ақпаратты талдау және тәуекелдерді бағалау.</w:t>
      </w:r>
    </w:p>
    <w:bookmarkEnd w:id="40"/>
    <w:bookmarkStart w:name="z49" w:id="41"/>
    <w:p>
      <w:pPr>
        <w:spacing w:after="0"/>
        <w:ind w:left="0"/>
        <w:jc w:val="both"/>
      </w:pPr>
      <w:r>
        <w:rPr>
          <w:rFonts w:ascii="Times New Roman"/>
          <w:b w:val="false"/>
          <w:i w:val="false"/>
          <w:color w:val="000000"/>
          <w:sz w:val="28"/>
        </w:rPr>
        <w:t>
      8. Тәуекел дәрежесін бағалау үшін мынадай ақпарат көздері пайдаланылады:</w:t>
      </w:r>
    </w:p>
    <w:bookmarkEnd w:id="41"/>
    <w:bookmarkStart w:name="z50" w:id="42"/>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w:t>
      </w:r>
    </w:p>
    <w:bookmarkEnd w:id="42"/>
    <w:bookmarkStart w:name="z51" w:id="43"/>
    <w:p>
      <w:pPr>
        <w:spacing w:after="0"/>
        <w:ind w:left="0"/>
        <w:jc w:val="both"/>
      </w:pPr>
      <w:r>
        <w:rPr>
          <w:rFonts w:ascii="Times New Roman"/>
          <w:b w:val="false"/>
          <w:i w:val="false"/>
          <w:color w:val="000000"/>
          <w:sz w:val="28"/>
        </w:rPr>
        <w:t xml:space="preserve">
      2) бақылау субъектілеріне (объектілеріне) барудың алдыңғы тексерулер мен профилактикалық бақылау нәтижелері; </w:t>
      </w:r>
    </w:p>
    <w:bookmarkEnd w:id="43"/>
    <w:bookmarkStart w:name="z52" w:id="44"/>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44"/>
    <w:bookmarkStart w:name="z53" w:id="45"/>
    <w:p>
      <w:pPr>
        <w:spacing w:after="0"/>
        <w:ind w:left="0"/>
        <w:jc w:val="both"/>
      </w:pPr>
      <w:r>
        <w:rPr>
          <w:rFonts w:ascii="Times New Roman"/>
          <w:b w:val="false"/>
          <w:i w:val="false"/>
          <w:color w:val="000000"/>
          <w:sz w:val="28"/>
        </w:rPr>
        <w:t>
      9. Қолда бар ақпарат көздерінің негізінде Қазақстан Республикасы Еңбек және халықты әлеуметтік қорғау министрлігі Еңбек және әлеуметтік қорғау комитетінің аумақтық бөлімшелері талдауға және бағалауға жататын субъективті өлшемшарттар бойынша деректерді қалыптастырады.</w:t>
      </w:r>
    </w:p>
    <w:bookmarkEnd w:id="45"/>
    <w:bookmarkStart w:name="z54" w:id="46"/>
    <w:p>
      <w:pPr>
        <w:spacing w:after="0"/>
        <w:ind w:left="0"/>
        <w:jc w:val="both"/>
      </w:pPr>
      <w:r>
        <w:rPr>
          <w:rFonts w:ascii="Times New Roman"/>
          <w:b w:val="false"/>
          <w:i w:val="false"/>
          <w:color w:val="000000"/>
          <w:sz w:val="28"/>
        </w:rPr>
        <w:t>
      1)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46"/>
    <w:bookmarkStart w:name="z55" w:id="47"/>
    <w:p>
      <w:pPr>
        <w:spacing w:after="0"/>
        <w:ind w:left="0"/>
        <w:jc w:val="both"/>
      </w:pPr>
      <w:r>
        <w:rPr>
          <w:rFonts w:ascii="Times New Roman"/>
          <w:b w:val="false"/>
          <w:i w:val="false"/>
          <w:color w:val="000000"/>
          <w:sz w:val="28"/>
        </w:rPr>
        <w:t xml:space="preserve">
      2) Жүргізілген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 </w:t>
      </w:r>
    </w:p>
    <w:bookmarkEnd w:id="47"/>
    <w:bookmarkStart w:name="z56" w:id="48"/>
    <w:p>
      <w:pPr>
        <w:spacing w:after="0"/>
        <w:ind w:left="0"/>
        <w:jc w:val="both"/>
      </w:pPr>
      <w:r>
        <w:rPr>
          <w:rFonts w:ascii="Times New Roman"/>
          <w:b w:val="false"/>
          <w:i w:val="false"/>
          <w:color w:val="000000"/>
          <w:sz w:val="28"/>
        </w:rPr>
        <w:t>
      10. Қолданылатын ақпарат көздерінің басымдығын және осы Өлшемшарттардың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 балға дейінгі шәкіл бойынша есептеледі.</w:t>
      </w:r>
    </w:p>
    <w:bookmarkEnd w:id="48"/>
    <w:bookmarkStart w:name="z57" w:id="49"/>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бойынша бақылау субъектісіне (объектісіне) мыналар жатады:</w:t>
      </w:r>
    </w:p>
    <w:bookmarkEnd w:id="49"/>
    <w:bookmarkStart w:name="z58" w:id="50"/>
    <w:p>
      <w:pPr>
        <w:spacing w:after="0"/>
        <w:ind w:left="0"/>
        <w:jc w:val="both"/>
      </w:pPr>
      <w:r>
        <w:rPr>
          <w:rFonts w:ascii="Times New Roman"/>
          <w:b w:val="false"/>
          <w:i w:val="false"/>
          <w:color w:val="000000"/>
          <w:sz w:val="28"/>
        </w:rPr>
        <w:t xml:space="preserve">
      1) жоғары тәуекел дәрежесіне – 71-ден 100 балға дейін қоса алғанда, тәуекел дәрежесінің көрсеткіші кезінде. </w:t>
      </w:r>
    </w:p>
    <w:bookmarkEnd w:id="50"/>
    <w:bookmarkStart w:name="z59" w:id="51"/>
    <w:p>
      <w:pPr>
        <w:spacing w:after="0"/>
        <w:ind w:left="0"/>
        <w:jc w:val="both"/>
      </w:pPr>
      <w:r>
        <w:rPr>
          <w:rFonts w:ascii="Times New Roman"/>
          <w:b w:val="false"/>
          <w:i w:val="false"/>
          <w:color w:val="000000"/>
          <w:sz w:val="28"/>
        </w:rPr>
        <w:t xml:space="preserve">
      2) Қолданылатын ақпарат көздерінің басымдығы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субъективті өлшемшарттар бойынша тәуекел дәрежесін айқындауға арналған субъективті өлшемшарттар тізбесіне сәйкес, мемлекеттік бақылаудың тиісті саласының ерекшелігі ескеріле отырып, реттеуші мемлекеттік органның тәуекел дәрежесін бағалау өлшемшарттарында белгіленеді.</w:t>
      </w:r>
    </w:p>
    <w:bookmarkEnd w:id="51"/>
    <w:bookmarkStart w:name="z60" w:id="52"/>
    <w:p>
      <w:pPr>
        <w:spacing w:after="0"/>
        <w:ind w:left="0"/>
        <w:jc w:val="both"/>
      </w:pPr>
      <w:r>
        <w:rPr>
          <w:rFonts w:ascii="Times New Roman"/>
          <w:b w:val="false"/>
          <w:i w:val="false"/>
          <w:color w:val="000000"/>
          <w:sz w:val="28"/>
        </w:rPr>
        <w:t>
      3) Субъективті өлшемшарттар көрсеткіштерінің маңыздылығы бойынша үлес салмағы мемлекеттік бақылаудың әрбір саласындағы бақылау субъектілерінің (объектілерінің) әрбір біртекті тобы үшін тәуекелді бағалаудағы көрсеткіштің маңыздылығына байланысты айқындалады.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End w:id="52"/>
    <w:bookmarkStart w:name="z61" w:id="53"/>
    <w:p>
      <w:pPr>
        <w:spacing w:after="0"/>
        <w:ind w:left="0"/>
        <w:jc w:val="left"/>
      </w:pPr>
      <w:r>
        <w:rPr>
          <w:rFonts w:ascii="Times New Roman"/>
          <w:b/>
          <w:i w:val="false"/>
          <w:color w:val="000000"/>
        </w:rPr>
        <w:t xml:space="preserve"> 3-параграф.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53"/>
    <w:bookmarkStart w:name="z62" w:id="54"/>
    <w:p>
      <w:pPr>
        <w:spacing w:after="0"/>
        <w:ind w:left="0"/>
        <w:jc w:val="both"/>
      </w:pPr>
      <w:r>
        <w:rPr>
          <w:rFonts w:ascii="Times New Roman"/>
          <w:b w:val="false"/>
          <w:i w:val="false"/>
          <w:color w:val="000000"/>
          <w:sz w:val="28"/>
        </w:rPr>
        <w:t>
      11.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54"/>
    <w:bookmarkStart w:name="z63" w:id="55"/>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55"/>
    <w:bookmarkStart w:name="z64" w:id="56"/>
    <w:p>
      <w:pPr>
        <w:spacing w:after="0"/>
        <w:ind w:left="0"/>
        <w:jc w:val="both"/>
      </w:pPr>
      <w:r>
        <w:rPr>
          <w:rFonts w:ascii="Times New Roman"/>
          <w:b w:val="false"/>
          <w:i w:val="false"/>
          <w:color w:val="000000"/>
          <w:sz w:val="28"/>
        </w:rPr>
        <w:t>
      12. Осы Өлшемшарттардың 3, 4-тармақтарына сәйкес бақылау субъектісін тәуекел дәрежесіне жатқызу үшін тәуекел дәрежесі көрсеткішін есептеудің мынадай тәртібі қолданылады.</w:t>
      </w:r>
    </w:p>
    <w:bookmarkEnd w:id="56"/>
    <w:bookmarkStart w:name="z65" w:id="57"/>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бұзушылықтар бойынша тәуекел дәрежесінің көрсеткішін, бақылау субъектілеріне (объектілеріне) (SP) бару арқылы алдыңғы тексерулер мен профилактикалық бақылаудың нәтижелері бойынша және осы Өлшемшарттарыдың 10-тармағына (SC) сәйкес айқындалған субъективті өлшемшарттар бойынша тәуекел дәрежесінің көрсеткішін қорытындылау 71-ден 100 балға дейінгі диапазонда берілген мәндерді кейін қалыпқа келтіру жолымен автоматтандырылған режимде жүзеге асырылады.</w:t>
      </w:r>
    </w:p>
    <w:bookmarkEnd w:id="57"/>
    <w:bookmarkStart w:name="z66" w:id="58"/>
    <w:p>
      <w:pPr>
        <w:spacing w:after="0"/>
        <w:ind w:left="0"/>
        <w:jc w:val="both"/>
      </w:pPr>
      <w:r>
        <w:rPr>
          <w:rFonts w:ascii="Times New Roman"/>
          <w:b w:val="false"/>
          <w:i w:val="false"/>
          <w:color w:val="000000"/>
          <w:sz w:val="28"/>
        </w:rPr>
        <w:t>
      Rарал = SP + SC, мұндағы</w:t>
      </w:r>
    </w:p>
    <w:bookmarkEnd w:id="58"/>
    <w:bookmarkStart w:name="z67" w:id="59"/>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bookmarkEnd w:id="59"/>
    <w:bookmarkStart w:name="z68" w:id="60"/>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60"/>
    <w:bookmarkStart w:name="z69" w:id="61"/>
    <w:p>
      <w:pPr>
        <w:spacing w:after="0"/>
        <w:ind w:left="0"/>
        <w:jc w:val="both"/>
      </w:pPr>
      <w:r>
        <w:rPr>
          <w:rFonts w:ascii="Times New Roman"/>
          <w:b w:val="false"/>
          <w:i w:val="false"/>
          <w:color w:val="000000"/>
          <w:sz w:val="28"/>
        </w:rPr>
        <w:t>
      SC – осы Өлшемшарттардың 10-тармағына сәйкес айқындалған субъективті өлшемшарттар бойынша тәуекел дәрежесінің көрсеткіші.</w:t>
      </w:r>
    </w:p>
    <w:bookmarkEnd w:id="61"/>
    <w:bookmarkStart w:name="z70" w:id="62"/>
    <w:p>
      <w:pPr>
        <w:spacing w:after="0"/>
        <w:ind w:left="0"/>
        <w:jc w:val="both"/>
      </w:pPr>
      <w:r>
        <w:rPr>
          <w:rFonts w:ascii="Times New Roman"/>
          <w:b w:val="false"/>
          <w:i w:val="false"/>
          <w:color w:val="000000"/>
          <w:sz w:val="28"/>
        </w:rPr>
        <w:t>
      Есептеу мемлекеттік бақылаудың әрбір саласындағы бақылаудың әрбір субъектісі (объектісі) бойынша жүргізіледі. Бұл ретте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62"/>
    <w:bookmarkStart w:name="z71" w:id="63"/>
    <w:p>
      <w:pPr>
        <w:spacing w:after="0"/>
        <w:ind w:left="0"/>
        <w:jc w:val="both"/>
      </w:pPr>
      <w:r>
        <w:rPr>
          <w:rFonts w:ascii="Times New Roman"/>
          <w:b w:val="false"/>
          <w:i w:val="false"/>
          <w:color w:val="000000"/>
          <w:sz w:val="28"/>
        </w:rPr>
        <w:t>
      13. Бақылау субъектілеріне (объектілеріне) бару арқылы алдыңғы тексерулер мен профилактикалық бақылау нәтижелері бойынша алынған деректер бойынша 71-ден 100-ге дейінгі балмен бағаланатын бұзушылықтар бойынша тәуекел дәрежесінің көрсеткіші қалыптастырылады.</w:t>
      </w:r>
    </w:p>
    <w:bookmarkEnd w:id="63"/>
    <w:bookmarkStart w:name="z72" w:id="64"/>
    <w:p>
      <w:pPr>
        <w:spacing w:after="0"/>
        <w:ind w:left="0"/>
        <w:jc w:val="both"/>
      </w:pPr>
      <w:r>
        <w:rPr>
          <w:rFonts w:ascii="Times New Roman"/>
          <w:b w:val="false"/>
          <w:i w:val="false"/>
          <w:color w:val="000000"/>
          <w:sz w:val="28"/>
        </w:rPr>
        <w:t>
      Осы Өлшемшарттардың 8-тармағында көрсетілген ақпарат көздерінің кез келгені бойынша бір өрескел бұзушылық анықталған кезде бақылау субъектісіне тәуекел дәрежесінің көрсеткіші 100 балл теңестіріледі және оған қатысты бақылау субъектісіне (объектісіне) бара отырып профилактикалық бақылау жүргізіледі.</w:t>
      </w:r>
    </w:p>
    <w:bookmarkEnd w:id="64"/>
    <w:bookmarkStart w:name="z73" w:id="65"/>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65"/>
    <w:bookmarkStart w:name="z74" w:id="66"/>
    <w:p>
      <w:pPr>
        <w:spacing w:after="0"/>
        <w:ind w:left="0"/>
        <w:jc w:val="both"/>
      </w:pPr>
      <w:r>
        <w:rPr>
          <w:rFonts w:ascii="Times New Roman"/>
          <w:b w:val="false"/>
          <w:i w:val="false"/>
          <w:color w:val="000000"/>
          <w:sz w:val="28"/>
        </w:rPr>
        <w:t xml:space="preserve">
      Елеулі бұзушылықтар көрсеткішін айқындау кезінде 0,7 коэффициенті қолданылады. </w:t>
      </w:r>
    </w:p>
    <w:bookmarkEnd w:id="66"/>
    <w:bookmarkStart w:name="z75" w:id="67"/>
    <w:p>
      <w:pPr>
        <w:spacing w:after="0"/>
        <w:ind w:left="0"/>
        <w:jc w:val="both"/>
      </w:pPr>
      <w:r>
        <w:rPr>
          <w:rFonts w:ascii="Times New Roman"/>
          <w:b w:val="false"/>
          <w:i w:val="false"/>
          <w:color w:val="000000"/>
          <w:sz w:val="28"/>
        </w:rPr>
        <w:t>
      Аталған көрсеткіш мына формула бойынша есептеледі:</w:t>
      </w:r>
    </w:p>
    <w:bookmarkEnd w:id="67"/>
    <w:bookmarkStart w:name="z76" w:id="68"/>
    <w:p>
      <w:pPr>
        <w:spacing w:after="0"/>
        <w:ind w:left="0"/>
        <w:jc w:val="both"/>
      </w:pPr>
      <w:r>
        <w:rPr>
          <w:rFonts w:ascii="Times New Roman"/>
          <w:b w:val="false"/>
          <w:i w:val="false"/>
          <w:color w:val="000000"/>
          <w:sz w:val="28"/>
        </w:rPr>
        <w:t>
      SРз = (SР2 х 100/SР1) х 0,7, мұндағы:</w:t>
      </w:r>
    </w:p>
    <w:bookmarkEnd w:id="68"/>
    <w:bookmarkStart w:name="z77" w:id="69"/>
    <w:p>
      <w:pPr>
        <w:spacing w:after="0"/>
        <w:ind w:left="0"/>
        <w:jc w:val="both"/>
      </w:pPr>
      <w:r>
        <w:rPr>
          <w:rFonts w:ascii="Times New Roman"/>
          <w:b w:val="false"/>
          <w:i w:val="false"/>
          <w:color w:val="000000"/>
          <w:sz w:val="28"/>
        </w:rPr>
        <w:t>
      SРз – елеулі бұзушылықтардың көрсеткіші;</w:t>
      </w:r>
    </w:p>
    <w:bookmarkEnd w:id="69"/>
    <w:bookmarkStart w:name="z78" w:id="70"/>
    <w:p>
      <w:pPr>
        <w:spacing w:after="0"/>
        <w:ind w:left="0"/>
        <w:jc w:val="both"/>
      </w:pPr>
      <w:r>
        <w:rPr>
          <w:rFonts w:ascii="Times New Roman"/>
          <w:b w:val="false"/>
          <w:i w:val="false"/>
          <w:color w:val="000000"/>
          <w:sz w:val="28"/>
        </w:rPr>
        <w:t>
      SР1 – елеулі бұзушылықтардың талап етілетін саны;</w:t>
      </w:r>
    </w:p>
    <w:bookmarkEnd w:id="70"/>
    <w:bookmarkStart w:name="z79" w:id="71"/>
    <w:p>
      <w:pPr>
        <w:spacing w:after="0"/>
        <w:ind w:left="0"/>
        <w:jc w:val="both"/>
      </w:pPr>
      <w:r>
        <w:rPr>
          <w:rFonts w:ascii="Times New Roman"/>
          <w:b w:val="false"/>
          <w:i w:val="false"/>
          <w:color w:val="000000"/>
          <w:sz w:val="28"/>
        </w:rPr>
        <w:t>
      SР2 – анықталған елеулі бұзушылықтардың саны.</w:t>
      </w:r>
    </w:p>
    <w:bookmarkEnd w:id="71"/>
    <w:bookmarkStart w:name="z80" w:id="72"/>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End w:id="72"/>
    <w:bookmarkStart w:name="z81" w:id="73"/>
    <w:p>
      <w:pPr>
        <w:spacing w:after="0"/>
        <w:ind w:left="0"/>
        <w:jc w:val="both"/>
      </w:pPr>
      <w:r>
        <w:rPr>
          <w:rFonts w:ascii="Times New Roman"/>
          <w:b w:val="false"/>
          <w:i w:val="false"/>
          <w:color w:val="000000"/>
          <w:sz w:val="28"/>
        </w:rPr>
        <w:t>
      Аталған көрсеткіш мына формула бойынша есептеледі:</w:t>
      </w:r>
    </w:p>
    <w:bookmarkEnd w:id="73"/>
    <w:bookmarkStart w:name="z82" w:id="74"/>
    <w:p>
      <w:pPr>
        <w:spacing w:after="0"/>
        <w:ind w:left="0"/>
        <w:jc w:val="both"/>
      </w:pPr>
      <w:r>
        <w:rPr>
          <w:rFonts w:ascii="Times New Roman"/>
          <w:b w:val="false"/>
          <w:i w:val="false"/>
          <w:color w:val="000000"/>
          <w:sz w:val="28"/>
        </w:rPr>
        <w:t>
      SРн = (SР2 х 100/SР1) х 0,3, мұндағы:</w:t>
      </w:r>
    </w:p>
    <w:bookmarkEnd w:id="74"/>
    <w:bookmarkStart w:name="z83" w:id="75"/>
    <w:p>
      <w:pPr>
        <w:spacing w:after="0"/>
        <w:ind w:left="0"/>
        <w:jc w:val="both"/>
      </w:pPr>
      <w:r>
        <w:rPr>
          <w:rFonts w:ascii="Times New Roman"/>
          <w:b w:val="false"/>
          <w:i w:val="false"/>
          <w:color w:val="000000"/>
          <w:sz w:val="28"/>
        </w:rPr>
        <w:t>
      SРн – болмашы бұзушылықтардың көрсеткіші;</w:t>
      </w:r>
    </w:p>
    <w:bookmarkEnd w:id="75"/>
    <w:bookmarkStart w:name="z84" w:id="76"/>
    <w:p>
      <w:pPr>
        <w:spacing w:after="0"/>
        <w:ind w:left="0"/>
        <w:jc w:val="both"/>
      </w:pPr>
      <w:r>
        <w:rPr>
          <w:rFonts w:ascii="Times New Roman"/>
          <w:b w:val="false"/>
          <w:i w:val="false"/>
          <w:color w:val="000000"/>
          <w:sz w:val="28"/>
        </w:rPr>
        <w:t>
      SР1 – болмашы бұзушылықтардың талап етілетін саны;</w:t>
      </w:r>
    </w:p>
    <w:bookmarkEnd w:id="76"/>
    <w:bookmarkStart w:name="z85" w:id="77"/>
    <w:p>
      <w:pPr>
        <w:spacing w:after="0"/>
        <w:ind w:left="0"/>
        <w:jc w:val="both"/>
      </w:pPr>
      <w:r>
        <w:rPr>
          <w:rFonts w:ascii="Times New Roman"/>
          <w:b w:val="false"/>
          <w:i w:val="false"/>
          <w:color w:val="000000"/>
          <w:sz w:val="28"/>
        </w:rPr>
        <w:t>
      SР2 – анықталған болмашы бұзушылықтардың саны.</w:t>
      </w:r>
    </w:p>
    <w:bookmarkEnd w:id="77"/>
    <w:bookmarkStart w:name="z86" w:id="78"/>
    <w:p>
      <w:pPr>
        <w:spacing w:after="0"/>
        <w:ind w:left="0"/>
        <w:jc w:val="both"/>
      </w:pPr>
      <w:r>
        <w:rPr>
          <w:rFonts w:ascii="Times New Roman"/>
          <w:b w:val="false"/>
          <w:i w:val="false"/>
          <w:color w:val="000000"/>
          <w:sz w:val="28"/>
        </w:rPr>
        <w:t>
      Бұзушылықтар бойынша тәуекел дәрежесінің көрсеткіші (SР) 0-ден 100 балға дейінгі шәкіл бойынша есептеледі және мына формула бойынша елеулі және болмашы бұзушылықтардың көрсеткіштерін қосу арқылы айқындалады:</w:t>
      </w:r>
    </w:p>
    <w:bookmarkEnd w:id="78"/>
    <w:bookmarkStart w:name="z87" w:id="79"/>
    <w:p>
      <w:pPr>
        <w:spacing w:after="0"/>
        <w:ind w:left="0"/>
        <w:jc w:val="both"/>
      </w:pPr>
      <w:r>
        <w:rPr>
          <w:rFonts w:ascii="Times New Roman"/>
          <w:b w:val="false"/>
          <w:i w:val="false"/>
          <w:color w:val="000000"/>
          <w:sz w:val="28"/>
        </w:rPr>
        <w:t>
      SР = SРз + SРн, мұндағы:</w:t>
      </w:r>
    </w:p>
    <w:bookmarkEnd w:id="79"/>
    <w:bookmarkStart w:name="z88" w:id="80"/>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80"/>
    <w:bookmarkStart w:name="z89" w:id="81"/>
    <w:p>
      <w:pPr>
        <w:spacing w:after="0"/>
        <w:ind w:left="0"/>
        <w:jc w:val="both"/>
      </w:pPr>
      <w:r>
        <w:rPr>
          <w:rFonts w:ascii="Times New Roman"/>
          <w:b w:val="false"/>
          <w:i w:val="false"/>
          <w:color w:val="000000"/>
          <w:sz w:val="28"/>
        </w:rPr>
        <w:t>
      SРз – елеулі бұзушылықтардың көрсеткіші;</w:t>
      </w:r>
    </w:p>
    <w:bookmarkEnd w:id="81"/>
    <w:bookmarkStart w:name="z90" w:id="82"/>
    <w:p>
      <w:pPr>
        <w:spacing w:after="0"/>
        <w:ind w:left="0"/>
        <w:jc w:val="both"/>
      </w:pPr>
      <w:r>
        <w:rPr>
          <w:rFonts w:ascii="Times New Roman"/>
          <w:b w:val="false"/>
          <w:i w:val="false"/>
          <w:color w:val="000000"/>
          <w:sz w:val="28"/>
        </w:rPr>
        <w:t>
      SРн – болмашы бұзушылықтардың көрсеткіші.</w:t>
      </w:r>
    </w:p>
    <w:bookmarkEnd w:id="82"/>
    <w:bookmarkStart w:name="z91" w:id="83"/>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3"/>
    <w:bookmarkStart w:name="z92" w:id="84"/>
    <w:p>
      <w:pPr>
        <w:spacing w:after="0"/>
        <w:ind w:left="0"/>
        <w:jc w:val="both"/>
      </w:pPr>
      <w:r>
        <w:rPr>
          <w:rFonts w:ascii="Times New Roman"/>
          <w:b w:val="false"/>
          <w:i w:val="false"/>
          <w:color w:val="000000"/>
          <w:sz w:val="28"/>
        </w:rPr>
        <w:t>
      14. Осы Өлшемшарттардың 10-тармағына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84"/>
    <w:bookmarkStart w:name="z93"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2692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4" w:id="86"/>
    <w:p>
      <w:pPr>
        <w:spacing w:after="0"/>
        <w:ind w:left="0"/>
        <w:jc w:val="both"/>
      </w:pPr>
      <w:r>
        <w:rPr>
          <w:rFonts w:ascii="Times New Roman"/>
          <w:b w:val="false"/>
          <w:i w:val="false"/>
          <w:color w:val="000000"/>
          <w:sz w:val="28"/>
        </w:rPr>
        <w:t xml:space="preserve">
      xi – субъективті өлшемшарт көрсеткіші, </w:t>
      </w:r>
    </w:p>
    <w:bookmarkEnd w:id="86"/>
    <w:bookmarkStart w:name="z95" w:id="87"/>
    <w:p>
      <w:pPr>
        <w:spacing w:after="0"/>
        <w:ind w:left="0"/>
        <w:jc w:val="both"/>
      </w:pPr>
      <w:r>
        <w:rPr>
          <w:rFonts w:ascii="Times New Roman"/>
          <w:b w:val="false"/>
          <w:i w:val="false"/>
          <w:color w:val="000000"/>
          <w:sz w:val="28"/>
        </w:rPr>
        <w:t>
      wi – субъективті өлшем көрсеткішінің үлес салмағы xi</w:t>
      </w:r>
    </w:p>
    <w:bookmarkEnd w:id="87"/>
    <w:bookmarkStart w:name="z96" w:id="88"/>
    <w:p>
      <w:pPr>
        <w:spacing w:after="0"/>
        <w:ind w:left="0"/>
        <w:jc w:val="both"/>
      </w:pPr>
      <w:r>
        <w:rPr>
          <w:rFonts w:ascii="Times New Roman"/>
          <w:b w:val="false"/>
          <w:i w:val="false"/>
          <w:color w:val="000000"/>
          <w:sz w:val="28"/>
        </w:rPr>
        <w:t>
      n – көрсеткіштер саны.</w:t>
      </w:r>
    </w:p>
    <w:bookmarkEnd w:id="88"/>
    <w:bookmarkStart w:name="z97" w:id="89"/>
    <w:p>
      <w:pPr>
        <w:spacing w:after="0"/>
        <w:ind w:left="0"/>
        <w:jc w:val="both"/>
      </w:pPr>
      <w:r>
        <w:rPr>
          <w:rFonts w:ascii="Times New Roman"/>
          <w:b w:val="false"/>
          <w:i w:val="false"/>
          <w:color w:val="000000"/>
          <w:sz w:val="28"/>
        </w:rPr>
        <w:t>
      Осы Өлшемшарттардың 10-тармағына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89"/>
    <w:bookmarkStart w:name="z98" w:id="90"/>
    <w:p>
      <w:pPr>
        <w:spacing w:after="0"/>
        <w:ind w:left="0"/>
        <w:jc w:val="both"/>
      </w:pPr>
      <w:r>
        <w:rPr>
          <w:rFonts w:ascii="Times New Roman"/>
          <w:b w:val="false"/>
          <w:i w:val="false"/>
          <w:color w:val="000000"/>
          <w:sz w:val="28"/>
        </w:rPr>
        <w:t>
      15.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90"/>
    <w:bookmarkStart w:name="z9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0" w:id="92"/>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bookmarkEnd w:id="92"/>
    <w:bookmarkStart w:name="z101" w:id="93"/>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 бойынша ең жоғары ықтимал мән (шәкілдің жоғарғы шекарасы),</w:t>
      </w:r>
    </w:p>
    <w:bookmarkEnd w:id="93"/>
    <w:bookmarkStart w:name="z102" w:id="94"/>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 бойынша ең төменгі ықтимал мән (шәкілдің төменгі шекарасы),</w:t>
      </w:r>
    </w:p>
    <w:bookmarkEnd w:id="94"/>
    <w:bookmarkStart w:name="z103" w:id="95"/>
    <w:p>
      <w:pPr>
        <w:spacing w:after="0"/>
        <w:ind w:left="0"/>
        <w:jc w:val="both"/>
      </w:pPr>
      <w:r>
        <w:rPr>
          <w:rFonts w:ascii="Times New Roman"/>
          <w:b w:val="false"/>
          <w:i w:val="false"/>
          <w:color w:val="000000"/>
          <w:sz w:val="28"/>
        </w:rPr>
        <w:t xml:space="preserve">
      Rарал – осы Өлшемшарттардың 12-тармағына сәйкес есептелген субъективті өлшемшарттар бойынша тәуекел дәрежесінің аралық көрсеткіші. </w:t>
      </w:r>
    </w:p>
    <w:bookmarkEnd w:id="95"/>
    <w:bookmarkStart w:name="z104" w:id="96"/>
    <w:p>
      <w:pPr>
        <w:spacing w:after="0"/>
        <w:ind w:left="0"/>
        <w:jc w:val="left"/>
      </w:pPr>
      <w:r>
        <w:rPr>
          <w:rFonts w:ascii="Times New Roman"/>
          <w:b/>
          <w:i w:val="false"/>
          <w:color w:val="000000"/>
        </w:rPr>
        <w:t xml:space="preserve"> 4-тарау. Тексеру парақтары</w:t>
      </w:r>
    </w:p>
    <w:bookmarkEnd w:id="96"/>
    <w:bookmarkStart w:name="z105" w:id="97"/>
    <w:p>
      <w:pPr>
        <w:spacing w:after="0"/>
        <w:ind w:left="0"/>
        <w:jc w:val="both"/>
      </w:pPr>
      <w:r>
        <w:rPr>
          <w:rFonts w:ascii="Times New Roman"/>
          <w:b w:val="false"/>
          <w:i w:val="false"/>
          <w:color w:val="000000"/>
          <w:sz w:val="28"/>
        </w:rPr>
        <w:t xml:space="preserve">
      16. Тексеру парағы бақылау субъектілерінің (объектілерінің) біртекті топтары үшін жасалады және Кодекстің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 талаптарды қамтиды және Кодекстің </w:t>
      </w:r>
      <w:r>
        <w:rPr>
          <w:rFonts w:ascii="Times New Roman"/>
          <w:b w:val="false"/>
          <w:i w:val="false"/>
          <w:color w:val="000000"/>
          <w:sz w:val="28"/>
        </w:rPr>
        <w:t>143-бабының</w:t>
      </w:r>
      <w:r>
        <w:rPr>
          <w:rFonts w:ascii="Times New Roman"/>
          <w:b w:val="false"/>
          <w:i w:val="false"/>
          <w:color w:val="000000"/>
          <w:sz w:val="28"/>
        </w:rPr>
        <w:t xml:space="preserve"> 2-тармағында айқындалған шарттарды сақтай отырып жүргізіледі.</w:t>
      </w:r>
    </w:p>
    <w:bookmarkEnd w:id="97"/>
    <w:bookmarkStart w:name="z106" w:id="98"/>
    <w:p>
      <w:pPr>
        <w:spacing w:after="0"/>
        <w:ind w:left="0"/>
        <w:jc w:val="both"/>
      </w:pPr>
      <w:r>
        <w:rPr>
          <w:rFonts w:ascii="Times New Roman"/>
          <w:b w:val="false"/>
          <w:i w:val="false"/>
          <w:color w:val="000000"/>
          <w:sz w:val="28"/>
        </w:rPr>
        <w:t>
      17. Тексеру парақтары осы Бұйрыққа 2-қосымшаға сәйкес нысан бойынша қалыптастырылады.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қамсыздандыру,</w:t>
            </w:r>
            <w:r>
              <w:br/>
            </w:r>
            <w:r>
              <w:rPr>
                <w:rFonts w:ascii="Times New Roman"/>
                <w:b w:val="false"/>
                <w:i w:val="false"/>
                <w:color w:val="000000"/>
                <w:sz w:val="20"/>
              </w:rPr>
              <w:t>оның ішінде әлеуметтік</w:t>
            </w:r>
            <w:r>
              <w:br/>
            </w:r>
            <w:r>
              <w:rPr>
                <w:rFonts w:ascii="Times New Roman"/>
                <w:b w:val="false"/>
                <w:i w:val="false"/>
                <w:color w:val="000000"/>
                <w:sz w:val="20"/>
              </w:rPr>
              <w:t>төлемдердің уақтылы және</w:t>
            </w:r>
            <w:r>
              <w:br/>
            </w:r>
            <w:r>
              <w:rPr>
                <w:rFonts w:ascii="Times New Roman"/>
                <w:b w:val="false"/>
                <w:i w:val="false"/>
                <w:color w:val="000000"/>
                <w:sz w:val="20"/>
              </w:rPr>
              <w:t>дұрыс тағайындалуы,</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алушыға әлеуметтік төлемдерді</w:t>
            </w:r>
            <w:r>
              <w:br/>
            </w:r>
            <w:r>
              <w:rPr>
                <w:rFonts w:ascii="Times New Roman"/>
                <w:b w:val="false"/>
                <w:i w:val="false"/>
                <w:color w:val="000000"/>
                <w:sz w:val="20"/>
              </w:rPr>
              <w:t>уақтылы және толық аударуы</w:t>
            </w:r>
            <w:r>
              <w:br/>
            </w:r>
            <w:r>
              <w:rPr>
                <w:rFonts w:ascii="Times New Roman"/>
                <w:b w:val="false"/>
                <w:i w:val="false"/>
                <w:color w:val="000000"/>
                <w:sz w:val="20"/>
              </w:rPr>
              <w:t>бөлігінде міндетті әлеуметтік</w:t>
            </w:r>
            <w:r>
              <w:br/>
            </w:r>
            <w:r>
              <w:rPr>
                <w:rFonts w:ascii="Times New Roman"/>
                <w:b w:val="false"/>
                <w:i w:val="false"/>
                <w:color w:val="000000"/>
                <w:sz w:val="20"/>
              </w:rPr>
              <w:t>сақтандыру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9" w:id="99"/>
    <w:p>
      <w:pPr>
        <w:spacing w:after="0"/>
        <w:ind w:left="0"/>
        <w:jc w:val="left"/>
      </w:pPr>
      <w:r>
        <w:rPr>
          <w:rFonts w:ascii="Times New Roman"/>
          <w:b/>
          <w:i w:val="false"/>
          <w:color w:val="000000"/>
        </w:rPr>
        <w:t xml:space="preserve">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талаптарды бұзу дәрежесі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қызметті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байланысты кірісінен айырылу жағдайы бойынша әлеуметтік төлемдерді тағайындау және жүзеге асыру – жүктілік және босану бойынша еңбекке уақытша жарамсыздық туралы парақта көрсетілген демалыс күнінен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баланы (балаларды) асырап алуға байланысты кірісінен айырылу жағдайы бойынша әлеуметтік төлемдерді тағайындау және жүзеге асыру – баланы (балаларды) асырап алған жұмыскерлерге еңбекке уақытша жарамсыздық туралы парақта көрсетілген демалыс күнінен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әлеуметтік төлемдерді тағайындау және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 бір жарым жасқа толған кезде оның күтіміне байланысты берілетін әлеуметтік төлемдерді тоқтата тұру, қайта бастау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төлемдер тағайындау және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төлемдерді тоқтата тұру, қайта бастау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төлемдерді тағайындау және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төлемдерді тоқтата тұру, қайта бастау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төлемдерді тағайындау және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төлемдерді тоқтата тұру, қайта бастау және тоқтату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"Орталықтандырылған Дерекқор" автоматтандырылған ақпараттық жүйеда зейнетақылар мен жәрдемақылар төлеу жөніндегі уәкілетті органдағы банктік шоттарға есепке жатқызу жолымен алушыға зейнетақы, жәрдемақылар мен әлеуметтік төлемдерді уақтылы және толық аударуын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Дерекқор" автоматтандырылған ақпараттық жүйедағы зейнетақы, жәрдемақылар мен әлеуметтік төлемдерді алушылар бойынша бірдей мәліметтердің Е-макет автоматтандырылған ақпараттық жүйеде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Өрескел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қамсыздандыру,</w:t>
            </w:r>
            <w:r>
              <w:br/>
            </w:r>
            <w:r>
              <w:rPr>
                <w:rFonts w:ascii="Times New Roman"/>
                <w:b w:val="false"/>
                <w:i w:val="false"/>
                <w:color w:val="000000"/>
                <w:sz w:val="20"/>
              </w:rPr>
              <w:t>оның ішінде әлеуметтік</w:t>
            </w:r>
            <w:r>
              <w:br/>
            </w:r>
            <w:r>
              <w:rPr>
                <w:rFonts w:ascii="Times New Roman"/>
                <w:b w:val="false"/>
                <w:i w:val="false"/>
                <w:color w:val="000000"/>
                <w:sz w:val="20"/>
              </w:rPr>
              <w:t>төлемдердің уақтылы және</w:t>
            </w:r>
            <w:r>
              <w:br/>
            </w:r>
            <w:r>
              <w:rPr>
                <w:rFonts w:ascii="Times New Roman"/>
                <w:b w:val="false"/>
                <w:i w:val="false"/>
                <w:color w:val="000000"/>
                <w:sz w:val="20"/>
              </w:rPr>
              <w:t>дұрыс тағайындалуы,</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алушыға әлеуметтік төлемдерді</w:t>
            </w:r>
            <w:r>
              <w:br/>
            </w:r>
            <w:r>
              <w:rPr>
                <w:rFonts w:ascii="Times New Roman"/>
                <w:b w:val="false"/>
                <w:i w:val="false"/>
                <w:color w:val="000000"/>
                <w:sz w:val="20"/>
              </w:rPr>
              <w:t>уақтылы және толық аударуы</w:t>
            </w:r>
            <w:r>
              <w:br/>
            </w:r>
            <w:r>
              <w:rPr>
                <w:rFonts w:ascii="Times New Roman"/>
                <w:b w:val="false"/>
                <w:i w:val="false"/>
                <w:color w:val="000000"/>
                <w:sz w:val="20"/>
              </w:rPr>
              <w:t>бөлігінде міндетті әлеуметтік</w:t>
            </w:r>
            <w:r>
              <w:br/>
            </w:r>
            <w:r>
              <w:rPr>
                <w:rFonts w:ascii="Times New Roman"/>
                <w:b w:val="false"/>
                <w:i w:val="false"/>
                <w:color w:val="000000"/>
                <w:sz w:val="20"/>
              </w:rPr>
              <w:t>сақтандыру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111" w:id="100"/>
    <w:p>
      <w:pPr>
        <w:spacing w:after="0"/>
        <w:ind w:left="0"/>
        <w:jc w:val="left"/>
      </w:pPr>
      <w:r>
        <w:rPr>
          <w:rFonts w:ascii="Times New Roman"/>
          <w:b/>
          <w:i w:val="false"/>
          <w:color w:val="000000"/>
        </w:rPr>
        <w:t xml:space="preserve">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субъективті өлшемшарттар бойынша тәуекел дәрежесін айқындау үшін субъективті өлшемшарттар тізбесі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 бойынша ақпарат дереккөзі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Маңыздылығы бойынша үлес салмағы, балл (сомада 100 балдан аспауға тиіс),</w:t>
            </w:r>
          </w:p>
          <w:bookmarkEnd w:id="101"/>
          <w:p>
            <w:pPr>
              <w:spacing w:after="20"/>
              <w:ind w:left="20"/>
              <w:jc w:val="both"/>
            </w:pPr>
            <w:r>
              <w:rPr>
                <w:rFonts w:ascii="Times New Roman"/>
                <w:b w:val="false"/>
                <w:i w:val="false"/>
                <w:color w:val="000000"/>
                <w:sz w:val="20"/>
              </w:rPr>
              <w:t>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филиалдарымен қарым-қатынастардағы тәуекел дәрежесін айқындаудың субъективті өлшемшарттарының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байланысты кірісінен айырылу жағдайы бойынша әлеуметтік төлемдерді тағайындау және жүзеге асыру – жүктілік және босану бойынша еңбекке уақытша жарамсыздық туралы парақта көрсетілген демалыс күнінен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баланы (балаларды) асырап алуға байланысты кірісінен айырылу жағдайы бойынша әлеуметтік төлемдерді тағайындау және жүзеге асыру – жаңа туған баланы (балаларды) асырап алған қызметкерлерге еңбекке уақытша жарамсыздық туралы парақта көрсетілген демалыс күнінен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әлеуметтік төлемдерді тағайындау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 бір жарым жасқа толған кезде оның күтіміне байланысты берілетін әлеуметтік төлемдерді тоқтата тұру, қайта бастау және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төлемдерді тағайындау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төлемдерді тоқтата тұру, қайта бастау және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төлемдерді тағайындау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 /Мемлекеттік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төлемдерді тоқтата тұру, қайта бастау және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төлемдерді тағайындау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төлемдерді тоқтата тұру, қайта бастау және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тағайындау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тағайындамау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"Орталықтандырылған Дерекқор" автоматтандырылған ақпараттық жүйеда зейнетақылар мен жәрдемақылар төлеу жөніндегі уәкілетті органдағы банктік шоттарға есепке жатқызу жолымен алушыға зейнетақы, жәрдемақылар мен әлеуметтік төлемдерді уақтылы және толық аударуын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төлеумеу/100%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Дерекқор" автоматтандырылған ақпараттық жүйедағы зейнетақы, жәрдемақылар мен әлеуметтік төлемдерді алушылар бойынша бірдей мәліметтердің "Е-макет" автоматтандырылған ақпараттық жүйемен сәйкес келуі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және мәліметтерді мониторингтеу нәтижелері/Мемлекеттік органдар мен ұйымдар ұсынатын мәліметтерді талдау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төлеу /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Уақытымен төлеумеу/100%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114" w:id="102"/>
    <w:p>
      <w:pPr>
        <w:spacing w:after="0"/>
        <w:ind w:left="0"/>
        <w:jc w:val="left"/>
      </w:pPr>
      <w:r>
        <w:rPr>
          <w:rFonts w:ascii="Times New Roman"/>
          <w:b/>
          <w:i w:val="false"/>
          <w:color w:val="000000"/>
        </w:rPr>
        <w:t xml:space="preserve"> Әлеуметтік қамсыздандыру, оның ішінде әлеуметтік төлемдердің уақтылы және дұрыс тағайындалуы, Мемлекеттік корпорацияның алушыға әлеуметтік төлемдерді уақтылы және толық аударуы бөлігінде міндетті әлеуметтік сақтандыру саласындағы тексеру парағы</w:t>
      </w:r>
    </w:p>
    <w:bookmarkEnd w:id="102"/>
    <w:bookmarkStart w:name="z115" w:id="103"/>
    <w:p>
      <w:pPr>
        <w:spacing w:after="0"/>
        <w:ind w:left="0"/>
        <w:jc w:val="both"/>
      </w:pPr>
      <w:r>
        <w:rPr>
          <w:rFonts w:ascii="Times New Roman"/>
          <w:b w:val="false"/>
          <w:i w:val="false"/>
          <w:color w:val="000000"/>
          <w:sz w:val="28"/>
        </w:rPr>
        <w:t>
      Субъектіге (объектіге) бару арқылы тексеруді/ профилактикалық бақылауды тағайындаған мемлекеттік орган</w:t>
      </w:r>
    </w:p>
    <w:bookmarkEnd w:id="103"/>
    <w:bookmarkStart w:name="z116" w:id="104"/>
    <w:p>
      <w:pPr>
        <w:spacing w:after="0"/>
        <w:ind w:left="0"/>
        <w:jc w:val="both"/>
      </w:pPr>
      <w:r>
        <w:rPr>
          <w:rFonts w:ascii="Times New Roman"/>
          <w:b w:val="false"/>
          <w:i w:val="false"/>
          <w:color w:val="000000"/>
          <w:sz w:val="28"/>
        </w:rPr>
        <w:t>
      __________________________________________________________________</w:t>
      </w:r>
    </w:p>
    <w:bookmarkEnd w:id="104"/>
    <w:bookmarkStart w:name="z117" w:id="105"/>
    <w:p>
      <w:pPr>
        <w:spacing w:after="0"/>
        <w:ind w:left="0"/>
        <w:jc w:val="both"/>
      </w:pPr>
      <w:r>
        <w:rPr>
          <w:rFonts w:ascii="Times New Roman"/>
          <w:b w:val="false"/>
          <w:i w:val="false"/>
          <w:color w:val="000000"/>
          <w:sz w:val="28"/>
        </w:rPr>
        <w:t>
      Субъектіге (объектіге) бару арқылы тексеруді/ профилактикалық бақылауды тағайындау туралы акт _____</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 күні</w:t>
      </w:r>
    </w:p>
    <w:bookmarkStart w:name="z119" w:id="106"/>
    <w:p>
      <w:pPr>
        <w:spacing w:after="0"/>
        <w:ind w:left="0"/>
        <w:jc w:val="both"/>
      </w:pPr>
      <w:r>
        <w:rPr>
          <w:rFonts w:ascii="Times New Roman"/>
          <w:b w:val="false"/>
          <w:i w:val="false"/>
          <w:color w:val="000000"/>
          <w:sz w:val="28"/>
        </w:rPr>
        <w:t>
      Бақылау субъектісінің (объектісінің) атауы _____________________________</w:t>
      </w:r>
    </w:p>
    <w:bookmarkEnd w:id="106"/>
    <w:bookmarkStart w:name="z120" w:id="107"/>
    <w:p>
      <w:pPr>
        <w:spacing w:after="0"/>
        <w:ind w:left="0"/>
        <w:jc w:val="both"/>
      </w:pPr>
      <w:r>
        <w:rPr>
          <w:rFonts w:ascii="Times New Roman"/>
          <w:b w:val="false"/>
          <w:i w:val="false"/>
          <w:color w:val="000000"/>
          <w:sz w:val="28"/>
        </w:rPr>
        <w:t>
      Бақылау субъектісінің (объектісінің) бизнес сәйкестендіру нөмірі __________</w:t>
      </w:r>
    </w:p>
    <w:bookmarkEnd w:id="107"/>
    <w:bookmarkStart w:name="z121" w:id="108"/>
    <w:p>
      <w:pPr>
        <w:spacing w:after="0"/>
        <w:ind w:left="0"/>
        <w:jc w:val="both"/>
      </w:pPr>
      <w:r>
        <w:rPr>
          <w:rFonts w:ascii="Times New Roman"/>
          <w:b w:val="false"/>
          <w:i w:val="false"/>
          <w:color w:val="000000"/>
          <w:sz w:val="28"/>
        </w:rPr>
        <w:t>
      __________________________________________________________________</w:t>
      </w:r>
    </w:p>
    <w:bookmarkEnd w:id="108"/>
    <w:bookmarkStart w:name="z122" w:id="109"/>
    <w:p>
      <w:pPr>
        <w:spacing w:after="0"/>
        <w:ind w:left="0"/>
        <w:jc w:val="both"/>
      </w:pPr>
      <w:r>
        <w:rPr>
          <w:rFonts w:ascii="Times New Roman"/>
          <w:b w:val="false"/>
          <w:i w:val="false"/>
          <w:color w:val="000000"/>
          <w:sz w:val="28"/>
        </w:rPr>
        <w:t>
      Орналасқан жерінің мекенжайы 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байланысты кірісінен айырылу жағдайы бойынша әлеуметтік төлемдерді тағайындау және жүзеге асыру – жүктілік және босану бойынша еңбекке уақытша жарамсыздық туралы парақта көрсетілген демалыс күнінен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баланы (балаларды) асырап алуға байланысты кірісінен айырылу жағдайы бойынша әлеуметтік төлемдерді тағайындау және жүзеге асыру – жаңа туған баланы (балаларды) асырап алған қызметкерлерге еңбекке уақытша жарамсыздық туралы парақта көрсетілген демалыс күнінен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әлеуметтік төлемдерді тағайындау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(балалар) бір жарым жасқа толған кезде оның күтіміне байланысты берілетін әлеуметтік төлемдерді тоқтата тұру, қайта бастау және тоқтату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төлемдер тағайындау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төлемдерді тоқтата тұру, қайта бастау және тоқтату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төлемдерді тағайындау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қабілеттіліктен айырылу жағдайы бойынша әлеуметтік төлемді тоқтата тұру, қайта бастау және тоқтату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Асыраушысынан айырылу жағдайы бойынша әлеуметтік төлемдерді тағайындау және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Асыраушысынан айырылу жағдайы бойынша әлеуметтік төлемдерді тоқтата тұру, қайта бастау және тоқтату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"Орталықтандырылған Дерекқор" автоматтандырылған ақпараттық жүйеда зейнетақылар мен жәрдемақылар төлеу жөніндегі уәкілетті органдағы банктік шоттарға есепке жатқызу жолымен алушыға зейнетақы, жәрдемақылар мен әлеуметтік төлемдерді уақтылы және толық аударуын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Дерекқор" автоматтандырылған ақпараттық жүйедағы зейнетақы, жәрдемақылар мен әлеуметтік төлемдерді алушылар бойынша бірдей мәліметтердің "Е-макет" автоматтандырылған ақпараттық жүйемен сәйкес келуі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Тексерілетін субъектінің басшысы 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