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3d4f" w14:textId="1773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Көпарналы хабар таратудағы таратылуына қарай міндетті теле-, радиоарналардың санын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12 тамыздағы № 348-НҚ бұйрығы. Қазақстан Республикасының Әділет министрлігінде 2024 жылғы 20 тамызда № 34957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20.08.2024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"Масс-медиа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17 (он жеті) көпарналы хабар таратудағы таратылуына қарай міндетті теле-, радиоарна айқындалсын.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"Көпарналы хабар таратудағы таратылуына қарай міндетті теле-, радиоарналардың санын айқындау туралы" Қазақстан Республикасы Ақпарат және коммуникациялар министрінің 2016 жылғы 11 шілдедегі № 34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14102 болып тіркелген);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"Көпарналы хабар таратудағы таратылуына қарай міндетті теле-, радиоарналардың санын айқындау туралы" Қазақстан Республикасы Ақпарат және коммуникациялар министрінің 2016 жылғы 11 шілдедегі № 34 бұйрығына өзгерістер енгізу туралы" Қазақстан Республикасы Ақпарат және қоғамдық даму министрінің 2023 жылғы 18 мамырдағы № 204-НҚ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32544 болып тіркелген).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Ақпарат комитеті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 қамтамасыз етсін;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2024 жылғы 20 тамыздан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