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a978" w14:textId="798a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8 тамыздағы № 11-1-4/408 бұйрығы. Қазақстан Республикасының Әділет министрлігінде 2024 жылғы 9 тамызда № 34914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15884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өтiнiш берушiнiң Қазақстан Республикасында тұратын жұбайының, ата-анасының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куәліктердің, азаматты қайтыс болды деп немесе хабарсыз кетті деп тану туралы сот шешімінің көшірмелері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 Қазақстан Республикасынан тыс жерде тұрақты тұратын адамға қатысты Қазақстан Республикасының азаматтығын жоғалтуын тіркеу келесі негіздемелер бойынша жүзеге асырылады:</w:t>
      </w:r>
    </w:p>
    <w:p>
      <w:pPr>
        <w:spacing w:after="0"/>
        <w:ind w:left="0"/>
        <w:jc w:val="both"/>
      </w:pPr>
      <w:r>
        <w:rPr>
          <w:rFonts w:ascii="Times New Roman"/>
          <w:b w:val="false"/>
          <w:i w:val="false"/>
          <w:color w:val="000000"/>
          <w:sz w:val="28"/>
        </w:rPr>
        <w:t xml:space="preserve">
      1) шет мемлекеттің азаматтығын қабылдаған адамнан Қазақстан Республикасының азаматтығын жоғалтуды тіркеу туралы еркін нысандағы өтініш. </w:t>
      </w:r>
    </w:p>
    <w:p>
      <w:pPr>
        <w:spacing w:after="0"/>
        <w:ind w:left="0"/>
        <w:jc w:val="both"/>
      </w:pPr>
      <w:r>
        <w:rPr>
          <w:rFonts w:ascii="Times New Roman"/>
          <w:b w:val="false"/>
          <w:i w:val="false"/>
          <w:color w:val="000000"/>
          <w:sz w:val="28"/>
        </w:rPr>
        <w:t>
      Өтінішпен бірге Қазақстан Республикасының паспорты (түпнұсқа), сондай-ақ шетел азаматы паспортының көшірмесі немесе шет мемлекеттің азаматтығын растайтын басқа құжат қоса беріледі.</w:t>
      </w:r>
    </w:p>
    <w:p>
      <w:pPr>
        <w:spacing w:after="0"/>
        <w:ind w:left="0"/>
        <w:jc w:val="both"/>
      </w:pPr>
      <w:r>
        <w:rPr>
          <w:rFonts w:ascii="Times New Roman"/>
          <w:b w:val="false"/>
          <w:i w:val="false"/>
          <w:color w:val="000000"/>
          <w:sz w:val="28"/>
        </w:rPr>
        <w:t>
      Қазақстан Республикасының паспорты болмаған немесе жоғалтып алған жағдайда жазбаша түсініктеме не аталған фактіні растайтын басқа құжат ұсынылады.</w:t>
      </w:r>
    </w:p>
    <w:p>
      <w:pPr>
        <w:spacing w:after="0"/>
        <w:ind w:left="0"/>
        <w:jc w:val="both"/>
      </w:pPr>
      <w:r>
        <w:rPr>
          <w:rFonts w:ascii="Times New Roman"/>
          <w:b w:val="false"/>
          <w:i w:val="false"/>
          <w:color w:val="000000"/>
          <w:sz w:val="28"/>
        </w:rPr>
        <w:t>
      2) Қазақстан Республикасы азаматының болу елінің азаматтығын қабылдағаны туралы шет мемлекеттің уәкілетті органының ресми хабарламасы.";</w:t>
      </w:r>
    </w:p>
    <w:bookmarkStart w:name="z8" w:id="1"/>
    <w:p>
      <w:pPr>
        <w:spacing w:after="0"/>
        <w:ind w:left="0"/>
        <w:jc w:val="both"/>
      </w:pPr>
      <w:r>
        <w:rPr>
          <w:rFonts w:ascii="Times New Roman"/>
          <w:b w:val="false"/>
          <w:i w:val="false"/>
          <w:color w:val="000000"/>
          <w:sz w:val="28"/>
        </w:rPr>
        <w:t>
      мынадай мазмұндағы 24-2-тармақпен толықтырылсын:</w:t>
      </w:r>
    </w:p>
    <w:bookmarkEnd w:id="1"/>
    <w:bookmarkStart w:name="z9" w:id="2"/>
    <w:p>
      <w:pPr>
        <w:spacing w:after="0"/>
        <w:ind w:left="0"/>
        <w:jc w:val="both"/>
      </w:pPr>
      <w:r>
        <w:rPr>
          <w:rFonts w:ascii="Times New Roman"/>
          <w:b w:val="false"/>
          <w:i w:val="false"/>
          <w:color w:val="000000"/>
          <w:sz w:val="28"/>
        </w:rPr>
        <w:t>
      "24-2. Қазақстан Республикасының азаматтығын жоғалту бойынша құжаттарды қарау кезінде консулдық лауазымды адам шет мемлекеттің азаматтығын алған азаматтың Қазақстан Республикасының ішкі істер органдары ресімдеген тұрақты тұруға кетуге рұқсатының бар-жоғын тексеруді жүзеге асырады.</w:t>
      </w:r>
    </w:p>
    <w:bookmarkEnd w:id="2"/>
    <w:p>
      <w:pPr>
        <w:spacing w:after="0"/>
        <w:ind w:left="0"/>
        <w:jc w:val="both"/>
      </w:pPr>
      <w:r>
        <w:rPr>
          <w:rFonts w:ascii="Times New Roman"/>
          <w:b w:val="false"/>
          <w:i w:val="false"/>
          <w:color w:val="000000"/>
          <w:sz w:val="28"/>
        </w:rPr>
        <w:t>
      Шет мемлекетке тұрақты тұруға кетуге рұқсаты болған жағдайда шетелдегі мекеме Қазақстан Республикасының азаматтығын жоғалтуды тіркейді.</w:t>
      </w:r>
    </w:p>
    <w:p>
      <w:pPr>
        <w:spacing w:after="0"/>
        <w:ind w:left="0"/>
        <w:jc w:val="both"/>
      </w:pPr>
      <w:r>
        <w:rPr>
          <w:rFonts w:ascii="Times New Roman"/>
          <w:b w:val="false"/>
          <w:i w:val="false"/>
          <w:color w:val="000000"/>
          <w:sz w:val="28"/>
        </w:rPr>
        <w:t>
      Шет мемлекетке тұрақты тұруға кетуге рұқсат болмаған жағдайда шетелдегі мекеме құжаттарды Қазақстан Республикасының ішкі істер органдарына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Шетелдегі мекеме Қазақстан Республикасының азаматтығын жоғалтуын тіркеген күннен бастап он жұмыс күні ішінде Қазақстан Республикасының халқын құжаттандырудың деректер базасына енгізу үшін Қазақстан Республикасы Ішкі істер министрлігінің "Ақпараттық-өндірістік орталығы" республикалық мемлекеттік кәсіпорнын (бұдан әрі – "АӨО" РМК) азаматтықты жоғалтуды тіркегені жөнінде хабардар етеді.</w:t>
      </w:r>
    </w:p>
    <w:p>
      <w:pPr>
        <w:spacing w:after="0"/>
        <w:ind w:left="0"/>
        <w:jc w:val="both"/>
      </w:pPr>
      <w:r>
        <w:rPr>
          <w:rFonts w:ascii="Times New Roman"/>
          <w:b w:val="false"/>
          <w:i w:val="false"/>
          <w:color w:val="000000"/>
          <w:sz w:val="28"/>
        </w:rPr>
        <w:t>
      Алынып қойылған Қазақстан Республикасы азаматының паспортын шетелдегі мекеме жояды, Қазақстан Республикасы азаматының жеке куәліктерін шетелдегі мекеме Қазақстан Республикасының азаматтығын жоғалтуын тіркеген күннен бастап бір ай ішінде "АӨО" РМК-ге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Қазақстан Республикасының азаматтығын жоғалтуды тіркеу туралы өтініш берілген жағдайда шетелдегі мекеме өтініш берушіні Қазақстан Республикасының азаматтығын жоғалту тіркелген күннен бастап бес жұмыс күні ішінде хабардар етеді.</w:t>
      </w:r>
    </w:p>
    <w:p>
      <w:pPr>
        <w:spacing w:after="0"/>
        <w:ind w:left="0"/>
        <w:jc w:val="both"/>
      </w:pPr>
      <w:r>
        <w:rPr>
          <w:rFonts w:ascii="Times New Roman"/>
          <w:b w:val="false"/>
          <w:i w:val="false"/>
          <w:color w:val="000000"/>
          <w:sz w:val="28"/>
        </w:rPr>
        <w:t>
      Қазақстан Республикасының азаматтығын жоғалтқаны туралы анықтама алуға өтініш түскен жағдайда шетелдегі мекеме өтініш берушіге бес жұмыс күні ішінде еркін нысанда толтырылған тиісті анықтаманы береді.".</w:t>
      </w:r>
    </w:p>
    <w:bookmarkStart w:name="z14" w:id="3"/>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заңнамамен белгіленген тәртіпте:</w:t>
      </w:r>
    </w:p>
    <w:bookmarkEnd w:id="3"/>
    <w:bookmarkStart w:name="z1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6" w:id="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Start w:name="z1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