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4884" w14:textId="67a4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"Өтініш берушінің байланыс саласында қызметтер көрсету жөніндегі жұмысты жүзеге асыруға сәйкестігін растайтын біліктілік талаптарын және құжаттар тізбесін бекіту туралы" Қазақстан Республикасы Инвестициялар және даму министрінің міндетін атқарушысының 2015 жылғы 20 қаңтардағы № 21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2024 жылғы 26 шiлдедегi № 442/НҚ бұйрығы. Қазақстан Республикасының Әділет министрлігінде 2024 жылғы 31 шiлдеде № 34841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енгізіду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"Өтініш берушінің байланыс саласында қызметтер көрсету жөніндегі жұмысты жүзеге асыруға сәйкестігін растайтын біліктілік талаптарын және құжаттар тізбесін бекіту туралы" Қазақстан Республикасы Инвестициялар және даму министрінің міндетін атқарушысының 2015 жылғы 20 қаңтардағы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10373 болып тіркелген) келесі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Өтініш берушінің байланыс саласында қызметтер көрсету жөніндегі жұмысты жүзеге асыруға сәйкестігін растайтын біліктілік талаптарын және құжаттар </w:t>
      </w:r>
      <w:r>
        <w:rPr>
          <w:rFonts w:ascii="Times New Roman"/>
          <w:b w:val="false"/>
          <w:i w:val="false"/>
          <w:color w:val="000000"/>
          <w:sz w:val="28"/>
        </w:rPr>
        <w:t>тізбесінде</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реттік нөмірі 3-жол келесі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туралы заңнамаға сәйкес барлық байланыс желілерінде жедел-іздестіру, қарсы барлау шараларын жүргізуді қамтамасыз ету үшін, сондай-ақ барлық байланыс желілеріндегі абоненттері және (немесе) байланыс қызметтерінің пайдаланушылары туралы қызметтік ақпаратты жинауды және екі жыл ішінде сақтауды қамтамасыз етуге арналған аппараттық-бағдарламалық және техникалық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қарсы барлау іс-шараларын жүргізу функциялары бар телекоммуникациялық жабдықты пайдалануға беру актісін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bl>
    <w:p>
      <w:pPr>
        <w:spacing w:after="0"/>
        <w:ind w:left="0"/>
        <w:jc w:val="both"/>
      </w:pP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реттік нөмірі 5-жол келесі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байланыс желісін басқару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басқа заңды негізін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bl>
    <w:p>
      <w:pPr>
        <w:spacing w:after="0"/>
        <w:ind w:left="0"/>
        <w:jc w:val="both"/>
      </w:pP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келесі мазмұндағы реттік номері 15-жолмен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Геостационарлық емес байланыс спутниктері қолданылатын спутниктік байланыс қызметтерін ұсыну үшін (әрі қарай - ГЕБС).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желілерін орталықтан басқару жүйесіне және Интернетке қол жеткізудің бірыңғай шлюзіне қосулыдың</w:t>
            </w:r>
          </w:p>
          <w:p>
            <w:pPr>
              <w:spacing w:after="20"/>
              <w:ind w:left="20"/>
              <w:jc w:val="both"/>
            </w:pPr>
            <w:r>
              <w:rPr>
                <w:rFonts w:ascii="Times New Roman"/>
                <w:b w:val="false"/>
                <w:i w:val="false"/>
                <w:color w:val="000000"/>
                <w:sz w:val="20"/>
              </w:rPr>
              <w:t>
техникалық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қызметтен келісім хаты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bl>
    <w:p>
      <w:pPr>
        <w:spacing w:after="0"/>
        <w:ind w:left="0"/>
        <w:jc w:val="both"/>
      </w:pP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ескертпе: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1 - тармақтың 3) тармақшасы алып тасталсын.".</w:t>
      </w:r>
    </w:p>
    <w:bookmarkEnd w:id="5"/>
    <w:bookmarkStart w:name="z10" w:id="6"/>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Тулеушин</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Ұлттық қауіпсіздік комитеті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Ұлттық экономика министрлігі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