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41ae4c" w14:textId="241ae4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"Электрондық үкіметтің" ақпараттандыру объектілерін интеграциялау қағидаларын бекіту туралы" Қазақстан Республикасы Ақпарат және коммуникациялар министрінің міндетін атқарушының 2018 жылғы 29 наурыздағы № 123 бұйрығына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м.а. 2024 жылғы 26 шiлдедегi № 444/НҚ бұйрығы. Қазақстан Республикасының Әділет министрлігінде 2024 жылғы 31 шiлдеде № 34838 болып тіркелді. Күші жойылды - Қазақстан Республикасы Премьер-Министрінің орынбасары – Жасанды интеллект және цифрлық даму министрінің 2026 жылғы 1 шiлдедегi № 368/НҚ бұйрығымен.</w:t>
      </w:r>
    </w:p>
    <w:p>
      <w:pPr>
        <w:spacing w:after="0"/>
        <w:ind w:left="0"/>
        <w:jc w:val="both"/>
      </w:pPr>
      <w:r>
        <w:rPr>
          <w:rFonts w:ascii="Times New Roman"/>
          <w:b w:val="false"/>
          <w:i w:val="false"/>
          <w:color w:val="ff0000"/>
          <w:sz w:val="28"/>
        </w:rPr>
        <w:t xml:space="preserve">
      Ескерту. Бұйрықтың күші жойылды - ҚР Премьер-Министрінің орынбасары – Жасанды интеллект және цифрлық даму министрінің 01.07.2026 </w:t>
      </w:r>
      <w:r>
        <w:rPr>
          <w:rFonts w:ascii="Times New Roman"/>
          <w:b w:val="false"/>
          <w:i w:val="false"/>
          <w:color w:val="ff0000"/>
          <w:sz w:val="28"/>
        </w:rPr>
        <w:t>№ 368/НҚ</w:t>
      </w:r>
      <w:r>
        <w:rPr>
          <w:rFonts w:ascii="Times New Roman"/>
          <w:b w:val="false"/>
          <w:i w:val="false"/>
          <w:color w:val="ff0000"/>
          <w:sz w:val="28"/>
        </w:rPr>
        <w:t xml:space="preserve"> (12.07.2026 бастап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"Электрондық үкіметтің" ақпараттандыру объектілерін интеграциялау қағидаларын бекіту туралы" Қазақстан Республикасы Ақпарат және коммуникациялар министрінің міндетін атқарушының 2018 жылғы 29 наурыздағы № 123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16777 болып тіркелген) мынадай өзгерістер мен толықтырулар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"Электрондық үкіметтің" ақпараттандыру объектілерін интеграциялау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мазмұндағы 3-1) тармақшамен толықтырылсын:</w:t>
      </w:r>
    </w:p>
    <w:bookmarkStart w:name="z5" w:id="3"/>
    <w:p>
      <w:pPr>
        <w:spacing w:after="0"/>
        <w:ind w:left="0"/>
        <w:jc w:val="both"/>
      </w:pPr>
      <w:r>
        <w:rPr>
          <w:rFonts w:ascii="Times New Roman"/>
          <w:b w:val="false"/>
          <w:i w:val="false"/>
          <w:color w:val="000000"/>
          <w:sz w:val="28"/>
        </w:rPr>
        <w:t>
      "3-1) "электрондық үкіметтің" ақпараттық-коммуникациялық платформасында орналастырылған және Қазақстан Республикасының заңнамаларына сәйкес салықтық және кедендік әкімшілендіруді жүзеге асыруға арналған ақпараттандыру объектілері;";</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 </w:t>
      </w:r>
    </w:p>
    <w:bookmarkStart w:name="z7" w:id="4"/>
    <w:p>
      <w:pPr>
        <w:spacing w:after="0"/>
        <w:ind w:left="0"/>
        <w:jc w:val="both"/>
      </w:pPr>
      <w:r>
        <w:rPr>
          <w:rFonts w:ascii="Times New Roman"/>
          <w:b w:val="false"/>
          <w:i w:val="false"/>
          <w:color w:val="000000"/>
          <w:sz w:val="28"/>
        </w:rPr>
        <w:t>
      "8. Электрондық түрде қызмет көрсету кезінде ақпараттандыру объектісі ЭҮТШ-ке төлемдерді пайдалану туралы мәліметтерді жібереді.</w:t>
      </w:r>
    </w:p>
    <w:bookmarkEnd w:id="4"/>
    <w:p>
      <w:pPr>
        <w:spacing w:after="0"/>
        <w:ind w:left="0"/>
        <w:jc w:val="both"/>
      </w:pPr>
      <w:r>
        <w:rPr>
          <w:rFonts w:ascii="Times New Roman"/>
          <w:b w:val="false"/>
          <w:i w:val="false"/>
          <w:color w:val="000000"/>
          <w:sz w:val="28"/>
        </w:rPr>
        <w:t>
      Барлық өтінімдер мен құжаттар интеграциялық өзара іс-қимылға қатысушылардың уәкілетті адамдарының ЭЦҚ-пен куәландырылады.</w:t>
      </w:r>
    </w:p>
    <w:p>
      <w:pPr>
        <w:spacing w:after="0"/>
        <w:ind w:left="0"/>
        <w:jc w:val="both"/>
      </w:pPr>
      <w:r>
        <w:rPr>
          <w:rFonts w:ascii="Times New Roman"/>
          <w:b w:val="false"/>
          <w:i w:val="false"/>
          <w:color w:val="000000"/>
          <w:sz w:val="28"/>
        </w:rPr>
        <w:t xml:space="preserve">
      Егер интеграциялық сервис бастамашысының ақпараттық жүйесі Заңның </w:t>
      </w:r>
      <w:r>
        <w:rPr>
          <w:rFonts w:ascii="Times New Roman"/>
          <w:b w:val="false"/>
          <w:i w:val="false"/>
          <w:color w:val="000000"/>
          <w:sz w:val="28"/>
        </w:rPr>
        <w:t>49-бабының</w:t>
      </w:r>
      <w:r>
        <w:rPr>
          <w:rFonts w:ascii="Times New Roman"/>
          <w:b w:val="false"/>
          <w:i w:val="false"/>
          <w:color w:val="000000"/>
          <w:sz w:val="28"/>
        </w:rPr>
        <w:t xml:space="preserve"> 2-тармағында көрсетілген ақпараттандыру объектілеріне жататын болса, онда сервиске қосуға немесе сервисті жариялауға арналған өтінімге интеграциялық сервис бастамашысы ақпараттық қауіпсіздік талаптарына сәйкестігіне сынаудың оң нәтижесі бар сынақ хаттамаларын қоса береді.";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65-тармақ</w:t>
      </w:r>
      <w:r>
        <w:rPr>
          <w:rFonts w:ascii="Times New Roman"/>
          <w:b w:val="false"/>
          <w:i w:val="false"/>
          <w:color w:val="000000"/>
          <w:sz w:val="28"/>
        </w:rPr>
        <w:t xml:space="preserve"> мынадай редакцияда жазылсын:</w:t>
      </w:r>
    </w:p>
    <w:bookmarkStart w:name="z9" w:id="5"/>
    <w:p>
      <w:pPr>
        <w:spacing w:after="0"/>
        <w:ind w:left="0"/>
        <w:jc w:val="both"/>
      </w:pPr>
      <w:r>
        <w:rPr>
          <w:rFonts w:ascii="Times New Roman"/>
          <w:b w:val="false"/>
          <w:i w:val="false"/>
          <w:color w:val="000000"/>
          <w:sz w:val="28"/>
        </w:rPr>
        <w:t>
      "65. "Электрондық үкіметтің" ақпараттандыру объектісіне ақпараттық қауіпсіздік талаптарына сәйкестігін сынау хаттамаларын кері қайтарып алу кезінде Оператор ақпараттандыру субъектілерін хабардар ете отырып, 1 жұмыс күні ішінде осы "электрондық үкіметтің" ақпараттандыру объектісіндегі барлық интеграциялық өзара іс-қимылды тоқтата тұрады.";</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3-қосымшаның</w:t>
      </w:r>
      <w:r>
        <w:rPr>
          <w:rFonts w:ascii="Times New Roman"/>
          <w:b w:val="false"/>
          <w:i w:val="false"/>
          <w:color w:val="000000"/>
          <w:sz w:val="28"/>
        </w:rPr>
        <w:t xml:space="preserve"> 21-жолы мынадай редакцияда жазылсын: </w:t>
      </w:r>
    </w:p>
    <w:bookmarkStart w:name="z11" w:id="6"/>
    <w:p>
      <w:pPr>
        <w:spacing w:after="0"/>
        <w:ind w:left="0"/>
        <w:jc w:val="both"/>
      </w:pPr>
      <w:r>
        <w:rPr>
          <w:rFonts w:ascii="Times New Roman"/>
          <w:b w:val="false"/>
          <w:i w:val="false"/>
          <w:color w:val="000000"/>
          <w:sz w:val="28"/>
        </w:rPr>
        <w:t xml:space="preserve">
      "21. Ақпараттық қауіпсіздік талаптарына сәйкестігін сынау хаттамалары"; </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4-қосымшаның</w:t>
      </w:r>
      <w:r>
        <w:rPr>
          <w:rFonts w:ascii="Times New Roman"/>
          <w:b w:val="false"/>
          <w:i w:val="false"/>
          <w:color w:val="000000"/>
          <w:sz w:val="28"/>
        </w:rPr>
        <w:t xml:space="preserve"> 13-жолы мынадай редакцияда жазылсын:</w:t>
      </w:r>
    </w:p>
    <w:bookmarkStart w:name="z13" w:id="7"/>
    <w:p>
      <w:pPr>
        <w:spacing w:after="0"/>
        <w:ind w:left="0"/>
        <w:jc w:val="both"/>
      </w:pPr>
      <w:r>
        <w:rPr>
          <w:rFonts w:ascii="Times New Roman"/>
          <w:b w:val="false"/>
          <w:i w:val="false"/>
          <w:color w:val="000000"/>
          <w:sz w:val="28"/>
        </w:rPr>
        <w:t xml:space="preserve">
      "13. Ақпараттық қауіпсіздік талаптарына сәйкестігін сынау хаттамалары"; </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5-қосымшаның</w:t>
      </w:r>
      <w:r>
        <w:rPr>
          <w:rFonts w:ascii="Times New Roman"/>
          <w:b w:val="false"/>
          <w:i w:val="false"/>
          <w:color w:val="000000"/>
          <w:sz w:val="28"/>
        </w:rPr>
        <w:t xml:space="preserve"> 30-жолы мынадай редакцияда жазылсын:</w:t>
      </w:r>
    </w:p>
    <w:bookmarkStart w:name="z15" w:id="8"/>
    <w:p>
      <w:pPr>
        <w:spacing w:after="0"/>
        <w:ind w:left="0"/>
        <w:jc w:val="both"/>
      </w:pPr>
      <w:r>
        <w:rPr>
          <w:rFonts w:ascii="Times New Roman"/>
          <w:b w:val="false"/>
          <w:i w:val="false"/>
          <w:color w:val="000000"/>
          <w:sz w:val="28"/>
        </w:rPr>
        <w:t xml:space="preserve">
      "30. Ақпараттық қауіпсіздік талаптарына сәйкестігін сынау хаттамаларын тіркеңіз (.doc, .docx, .pdf)"; </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7-қосымшада</w:t>
      </w:r>
      <w:r>
        <w:rPr>
          <w:rFonts w:ascii="Times New Roman"/>
          <w:b w:val="false"/>
          <w:i w:val="false"/>
          <w:color w:val="000000"/>
          <w:sz w:val="28"/>
        </w:rPr>
        <w:t>:</w:t>
      </w:r>
    </w:p>
    <w:bookmarkStart w:name="z17" w:id="9"/>
    <w:p>
      <w:pPr>
        <w:spacing w:after="0"/>
        <w:ind w:left="0"/>
        <w:jc w:val="both"/>
      </w:pPr>
      <w:r>
        <w:rPr>
          <w:rFonts w:ascii="Times New Roman"/>
          <w:b w:val="false"/>
          <w:i w:val="false"/>
          <w:color w:val="000000"/>
          <w:sz w:val="28"/>
        </w:rPr>
        <w:t xml:space="preserve">
      2-тараудың </w:t>
      </w:r>
      <w:r>
        <w:rPr>
          <w:rFonts w:ascii="Times New Roman"/>
          <w:b w:val="false"/>
          <w:i w:val="false"/>
          <w:color w:val="000000"/>
          <w:sz w:val="28"/>
        </w:rPr>
        <w:t>2-тармағы</w:t>
      </w:r>
      <w:r>
        <w:rPr>
          <w:rFonts w:ascii="Times New Roman"/>
          <w:b w:val="false"/>
          <w:i w:val="false"/>
          <w:color w:val="000000"/>
          <w:sz w:val="28"/>
        </w:rPr>
        <w:t xml:space="preserve"> мынадай мазмұндағы 14) және 15) тармақшалармен толықтырылсын:</w:t>
      </w:r>
    </w:p>
    <w:bookmarkEnd w:id="9"/>
    <w:bookmarkStart w:name="z18" w:id="10"/>
    <w:p>
      <w:pPr>
        <w:spacing w:after="0"/>
        <w:ind w:left="0"/>
        <w:jc w:val="both"/>
      </w:pPr>
      <w:r>
        <w:rPr>
          <w:rFonts w:ascii="Times New Roman"/>
          <w:b w:val="false"/>
          <w:i w:val="false"/>
          <w:color w:val="000000"/>
          <w:sz w:val="28"/>
        </w:rPr>
        <w:t>
      "14) көрсетілетін қызметті беруші – Қазақстан Республикасының орталық мемлекеттік органдары, шет елдердегі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Қазақстан Республикасының заңнамасына сәйкес мемлекеттік қызметтер көрсететін жеке және заңды тұлғалар;</w:t>
      </w:r>
    </w:p>
    <w:bookmarkEnd w:id="10"/>
    <w:bookmarkStart w:name="z19" w:id="11"/>
    <w:p>
      <w:pPr>
        <w:spacing w:after="0"/>
        <w:ind w:left="0"/>
        <w:jc w:val="both"/>
      </w:pPr>
      <w:r>
        <w:rPr>
          <w:rFonts w:ascii="Times New Roman"/>
          <w:b w:val="false"/>
          <w:i w:val="false"/>
          <w:color w:val="000000"/>
          <w:sz w:val="28"/>
        </w:rPr>
        <w:t>
      15) ақпараттандыру саласындағы уәкілетті орган (бұдан әрі – уәкілетті орган) – ақпараттандыру және "электрондық үкімет" саласында басшылықты және салааралық үйлестіруді жүзеге асыратын орталық атқарушы орган.";</w:t>
      </w:r>
    </w:p>
    <w:bookmarkEnd w:id="11"/>
    <w:bookmarkStart w:name="z20" w:id="12"/>
    <w:p>
      <w:pPr>
        <w:spacing w:after="0"/>
        <w:ind w:left="0"/>
        <w:jc w:val="both"/>
      </w:pPr>
      <w:r>
        <w:rPr>
          <w:rFonts w:ascii="Times New Roman"/>
          <w:b w:val="false"/>
          <w:i w:val="false"/>
          <w:color w:val="000000"/>
          <w:sz w:val="28"/>
        </w:rPr>
        <w:t xml:space="preserve">
      3-тараудың </w:t>
      </w:r>
      <w:r>
        <w:rPr>
          <w:rFonts w:ascii="Times New Roman"/>
          <w:b w:val="false"/>
          <w:i w:val="false"/>
          <w:color w:val="000000"/>
          <w:sz w:val="28"/>
        </w:rPr>
        <w:t>4-тармағы</w:t>
      </w:r>
      <w:r>
        <w:rPr>
          <w:rFonts w:ascii="Times New Roman"/>
          <w:b w:val="false"/>
          <w:i w:val="false"/>
          <w:color w:val="000000"/>
          <w:sz w:val="28"/>
        </w:rPr>
        <w:t xml:space="preserve"> мынадай мазмұндағы 6) тармақшамен толықтырылсын:</w:t>
      </w:r>
    </w:p>
    <w:bookmarkEnd w:id="12"/>
    <w:bookmarkStart w:name="z21" w:id="13"/>
    <w:p>
      <w:pPr>
        <w:spacing w:after="0"/>
        <w:ind w:left="0"/>
        <w:jc w:val="both"/>
      </w:pPr>
      <w:r>
        <w:rPr>
          <w:rFonts w:ascii="Times New Roman"/>
          <w:b w:val="false"/>
          <w:i w:val="false"/>
          <w:color w:val="000000"/>
          <w:sz w:val="28"/>
        </w:rPr>
        <w:t>
      "6) мемлекеттік көрсетілетін қызметті өнеркәсіптік пайдалану үшін сыртқы платформаға іске қосқанға дейін уәкілетті органға, интеграциялық сервис иесіне және көрсетілетін қызметті берушіге мемлекеттік көрсетілетін қызметті көрсетуді қамтамасыз етеді.";</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8-қосымшаның</w:t>
      </w:r>
      <w:r>
        <w:rPr>
          <w:rFonts w:ascii="Times New Roman"/>
          <w:b w:val="false"/>
          <w:i w:val="false"/>
          <w:color w:val="000000"/>
          <w:sz w:val="28"/>
        </w:rPr>
        <w:t xml:space="preserve"> 22-жолы мынадай редакцияда жазылсын: </w:t>
      </w:r>
    </w:p>
    <w:bookmarkStart w:name="z23" w:id="14"/>
    <w:p>
      <w:pPr>
        <w:spacing w:after="0"/>
        <w:ind w:left="0"/>
        <w:jc w:val="both"/>
      </w:pPr>
      <w:r>
        <w:rPr>
          <w:rFonts w:ascii="Times New Roman"/>
          <w:b w:val="false"/>
          <w:i w:val="false"/>
          <w:color w:val="000000"/>
          <w:sz w:val="28"/>
        </w:rPr>
        <w:t>
      "22. Ақпараттық қауіпсіздік талаптарына сәйкестігін сынау хаттамалары";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9-қосымшаның</w:t>
      </w:r>
      <w:r>
        <w:rPr>
          <w:rFonts w:ascii="Times New Roman"/>
          <w:b w:val="false"/>
          <w:i w:val="false"/>
          <w:color w:val="000000"/>
          <w:sz w:val="28"/>
        </w:rPr>
        <w:t xml:space="preserve"> 31-жолы мынадай редакцияда жазылсын:</w:t>
      </w:r>
    </w:p>
    <w:bookmarkStart w:name="z25" w:id="15"/>
    <w:p>
      <w:pPr>
        <w:spacing w:after="0"/>
        <w:ind w:left="0"/>
        <w:jc w:val="both"/>
      </w:pPr>
      <w:r>
        <w:rPr>
          <w:rFonts w:ascii="Times New Roman"/>
          <w:b w:val="false"/>
          <w:i w:val="false"/>
          <w:color w:val="000000"/>
          <w:sz w:val="28"/>
        </w:rPr>
        <w:t>
      "31. Ақпараттық қауіпсіздік талаптарына сәйкестігін сынау хаттамалары".</w:t>
      </w:r>
    </w:p>
    <w:bookmarkEnd w:id="15"/>
    <w:bookmarkStart w:name="z26" w:id="16"/>
    <w:p>
      <w:pPr>
        <w:spacing w:after="0"/>
        <w:ind w:left="0"/>
        <w:jc w:val="both"/>
      </w:pPr>
      <w:r>
        <w:rPr>
          <w:rFonts w:ascii="Times New Roman"/>
          <w:b w:val="false"/>
          <w:i w:val="false"/>
          <w:color w:val="000000"/>
          <w:sz w:val="28"/>
        </w:rPr>
        <w:t xml:space="preserve">
      2. Қазақстан Республикасы Цифрлық даму, инновациялар және аэроғарыш өнеркәсібі министрлігінің Мемлекеттік көрсетілетін қызметтер комитеті: </w:t>
      </w:r>
    </w:p>
    <w:bookmarkEnd w:id="16"/>
    <w:bookmarkStart w:name="z27" w:id="17"/>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17"/>
    <w:bookmarkStart w:name="z28" w:id="18"/>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Цифрлық даму, инновациялар және аэроғарыш өнеркәсібі министрлігінің интернет-ресурсында орналастыруды;</w:t>
      </w:r>
    </w:p>
    <w:bookmarkEnd w:id="18"/>
    <w:bookmarkStart w:name="z29" w:id="19"/>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19"/>
    <w:bookmarkStart w:name="z30" w:id="20"/>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 </w:t>
      </w:r>
    </w:p>
    <w:bookmarkEnd w:id="20"/>
    <w:bookmarkStart w:name="z31" w:id="21"/>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2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Цифрлық даму, инновациялар </w:t>
            </w:r>
          </w:p>
          <w:p>
            <w:pPr>
              <w:spacing w:after="20"/>
              <w:ind w:left="20"/>
              <w:jc w:val="both"/>
            </w:pPr>
            <w:r>
              <w:rPr>
                <w:rFonts w:ascii="Times New Roman"/>
                <w:b w:val="false"/>
                <w:i/>
                <w:color w:val="000000"/>
                <w:sz w:val="20"/>
              </w:rPr>
              <w:t xml:space="preserve">және аэроғарыш өнеркәсібі </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Тулеушин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қауіпсіздік комитеті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