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4d2f5" w14:textId="814d2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әскери полициясы органдарының гауптвахтасында сотталғандарды ұстаудың ішкі тәртіптемесі мен тәртібінің қағидаларын бекіту туралы" Қазақстан Республикасы Ұлттық қауіпсіздік комитеті Төрағасының 2014 жылғы 25 қыркүйектегі № 319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2024 жылғы 26 шiлдедегi № 105/қе бұйрығы. Қазақстан Республикасының Әділет министрлігінде 2024 жылғы 29 шілдеде № 34832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Ұлттық қауіпсіздік комитеті әскери полициясы органдарының гауптвахтасында сотталғандарды ұстаудың ішкі тәртіптемесі мен тәртібінің қағидаларын бекіту туралы" Қазақстан Республикасы Ұлттық қауіпсіздік комитеті Төрағасының 2014 жылғы 25 қыркүйектегі № 319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9842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Қылмыстық-атқару кодексі </w:t>
      </w:r>
      <w:r>
        <w:rPr>
          <w:rFonts w:ascii="Times New Roman"/>
          <w:b w:val="false"/>
          <w:i w:val="false"/>
          <w:color w:val="000000"/>
          <w:sz w:val="28"/>
        </w:rPr>
        <w:t>83-бабының</w:t>
      </w:r>
      <w:r>
        <w:rPr>
          <w:rFonts w:ascii="Times New Roman"/>
          <w:b w:val="false"/>
          <w:i w:val="false"/>
          <w:color w:val="000000"/>
          <w:sz w:val="28"/>
        </w:rPr>
        <w:t xml:space="preserve"> 2-бөлігіне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комитеті әскери полициясы органдарының гауптвахтасында сотталғандарды ұстаудың ішкі тәртіптемесі мен тәртібінің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Қазақстан Республикасы Ұлттық қауіпсіздік комитеті әскери полициясы органдарының гауптвахтасында сотталғандарды ұстаудың ішкі тәртіптемесі мен тәртібінің қағидалары (бұдан әрі – Қағидалар) Қазақстан Республикасының Қылмыстық-атқару кодексі (бұдан әрі – ҚАК) </w:t>
      </w:r>
      <w:r>
        <w:rPr>
          <w:rFonts w:ascii="Times New Roman"/>
          <w:b w:val="false"/>
          <w:i w:val="false"/>
          <w:color w:val="000000"/>
          <w:sz w:val="28"/>
        </w:rPr>
        <w:t>83-бабының</w:t>
      </w:r>
      <w:r>
        <w:rPr>
          <w:rFonts w:ascii="Times New Roman"/>
          <w:b w:val="false"/>
          <w:i w:val="false"/>
          <w:color w:val="000000"/>
          <w:sz w:val="28"/>
        </w:rPr>
        <w:t xml:space="preserve"> 2-бөлігіне сәйкес әзірленген және Қазақстан Республикасы Ұлттық қауіпсіздік комитеті әскери полициясы органдарының (бұдан әрі – ӘПО) гауптвахтасында сотталғандарды ұстаудың ішкі тәртіптемесі мен тәртібін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Қамауға алынған әскери қызметшілерді ұстау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қағидаттарына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 тармақшасы мынадай редакцияда жазылсын:</w:t>
      </w:r>
    </w:p>
    <w:bookmarkStart w:name="z11" w:id="1"/>
    <w:p>
      <w:pPr>
        <w:spacing w:after="0"/>
        <w:ind w:left="0"/>
        <w:jc w:val="both"/>
      </w:pPr>
      <w:r>
        <w:rPr>
          <w:rFonts w:ascii="Times New Roman"/>
          <w:b w:val="false"/>
          <w:i w:val="false"/>
          <w:color w:val="000000"/>
          <w:sz w:val="28"/>
        </w:rPr>
        <w:t xml:space="preserve">
      "2) жазасын өтеу кезеңінде сотталған әскери қызметшіні барлық үлес түрінен алу туралы "Қазақстан Республикасының ұлттық қауіпсіздік органдарында құжаттама жасау және құжаттаманы басқару қағидаларын бекіту туралы" Қазақстан Республикасы Ұлттық қауіпсіздік комитеті Төрағасының 2017 жылғы 15 тамыздағы № 55/ҚБП бұйрығында (Нормативтік құқықтық актілерді мемлекеттік тіркеу тізілімінде № 15679 болып тіркелген) көзделген тәртіппен расталған әскери бөлім командирі бұйрығының көшірмесін немесе одан үзіндіні;";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55-тармақтың</w:t>
      </w:r>
      <w:r>
        <w:rPr>
          <w:rFonts w:ascii="Times New Roman"/>
          <w:b w:val="false"/>
          <w:i w:val="false"/>
          <w:color w:val="000000"/>
          <w:sz w:val="28"/>
        </w:rPr>
        <w:t xml:space="preserve"> екінші бөлігі мынадай редакцияда жазылсын:</w:t>
      </w:r>
    </w:p>
    <w:bookmarkStart w:name="z13" w:id="2"/>
    <w:p>
      <w:pPr>
        <w:spacing w:after="0"/>
        <w:ind w:left="0"/>
        <w:jc w:val="both"/>
      </w:pPr>
      <w:r>
        <w:rPr>
          <w:rFonts w:ascii="Times New Roman"/>
          <w:b w:val="false"/>
          <w:i w:val="false"/>
          <w:color w:val="000000"/>
          <w:sz w:val="28"/>
        </w:rPr>
        <w:t>
      "Сотталған әскери қызметші гауптвахтадан кеткеннен кейін оның атына келіп түскен хаттар үш жұмыс күнінен кешіктірілмей оның жазасын өтеу орны, қызмет өткеру орны не болмаса тұрғылықты жерiнің мекенжайы бойынша жөнелтіледі.";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w:t>
      </w:r>
      <w:r>
        <w:rPr>
          <w:rFonts w:ascii="Times New Roman"/>
          <w:b w:val="false"/>
          <w:i w:val="false"/>
          <w:color w:val="000000"/>
          <w:sz w:val="28"/>
        </w:rPr>
        <w:t xml:space="preserve"> алып тасталсын.</w:t>
      </w:r>
    </w:p>
    <w:bookmarkStart w:name="z15" w:id="3"/>
    <w:p>
      <w:pPr>
        <w:spacing w:after="0"/>
        <w:ind w:left="0"/>
        <w:jc w:val="both"/>
      </w:pPr>
      <w:r>
        <w:rPr>
          <w:rFonts w:ascii="Times New Roman"/>
          <w:b w:val="false"/>
          <w:i w:val="false"/>
          <w:color w:val="000000"/>
          <w:sz w:val="28"/>
        </w:rPr>
        <w:t>
      2. Қазақстан Республикасы Ұлттық қауіпсіздік комитетінің Әскери полициясы департаменті Қазақстан Республикасының заңнамасында белгіленген тәртіппен:</w:t>
      </w:r>
    </w:p>
    <w:bookmarkEnd w:id="3"/>
    <w:bookmarkStart w:name="z16"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7"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Ұлттық қауіпсіздік комитетінің интернет-ресурсына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Ұлттық қауіпсіздік комитетінің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19" w:id="6"/>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жетекшілік ететін орынбасарына жүктелсін.</w:t>
      </w:r>
    </w:p>
    <w:bookmarkEnd w:id="6"/>
    <w:bookmarkStart w:name="z20"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