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3d596" w14:textId="cf3d5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"Сәулет, қала құрылысы және құрылыс қызметі саласында инжинирингтік қызметтер көрсету қағидаларын бекіту туралы" Қазақстан Республикасы Ұлттық экономика министрінің 2015 жылғы 3 ақпандағы № 71 бұйрығына және "Тапсырыс берушінің (құрылыс салушының) қызметін ұйымдастырудың және функцияларын жүзеге асыру қағидаларын бекіту туралы" Қазақстан Республикасы Ұлттық экономика министрінің 2015 жылғы 19 наурыздағы № 229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м.а. 2024 жылғы 19 шілдедегі № 269 бұйрығы. Қазақстан Республикасының Әділет министрлігінде 2024 жылғы 22 шілдеде № 34775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"Сәулет, қала құрылысы және құрылыс қызметі саласында инжинирингтік қызметтер көрсету қағидаларын бекіту туралы" Қазақстан Республикасы Ұлттық экономика министрінің 2015 жылғы 3 ақпандағы № 71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10401 болып тіркелген) мынадай өзгерістер мен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Сәулет, қала құрылысы және құрылыс қызметі саласында инжинирингтік қызметтер көрсету </w:t>
      </w:r>
      <w:r>
        <w:rPr>
          <w:rFonts w:ascii="Times New Roman"/>
          <w:b w:val="false"/>
          <w:i w:val="false"/>
          <w:color w:val="000000"/>
          <w:sz w:val="28"/>
        </w:rPr>
        <w:t>қағидаларында</w:t>
      </w:r>
      <w:r>
        <w:rPr>
          <w:rFonts w:ascii="Times New Roman"/>
          <w:b w:val="false"/>
          <w:i w:val="false"/>
          <w:color w:val="000000"/>
          <w:sz w:val="28"/>
        </w:rPr>
        <w:t>:</w:t>
      </w:r>
    </w:p>
    <w:bookmarkStart w:name="z4" w:id="1"/>
    <w:p>
      <w:pPr>
        <w:spacing w:after="0"/>
        <w:ind w:left="0"/>
        <w:jc w:val="both"/>
      </w:pPr>
      <w:r>
        <w:rPr>
          <w:rFonts w:ascii="Times New Roman"/>
          <w:b w:val="false"/>
          <w:i w:val="false"/>
          <w:color w:val="000000"/>
          <w:sz w:val="28"/>
        </w:rPr>
        <w:t>
      мынадай мазмұндағы 5-1-тармақпен толықтырылсын: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"5-1. Мемлекеттік инвестициялар және квазимемлекеттік сектор қаражаты есебінен қаржыландырылатын жобалар бойынша, сондай-ақ тұрғын үй-азаматтық мақсаттағы барлық объектілерде жобаны техникалық, авторлық қадағалауды және басқаруды жүзеге асыратын тұлғалар Қазақстан Республикасы Индустрия және инфрақұрылымдық даму министрінің 2020 жылғы 11 қыркүйектегі № 465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21224 болып тіркелген) "Бір терезе" қағидаты бойынша құрылыс жүргізуді ұйымдастыру үшін портал мен ақпараттық жүйелерді жүргізу тәртібін айқындайтын қағидаларына сәйкес "бір терезе" қағидаты бойынша құрылыс жүргізуді ұйымдастыру үшін ақпараттық жүйелерде тіркеледі және атқарушылық құжаттаманы жүргізеді.";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"Тапсырыс берушінің (құрылыс салушының) қызметін ұйымдастырудың және функцияларын жүзеге асыру қағидаларын бекіту туралы" Қазақстан Республикасы Ұлттық экономика министрінің 2015 жылғы 19 наурыздағы № 229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10795 болып тіркелген) келесі өзгерістер мен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Тапсырыс берушінің (құрылыс салушының) қызметін ұйымдастыру және функцияларын жүзеге асыру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мазмұндағы 9-1)-тармақшамен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9-1) Қазақстан Республикасы Индустрия және инфрақұрылымдық даму министрінің 2020 жылғы 11 қыркүйектегі № 465 </w:t>
      </w:r>
      <w:r>
        <w:rPr>
          <w:rFonts w:ascii="Times New Roman"/>
          <w:b w:val="false"/>
          <w:i w:val="false"/>
          <w:color w:val="000000"/>
          <w:sz w:val="28"/>
        </w:rPr>
        <w:t>бұйрығымен</w:t>
      </w:r>
      <w:r>
        <w:rPr>
          <w:rFonts w:ascii="Times New Roman"/>
          <w:b w:val="false"/>
          <w:i w:val="false"/>
          <w:color w:val="000000"/>
          <w:sz w:val="28"/>
        </w:rPr>
        <w:t xml:space="preserve"> бекітілген "Бір терезе" қағидаты бойынша құрылыс жүргізуді ұйымдастыру үшін портал мен ақпараттық жүйелерді жүргізу тәртібін айқындайтын қағидаларға (бұдан әрі – Қағидалар) (Нормативтік құқықтық актілерді мемлекеттік тіркеу тізілімінде № 21224 болып тіркелген) сәйкес мемлекеттік инвестициялар және квазимемлекеттік сектор қаражаты есебінен қаржыландырылатын жобаларды, сондай-ақ тұрғын үй-азаматтық мақсаттағы барлық объектілерде іске асыру кезінде "бір терезе" қағидаты бойынша құрылыс жүргізуді ұйымдастыру үшін ақпараттық жүйелерде техникалық және авторлық қадағалаулардың, сондай-ақ мердігердің (мердігерлердің) атқарушылық құжаттаманы электрондық нысанда жүргізуін және толтырылуын қамтамасыз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Қағидаларға сәйкес мемлекеттік инвестициялар және квазимемлекеттік сектор қаражаты есебінен қаржыландырылатын жобаларды, сондай-ақ тұрғын үй-азаматтық мақсаттағы барлық объектілерде іске асыру кезінде мердігерден (бас мердігерден) объектінің пайдалануға қабылдауға дайындығы туралы жазбаша хабарлама және қағаз жеткізгіште және (немесе) АЖ-да электрондық нысанда орындалған атқарушылық құжаттама жиынтығын алған тапсырыс беруші Заңның </w:t>
      </w:r>
      <w:r>
        <w:rPr>
          <w:rFonts w:ascii="Times New Roman"/>
          <w:b w:val="false"/>
          <w:i w:val="false"/>
          <w:color w:val="000000"/>
          <w:sz w:val="28"/>
        </w:rPr>
        <w:t>11-тарауына</w:t>
      </w:r>
      <w:r>
        <w:rPr>
          <w:rFonts w:ascii="Times New Roman"/>
          <w:b w:val="false"/>
          <w:i w:val="false"/>
          <w:color w:val="000000"/>
          <w:sz w:val="28"/>
        </w:rPr>
        <w:t xml:space="preserve"> сәйкес объектіні пайдалануға қабылдауды жүзеге асырады:</w:t>
      </w:r>
    </w:p>
    <w:p>
      <w:pPr>
        <w:spacing w:after="0"/>
        <w:ind w:left="0"/>
        <w:jc w:val="both"/>
      </w:pPr>
      <w:r>
        <w:rPr>
          <w:rFonts w:ascii="Times New Roman"/>
          <w:b w:val="false"/>
          <w:i w:val="false"/>
          <w:color w:val="000000"/>
          <w:sz w:val="28"/>
        </w:rPr>
        <w:t>
      1) объектінің дайындығын кешенді тексеруді ұйымдастырады;</w:t>
      </w:r>
    </w:p>
    <w:p>
      <w:pPr>
        <w:spacing w:after="0"/>
        <w:ind w:left="0"/>
        <w:jc w:val="both"/>
      </w:pPr>
      <w:r>
        <w:rPr>
          <w:rFonts w:ascii="Times New Roman"/>
          <w:b w:val="false"/>
          <w:i w:val="false"/>
          <w:color w:val="000000"/>
          <w:sz w:val="28"/>
        </w:rPr>
        <w:t>
      2) сынақтан өткізу және қабылдау кезінде объектінің пайдалану режимін анықтайды;</w:t>
      </w:r>
    </w:p>
    <w:p>
      <w:pPr>
        <w:spacing w:after="0"/>
        <w:ind w:left="0"/>
        <w:jc w:val="both"/>
      </w:pPr>
      <w:r>
        <w:rPr>
          <w:rFonts w:ascii="Times New Roman"/>
          <w:b w:val="false"/>
          <w:i w:val="false"/>
          <w:color w:val="000000"/>
          <w:sz w:val="28"/>
        </w:rPr>
        <w:t>
      3) қажет болған жағдайда объектіде іске қосу-жөндеу жұмыстарын ұйымдастыру мен жүргізуді қамтамасыз етеді;</w:t>
      </w:r>
    </w:p>
    <w:p>
      <w:pPr>
        <w:spacing w:after="0"/>
        <w:ind w:left="0"/>
        <w:jc w:val="both"/>
      </w:pPr>
      <w:r>
        <w:rPr>
          <w:rFonts w:ascii="Times New Roman"/>
          <w:b w:val="false"/>
          <w:i w:val="false"/>
          <w:color w:val="000000"/>
          <w:sz w:val="28"/>
        </w:rPr>
        <w:t xml:space="preserve">
      4) мердігерден, техникалық және авторлық қадағалауды жүзеге асыратын адамдардан қол қойылған, "Құрылыс-монтаждау жұмыстарының сапасы және орындалған жұмыстардың жобаға сәйкестігі туралы қорытындылардың, сәйкестік туралы декларацияның нысандарын бекіту туралы" Қазақстан Республикасы Инвестициялар және даму министрінің 2017 жылғы 24 сәуірдегі № 235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15150 болып тіркелген) құрылыс-монтаждау жұмыстарының сапасы туралы қорытындыны, орындалған жұмыстардың жобаға сәйкестігі туралы қорытындыны және сәйкестік туралы декларацияны сұратады;</w:t>
      </w:r>
    </w:p>
    <w:p>
      <w:pPr>
        <w:spacing w:after="0"/>
        <w:ind w:left="0"/>
        <w:jc w:val="both"/>
      </w:pPr>
      <w:r>
        <w:rPr>
          <w:rFonts w:ascii="Times New Roman"/>
          <w:b w:val="false"/>
          <w:i w:val="false"/>
          <w:color w:val="000000"/>
          <w:sz w:val="28"/>
        </w:rPr>
        <w:t xml:space="preserve">
      5) сәйкестік туралы декларация, құрылыс-монтаждау жұмыстарының сапасы және орындалған жұмыстардың жобаға сәйкестігі туралы қорытынды негізінде Қағидаларға сәйкес мемлекеттік инвестициялар және квазимемлекеттік сектор қаражаты есебінен қаржыландырылатын жобаларды іске асыру кезінде мердігермен, техникалық және авторлық қадағалауларды жүзеге асыратын адамдармен бірге қағаз жеткізгіште және (немесе) АЖ-да электрондық нысанда орындалған атқарушылық техникалық құжаттаманы болуы және жинақтылығы (оның ішінде инженерлік-геодезиялық іздестірулер (атқарушылық түсірілім)) мәніне тексереді, Қазақстан Республикасы Инвестициялар және даму министрінің 2017 жылғы 24 сәуірдегі № 234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15141 болып тіркелген) бекітілген объектіні пайдалануға қабылдау актісінің нысаны бойынша объектіні тексереді және пайдалануға қабылдайды.</w:t>
      </w:r>
    </w:p>
    <w:p>
      <w:pPr>
        <w:spacing w:after="0"/>
        <w:ind w:left="0"/>
        <w:jc w:val="both"/>
      </w:pPr>
      <w:r>
        <w:rPr>
          <w:rFonts w:ascii="Times New Roman"/>
          <w:b w:val="false"/>
          <w:i w:val="false"/>
          <w:color w:val="000000"/>
          <w:sz w:val="28"/>
        </w:rPr>
        <w:t>
      Салынған объектiнi пайдалануға қабылдау актiсiне осы тармақтың 4) тармақшасында көрсетілген құжаттар негізінде тапсырыс берушi, мердiгер (бас мердiгер), техникалық және авторлық қадағалауды жүзеге асыратын адамдар қол қояды.</w:t>
      </w:r>
    </w:p>
    <w:p>
      <w:pPr>
        <w:spacing w:after="0"/>
        <w:ind w:left="0"/>
        <w:jc w:val="both"/>
      </w:pPr>
      <w:r>
        <w:rPr>
          <w:rFonts w:ascii="Times New Roman"/>
          <w:b w:val="false"/>
          <w:i w:val="false"/>
          <w:color w:val="000000"/>
          <w:sz w:val="28"/>
        </w:rPr>
        <w:t xml:space="preserve">
      Салынған объектiнi пайдалануға қабылдауды Заңның </w:t>
      </w:r>
      <w:r>
        <w:rPr>
          <w:rFonts w:ascii="Times New Roman"/>
          <w:b w:val="false"/>
          <w:i w:val="false"/>
          <w:color w:val="000000"/>
          <w:sz w:val="28"/>
        </w:rPr>
        <w:t>74-бабында</w:t>
      </w:r>
      <w:r>
        <w:rPr>
          <w:rFonts w:ascii="Times New Roman"/>
          <w:b w:val="false"/>
          <w:i w:val="false"/>
          <w:color w:val="000000"/>
          <w:sz w:val="28"/>
        </w:rPr>
        <w:t xml:space="preserve"> және Қазақстан Республикасы Инвестициялар және даму министрінің 2017 жылғы 13 желтоқсандағы № 867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16165 болып тіркелген) бекітілген Меншік иесінің салынған объектіні пайдалануға дербес қабылдау қағидаларында, сондай-ақ қабылдау актісінің нысанында көзделген жағдайларда меншiк иесi (тапсырыс беруші, инвестор, құрылыс салушы) өздігінен жүргiзедi.</w:t>
      </w:r>
    </w:p>
    <w:p>
      <w:pPr>
        <w:spacing w:after="0"/>
        <w:ind w:left="0"/>
        <w:jc w:val="both"/>
      </w:pPr>
      <w:r>
        <w:rPr>
          <w:rFonts w:ascii="Times New Roman"/>
          <w:b w:val="false"/>
          <w:i w:val="false"/>
          <w:color w:val="000000"/>
          <w:sz w:val="28"/>
        </w:rPr>
        <w:t>
      6) бекiтiлген жобалық шешiмдердi және мемлекеттiк (мемлекетаралық) нормативтердi бұзушылықтар анықталған жағдайда, сондай-ақ терiс қорытындылар болған кезде тапсырыс берушi объектiнi мердiгер (бас мердiгер) бұзушылықтарды жойғаннан кейiн пайдалануға қабылдайды.</w:t>
      </w:r>
    </w:p>
    <w:p>
      <w:pPr>
        <w:spacing w:after="0"/>
        <w:ind w:left="0"/>
        <w:jc w:val="both"/>
      </w:pPr>
      <w:r>
        <w:rPr>
          <w:rFonts w:ascii="Times New Roman"/>
          <w:b w:val="false"/>
          <w:i w:val="false"/>
          <w:color w:val="000000"/>
          <w:sz w:val="28"/>
        </w:rPr>
        <w:t xml:space="preserve">
      Объектiнiң пайдалануға жарамсыздығы немесе құрылыс-монтаждау жұмыстарының сапасыз орындалғаны туралы авторлық және (немесе) техникалық қадағалау қорытындысын алған кезде тапсырыс беруші тиісті мемлекеттік органдарға бұзушылықтарға жол берген құрылысқа қатысушыларды жауапқа тарту үшін жүгінеді, сондай-ақ шарттық міндеттемелерді тиісінше орындамағаны үшін Қазақстан Республикасының Әкімшілік құқық бұзушылықтар туралы </w:t>
      </w:r>
      <w:r>
        <w:rPr>
          <w:rFonts w:ascii="Times New Roman"/>
          <w:b w:val="false"/>
          <w:i w:val="false"/>
          <w:color w:val="000000"/>
          <w:sz w:val="28"/>
        </w:rPr>
        <w:t>кодексіне</w:t>
      </w:r>
      <w:r>
        <w:rPr>
          <w:rFonts w:ascii="Times New Roman"/>
          <w:b w:val="false"/>
          <w:i w:val="false"/>
          <w:color w:val="000000"/>
          <w:sz w:val="28"/>
        </w:rPr>
        <w:t xml:space="preserve"> сәйкес шаралар қабылдайды;</w:t>
      </w:r>
    </w:p>
    <w:p>
      <w:pPr>
        <w:spacing w:after="0"/>
        <w:ind w:left="0"/>
        <w:jc w:val="both"/>
      </w:pPr>
      <w:r>
        <w:rPr>
          <w:rFonts w:ascii="Times New Roman"/>
          <w:b w:val="false"/>
          <w:i w:val="false"/>
          <w:color w:val="000000"/>
          <w:sz w:val="28"/>
        </w:rPr>
        <w:t>
      7) объектіні пайдалануға қабылдау актісін бекітеді.</w:t>
      </w:r>
    </w:p>
    <w:p>
      <w:pPr>
        <w:spacing w:after="0"/>
        <w:ind w:left="0"/>
        <w:jc w:val="both"/>
      </w:pPr>
      <w:r>
        <w:rPr>
          <w:rFonts w:ascii="Times New Roman"/>
          <w:b w:val="false"/>
          <w:i w:val="false"/>
          <w:color w:val="000000"/>
          <w:sz w:val="28"/>
        </w:rPr>
        <w:t>
      Объектіні пайдалануға қабылдау актісіне қол қойылған күн оның бекітілген күні және объектінің пайдалануға берілген күні деп есептеледі.</w:t>
      </w:r>
    </w:p>
    <w:p>
      <w:pPr>
        <w:spacing w:after="0"/>
        <w:ind w:left="0"/>
        <w:jc w:val="both"/>
      </w:pPr>
      <w:r>
        <w:rPr>
          <w:rFonts w:ascii="Times New Roman"/>
          <w:b w:val="false"/>
          <w:i w:val="false"/>
          <w:color w:val="000000"/>
          <w:sz w:val="28"/>
        </w:rPr>
        <w:t>
      Объектіні пайдалануға берген күннен бастап объектіні күтіп-ұстауға байланысты шығыстарды тапсырыс беруші көтереді;</w:t>
      </w:r>
    </w:p>
    <w:p>
      <w:pPr>
        <w:spacing w:after="0"/>
        <w:ind w:left="0"/>
        <w:jc w:val="both"/>
      </w:pPr>
      <w:r>
        <w:rPr>
          <w:rFonts w:ascii="Times New Roman"/>
          <w:b w:val="false"/>
          <w:i w:val="false"/>
          <w:color w:val="000000"/>
          <w:sz w:val="28"/>
        </w:rPr>
        <w:t>
      8) объектіні пайдалануға қабылдау актісі бекітілген күннен бастап үш жұмыс күні ішінде "Азаматтарға арналған үкімет" мемлекеттік корпорациясы" акционерлік қоғамына объектінің техникалық сипаттамаларын және осы тармақтың 4) тармақшасында көзделген құжаттарды қоса бере отырып, объектіні пайдалануға қабылдаудың бекітілген актісін жібереді.".</w:t>
      </w:r>
    </w:p>
    <w:bookmarkStart w:name="z13" w:id="2"/>
    <w:p>
      <w:pPr>
        <w:spacing w:after="0"/>
        <w:ind w:left="0"/>
        <w:jc w:val="both"/>
      </w:pPr>
      <w:r>
        <w:rPr>
          <w:rFonts w:ascii="Times New Roman"/>
          <w:b w:val="false"/>
          <w:i w:val="false"/>
          <w:color w:val="000000"/>
          <w:sz w:val="28"/>
        </w:rPr>
        <w:t>
      2. Қазақстан Республикасы Өнеркәсіп және құрылыс министрлігінің Құрылыс және тұрғын үй-коммуналдық шаруашылық істері комитеті Қазақстан Республикасының заңнамасында белгіленген тәртіппен:</w:t>
      </w:r>
    </w:p>
    <w:bookmarkEnd w:id="2"/>
    <w:bookmarkStart w:name="z1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15" w:id="4"/>
    <w:p>
      <w:pPr>
        <w:spacing w:after="0"/>
        <w:ind w:left="0"/>
        <w:jc w:val="both"/>
      </w:pPr>
      <w:r>
        <w:rPr>
          <w:rFonts w:ascii="Times New Roman"/>
          <w:b w:val="false"/>
          <w:i w:val="false"/>
          <w:color w:val="000000"/>
          <w:sz w:val="28"/>
        </w:rPr>
        <w:t>
      2) осы бұйрықтың Қазақстан Республикасы Өнеркәсіп және құрылыс министрлігінің интернет-ресурсында орналастырылуын қамтамасыз етсін;</w:t>
      </w:r>
    </w:p>
    <w:bookmarkEnd w:id="4"/>
    <w:bookmarkStart w:name="z1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Өнеркәсіп және құрылыс вице-министріне жүктелсін.</w:t>
      </w:r>
    </w:p>
    <w:bookmarkEnd w:id="5"/>
    <w:bookmarkStart w:name="z17"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Өнеркәсіп және құрылыс </w:t>
            </w:r>
          </w:p>
          <w:p>
            <w:pPr>
              <w:spacing w:after="20"/>
              <w:ind w:left="20"/>
              <w:jc w:val="both"/>
            </w:pPr>
            <w:r>
              <w:rPr>
                <w:rFonts w:ascii="Times New Roman"/>
                <w:b w:val="false"/>
                <w:i/>
                <w:color w:val="000000"/>
                <w:sz w:val="20"/>
              </w:rPr>
              <w:t xml:space="preserve">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Бейспеков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Стратегиялық жоспарлау және реформалар</w:t>
      </w:r>
    </w:p>
    <w:p>
      <w:pPr>
        <w:spacing w:after="0"/>
        <w:ind w:left="0"/>
        <w:jc w:val="both"/>
      </w:pPr>
      <w:r>
        <w:rPr>
          <w:rFonts w:ascii="Times New Roman"/>
          <w:b w:val="false"/>
          <w:i w:val="false"/>
          <w:color w:val="000000"/>
          <w:sz w:val="28"/>
        </w:rPr>
        <w:t>
      агенттігінің Ұлттық статистика бюросы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Өнеркәсіп және құрылыс </w:t>
            </w:r>
            <w:r>
              <w:br/>
            </w:r>
            <w:r>
              <w:rPr>
                <w:rFonts w:ascii="Times New Roman"/>
                <w:b w:val="false"/>
                <w:i w:val="false"/>
                <w:color w:val="000000"/>
                <w:sz w:val="20"/>
              </w:rPr>
              <w:t xml:space="preserve">министрінің міндетін </w:t>
            </w:r>
            <w:r>
              <w:br/>
            </w:r>
            <w:r>
              <w:rPr>
                <w:rFonts w:ascii="Times New Roman"/>
                <w:b w:val="false"/>
                <w:i w:val="false"/>
                <w:color w:val="000000"/>
                <w:sz w:val="20"/>
              </w:rPr>
              <w:t>атқарушысының</w:t>
            </w:r>
            <w:r>
              <w:br/>
            </w:r>
            <w:r>
              <w:rPr>
                <w:rFonts w:ascii="Times New Roman"/>
                <w:b w:val="false"/>
                <w:i w:val="false"/>
                <w:color w:val="000000"/>
                <w:sz w:val="20"/>
              </w:rPr>
              <w:t>2024 жылғы 19 шілдедегі</w:t>
            </w:r>
            <w:r>
              <w:br/>
            </w:r>
            <w:r>
              <w:rPr>
                <w:rFonts w:ascii="Times New Roman"/>
                <w:b w:val="false"/>
                <w:i w:val="false"/>
                <w:color w:val="000000"/>
                <w:sz w:val="20"/>
              </w:rPr>
              <w:t>№ 269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Сәулет, қала құрылысы және</w:t>
            </w:r>
            <w:r>
              <w:br/>
            </w:r>
            <w:r>
              <w:rPr>
                <w:rFonts w:ascii="Times New Roman"/>
                <w:b w:val="false"/>
                <w:i w:val="false"/>
                <w:color w:val="000000"/>
                <w:sz w:val="20"/>
              </w:rPr>
              <w:t>құрылыс қызметі саласында</w:t>
            </w:r>
            <w:r>
              <w:br/>
            </w:r>
            <w:r>
              <w:rPr>
                <w:rFonts w:ascii="Times New Roman"/>
                <w:b w:val="false"/>
                <w:i w:val="false"/>
                <w:color w:val="000000"/>
                <w:sz w:val="20"/>
              </w:rPr>
              <w:t>инжинирингтік қызметтер</w:t>
            </w:r>
            <w:r>
              <w:br/>
            </w:r>
            <w:r>
              <w:rPr>
                <w:rFonts w:ascii="Times New Roman"/>
                <w:b w:val="false"/>
                <w:i w:val="false"/>
                <w:color w:val="000000"/>
                <w:sz w:val="20"/>
              </w:rPr>
              <w:t>көрсету қағидаларына</w:t>
            </w:r>
            <w:r>
              <w:br/>
            </w:r>
            <w:r>
              <w:rPr>
                <w:rFonts w:ascii="Times New Roman"/>
                <w:b w:val="false"/>
                <w:i w:val="false"/>
                <w:color w:val="000000"/>
                <w:sz w:val="20"/>
              </w:rPr>
              <w:t>4-қосымша</w:t>
            </w:r>
          </w:p>
        </w:tc>
      </w:tr>
    </w:tbl>
    <w:bookmarkStart w:name="z20" w:id="7"/>
    <w:p>
      <w:pPr>
        <w:spacing w:after="0"/>
        <w:ind w:left="0"/>
        <w:jc w:val="left"/>
      </w:pPr>
      <w:r>
        <w:rPr>
          <w:rFonts w:ascii="Times New Roman"/>
          <w:b/>
          <w:i w:val="false"/>
          <w:color w:val="000000"/>
        </w:rPr>
        <w:t xml:space="preserve"> Әкімшілік деректерді жинауға арналған нысан</w:t>
      </w:r>
    </w:p>
    <w:bookmarkEnd w:id="7"/>
    <w:p>
      <w:pPr>
        <w:spacing w:after="0"/>
        <w:ind w:left="0"/>
        <w:jc w:val="both"/>
      </w:pPr>
      <w:r>
        <w:rPr>
          <w:rFonts w:ascii="Times New Roman"/>
          <w:b w:val="false"/>
          <w:i w:val="false"/>
          <w:color w:val="000000"/>
          <w:sz w:val="28"/>
        </w:rPr>
        <w:t>
      Әкімшілік деректер нысаны www.mps.gov.kz интернет-ресурсында орналастырылған:</w:t>
      </w:r>
    </w:p>
    <w:p>
      <w:pPr>
        <w:spacing w:after="0"/>
        <w:ind w:left="0"/>
        <w:jc w:val="both"/>
      </w:pPr>
      <w:r>
        <w:rPr>
          <w:rFonts w:ascii="Times New Roman"/>
          <w:b w:val="false"/>
          <w:i w:val="false"/>
          <w:color w:val="000000"/>
          <w:sz w:val="28"/>
        </w:rPr>
        <w:t>
      Құрылыстың барысы және орындалған жұмыстардың сапасы туралы есеп</w:t>
      </w:r>
    </w:p>
    <w:p>
      <w:pPr>
        <w:spacing w:after="0"/>
        <w:ind w:left="0"/>
        <w:jc w:val="both"/>
      </w:pPr>
      <w:r>
        <w:rPr>
          <w:rFonts w:ascii="Times New Roman"/>
          <w:b w:val="false"/>
          <w:i w:val="false"/>
          <w:color w:val="000000"/>
          <w:sz w:val="28"/>
        </w:rPr>
        <w:t>
      Есепті кезең 20___ жылғы ____</w:t>
      </w:r>
    </w:p>
    <w:p>
      <w:pPr>
        <w:spacing w:after="0"/>
        <w:ind w:left="0"/>
        <w:jc w:val="both"/>
      </w:pPr>
      <w:r>
        <w:rPr>
          <w:rFonts w:ascii="Times New Roman"/>
          <w:b w:val="false"/>
          <w:i w:val="false"/>
          <w:color w:val="000000"/>
          <w:sz w:val="28"/>
        </w:rPr>
        <w:t>
      Индекс: 1-ОЖБЖ</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Ақпаратты ұсынатын адамдар аясы: Техникалық қадағалау қызметін жүргізетін жеке және заңды тұлғалар.</w:t>
      </w:r>
    </w:p>
    <w:p>
      <w:pPr>
        <w:spacing w:after="0"/>
        <w:ind w:left="0"/>
        <w:jc w:val="both"/>
      </w:pPr>
      <w:r>
        <w:rPr>
          <w:rFonts w:ascii="Times New Roman"/>
          <w:b w:val="false"/>
          <w:i w:val="false"/>
          <w:color w:val="000000"/>
          <w:sz w:val="28"/>
        </w:rPr>
        <w:t>
      Нысан қайда ұсынылады: Мемлекеттік сәулет-құрылыс бақылау органдары.</w:t>
      </w:r>
    </w:p>
    <w:p>
      <w:pPr>
        <w:spacing w:after="0"/>
        <w:ind w:left="0"/>
        <w:jc w:val="both"/>
      </w:pPr>
      <w:r>
        <w:rPr>
          <w:rFonts w:ascii="Times New Roman"/>
          <w:b w:val="false"/>
          <w:i w:val="false"/>
          <w:color w:val="000000"/>
          <w:sz w:val="28"/>
        </w:rPr>
        <w:t>
      Ұсыну мерзімі: айына бір рет, есепті кезеңнен кейінгі 5-күннен кешіктірмей.</w:t>
      </w:r>
    </w:p>
    <w:p>
      <w:pPr>
        <w:spacing w:after="0"/>
        <w:ind w:left="0"/>
        <w:jc w:val="both"/>
      </w:pPr>
      <w:r>
        <w:rPr>
          <w:rFonts w:ascii="Times New Roman"/>
          <w:b w:val="false"/>
          <w:i w:val="false"/>
          <w:color w:val="000000"/>
          <w:sz w:val="28"/>
        </w:rPr>
        <w:t>
      Есепті қарау мерзімін мемлекеттік сәулет-құрылыс бақылау органдары құрылыс барысы және орындалатын жұмыстардың сапасы туралы есеп келіп түскен күннен бастап 15 жұмыс күні ішінде жүзеге асырады.</w:t>
      </w:r>
    </w:p>
    <w:bookmarkStart w:name="z21" w:id="8"/>
    <w:p>
      <w:pPr>
        <w:spacing w:after="0"/>
        <w:ind w:left="0"/>
        <w:jc w:val="both"/>
      </w:pPr>
      <w:r>
        <w:rPr>
          <w:rFonts w:ascii="Times New Roman"/>
          <w:b w:val="false"/>
          <w:i w:val="false"/>
          <w:color w:val="000000"/>
          <w:sz w:val="28"/>
        </w:rPr>
        <w:t>
      Нысан</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Есептің нөмірі, есепті тапсыру уақыты және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орган (мемлекеттік сәулет-құрылыс бақылау органының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(айы, жылы)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 (объектінің толық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орналасқан жері (объектінің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 (бұдан әрі - ҚМЖ) жүргізуді бастағаны туралы хабарлама-талоны (талон қабылдаған № және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жауапкершілік деңгейі:</w:t>
            </w:r>
          </w:p>
          <w:p>
            <w:pPr>
              <w:spacing w:after="20"/>
              <w:ind w:left="20"/>
              <w:jc w:val="both"/>
            </w:pPr>
            <w:r>
              <w:rPr>
                <w:rFonts w:ascii="Times New Roman"/>
                <w:b w:val="false"/>
                <w:i w:val="false"/>
                <w:color w:val="000000"/>
                <w:sz w:val="20"/>
              </w:rPr>
              <w:t>
(І – жоғары, ІІ – қалыпты, ІІ – қалыпты техникалық күрделі емес, ІІІ – төмендетілген)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 (заңды тұлға үшін ұйым атауы - бизнес сәйкестендіру нөмірі (бұдан әрі - БСН)/жеке тұлғалар үшін тегі, аты, әкесінің аты (ол болған жағдайда) – жеке сәйкестендіру нөмірі (бұдан әрі - ЖСН)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мердігер (ұйымның атауы – БСН)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мердігерлік ұйымдар (ұйым атауы – БСН)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жобалаушы (ұйымның атауы – БСН)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қадағалау (заңды тұлға үшін ұйым атауы - БСН)/жеке тұлғалар үшін тегі, аты, әкесінің аты (ол болған жағдайда) - ЖСН)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қадағалау (заңды тұлға үшін ұйым атауы - БСН)/жеке тұлғалар үшін тегі, аты, әкесінің аты (ол болған жағдайда)-ЖСН)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қадағалау сарапшылары (тегі, аты, әкесінің аты (ол болған жағдайда)-ЖСН)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дайындығы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жалпы дайындығы: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іргетас: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қаңқа: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шатыр: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инженерлік желілер: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әрлеу жұмыстары: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әлсіз ток жүйелері: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абаттандыру: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ұзындығы: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 //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қамту үлесі (мемлекеттік инвестициялар және квазимемлекеттік сектор қаражаты есебінен қаржыландырылатын объектілерде)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материалдардың жалпы көлемі, млн.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отандық тауар өндірушілердің материалдары пайдаланылды, млн. теңге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ҚМЖ жұмыстарды жүргізудің күнтізбелік кестесіне сәйкестігі (ия/жоқ)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Атқарушылық-техникалық құжаттаманың жай-күйі ("Құрылыс өндірісі. Кәсіпорындарды, ғимараттарды және құрылыстарды салуды ұйымдастыру" ҚР ҚН 1.03-00-2022 сәйкес толық көлемде жүргізілуде/ жүргізілмейді)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алаңын күтіп ұстау және ҚМЖ өндіру кезінде нормативтік техникалық құжаттар (бұдан әрі – НТҚ) талаптарын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объектінің паспорты: ("Құрылыс өндірісі. Кәсіпорындарды, ғимараттарды және құрылыстарды салуды ұйымдастыру Құрылыс өндірісі" ҚР ҚН 1.03-00-2022 сәйкес келеді/сәйкес келмейді)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қоршау: (МЕМСТ 23407-78 "Құрылыс алаңдары мен құрылыс монтаждау жұмыстарын жүргізу учаскелерінің мүкәммалдық қоршаулары. Техникалық шарттар", ҚР ҚЖ 3.02-142-2014 "Кәсіпорын, ғимарат және имарат алаңдары мен телімдерінің қоршауларын жобалау" сәйкес келеді/сәйкес келмейді)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дөңгелектердіс/сәйкес кел(қажет болған жағдайда) бар/жоқ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қоқыс жинауға арналған құрылғы немесе бункер (қажет болған жағдайда) бар/жоқ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алаң ішіндегі жолдардың қатты жабындары бар/жоқ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ҚМЖ жүргізу кезінде қоршаған ортаны қорғау, қоршаған аумақ пен халық үшін құрылыс жұмыстарының қауіпсіздігі жөніндегі талаптар сақталады/сақталмайды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Тартылған инженерлік-техникалық қызметкерлердің (бұдан әрі – ИТҚ ) құрамы (тегі, аты, әкесінің аты (ол болған жағдайда) – ЖСН, мамандануы, аттестат № және күні, аттестатталған орталық – БСН, ұйым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сараптамадан өтуді талап етпейтін жобадағы өзгерістер (өзгертудің мәні, өзгерту үшін негіздеме, авторлық қадағалаумен өзгертуді келісу күні, келісу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берілген ескертулер (ескерту, ескерту берілген күн, ескерту жойылған күн, қажетті шаралар)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Объектіге фото бекіту (тек gіf, jpg, jpeg, png файлдары 5 мегабайттан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 w:id="9"/>
    <w:p>
      <w:pPr>
        <w:spacing w:after="0"/>
        <w:ind w:left="0"/>
        <w:jc w:val="both"/>
      </w:pPr>
      <w:r>
        <w:rPr>
          <w:rFonts w:ascii="Times New Roman"/>
          <w:b w:val="false"/>
          <w:i w:val="false"/>
          <w:color w:val="000000"/>
          <w:sz w:val="28"/>
        </w:rPr>
        <w:t>
      Осы есепте келтірілген мәліметтерге байланысты барлық өзгерістер туралы мемлекеттік сәулет-құрылыс бақылау және қадағалау органдарына уақтылы хабарлауға міндеттенемін. Есепте және (немесе) есепке қоса берілетін құжаттарда қамтылған мәліметтер анық.</w:t>
      </w:r>
    </w:p>
    <w:bookmarkEnd w:id="9"/>
    <w:p>
      <w:pPr>
        <w:spacing w:after="0"/>
        <w:ind w:left="0"/>
        <w:jc w:val="both"/>
      </w:pPr>
      <w:r>
        <w:rPr>
          <w:rFonts w:ascii="Times New Roman"/>
          <w:b w:val="false"/>
          <w:i w:val="false"/>
          <w:color w:val="000000"/>
          <w:sz w:val="28"/>
        </w:rPr>
        <w:t>
      Сарапшының электрондық-цифрлық қолтаңбасы (бұдан әрі - ЭЦҚ) _______ (_____)</w:t>
      </w:r>
    </w:p>
    <w:p>
      <w:pPr>
        <w:spacing w:after="0"/>
        <w:ind w:left="0"/>
        <w:jc w:val="both"/>
      </w:pPr>
      <w:r>
        <w:rPr>
          <w:rFonts w:ascii="Times New Roman"/>
          <w:b w:val="false"/>
          <w:i w:val="false"/>
          <w:color w:val="000000"/>
          <w:sz w:val="28"/>
        </w:rPr>
        <w:t>
      Ұйым басшысының ЭЦҚ ___ (____)</w:t>
      </w:r>
    </w:p>
    <w:p>
      <w:pPr>
        <w:spacing w:after="0"/>
        <w:ind w:left="0"/>
        <w:jc w:val="both"/>
      </w:pPr>
      <w:r>
        <w:rPr>
          <w:rFonts w:ascii="Times New Roman"/>
          <w:b w:val="false"/>
          <w:i w:val="false"/>
          <w:color w:val="000000"/>
          <w:sz w:val="28"/>
        </w:rPr>
        <w:t>
      Әкімшілік деректерді жинауға арналған нысанды толтыру бойынша түсіндірме "Құрылыстың барысы және орындалған жұмыстардың сапасы туралы есеп" (Индекс: 1-ОЖБЖ, кезеңділігі ай сайын)</w:t>
      </w:r>
    </w:p>
    <w:bookmarkStart w:name="z23" w:id="10"/>
    <w:p>
      <w:pPr>
        <w:spacing w:after="0"/>
        <w:ind w:left="0"/>
        <w:jc w:val="left"/>
      </w:pPr>
      <w:r>
        <w:rPr>
          <w:rFonts w:ascii="Times New Roman"/>
          <w:b/>
          <w:i w:val="false"/>
          <w:color w:val="000000"/>
        </w:rPr>
        <w:t xml:space="preserve"> 1-тарау. Жалпы ережелер</w:t>
      </w:r>
    </w:p>
    <w:bookmarkEnd w:id="10"/>
    <w:bookmarkStart w:name="z24" w:id="11"/>
    <w:p>
      <w:pPr>
        <w:spacing w:after="0"/>
        <w:ind w:left="0"/>
        <w:jc w:val="both"/>
      </w:pPr>
      <w:r>
        <w:rPr>
          <w:rFonts w:ascii="Times New Roman"/>
          <w:b w:val="false"/>
          <w:i w:val="false"/>
          <w:color w:val="000000"/>
          <w:sz w:val="28"/>
        </w:rPr>
        <w:t>
      1. Осы Құрылыстың барысы және орындалған жұмыстардың сапасы туралы есеп бойынша әкімшілік деректерді жинауға арналған нысанды (бұдан әрі – Нысан) толтыру жөніндегі түсіндірме оны толтыру тәртібін нақтылайды.</w:t>
      </w:r>
    </w:p>
    <w:bookmarkEnd w:id="11"/>
    <w:bookmarkStart w:name="z25" w:id="12"/>
    <w:p>
      <w:pPr>
        <w:spacing w:after="0"/>
        <w:ind w:left="0"/>
        <w:jc w:val="both"/>
      </w:pPr>
      <w:r>
        <w:rPr>
          <w:rFonts w:ascii="Times New Roman"/>
          <w:b w:val="false"/>
          <w:i w:val="false"/>
          <w:color w:val="000000"/>
          <w:sz w:val="28"/>
        </w:rPr>
        <w:t>
      2. Нысанды техникалық қадағалау қызметін жүргізетін жеке және заңды тұлғалар толтырылады.</w:t>
      </w:r>
    </w:p>
    <w:bookmarkEnd w:id="12"/>
    <w:bookmarkStart w:name="z26" w:id="13"/>
    <w:p>
      <w:pPr>
        <w:spacing w:after="0"/>
        <w:ind w:left="0"/>
        <w:jc w:val="both"/>
      </w:pPr>
      <w:r>
        <w:rPr>
          <w:rFonts w:ascii="Times New Roman"/>
          <w:b w:val="false"/>
          <w:i w:val="false"/>
          <w:color w:val="000000"/>
          <w:sz w:val="28"/>
        </w:rPr>
        <w:t>
      3. Нысан техникалық қадағалаушының жауапты сарапшысының және аккредиттелген заңды тұлғаның басшысының электрондық-цифрлық қолтаңбасын пайдаланумен қол қойылады.</w:t>
      </w:r>
    </w:p>
    <w:bookmarkEnd w:id="13"/>
    <w:bookmarkStart w:name="z27" w:id="14"/>
    <w:p>
      <w:pPr>
        <w:spacing w:after="0"/>
        <w:ind w:left="0"/>
        <w:jc w:val="both"/>
      </w:pPr>
      <w:r>
        <w:rPr>
          <w:rFonts w:ascii="Times New Roman"/>
          <w:b w:val="false"/>
          <w:i w:val="false"/>
          <w:color w:val="000000"/>
          <w:sz w:val="28"/>
        </w:rPr>
        <w:t>
      4. Нысан айына бір рет, есепті кезеңнен кейінгі айдың 5-күнінен кешіктірмей ұсынылады.</w:t>
      </w:r>
    </w:p>
    <w:bookmarkEnd w:id="14"/>
    <w:bookmarkStart w:name="z28" w:id="15"/>
    <w:p>
      <w:pPr>
        <w:spacing w:after="0"/>
        <w:ind w:left="0"/>
        <w:jc w:val="both"/>
      </w:pPr>
      <w:r>
        <w:rPr>
          <w:rFonts w:ascii="Times New Roman"/>
          <w:b w:val="false"/>
          <w:i w:val="false"/>
          <w:color w:val="000000"/>
          <w:sz w:val="28"/>
        </w:rPr>
        <w:t>
      5. Нысан мемлекеттік және орыс тілінде толтырылады.</w:t>
      </w:r>
    </w:p>
    <w:bookmarkEnd w:id="15"/>
    <w:bookmarkStart w:name="z29" w:id="16"/>
    <w:p>
      <w:pPr>
        <w:spacing w:after="0"/>
        <w:ind w:left="0"/>
        <w:jc w:val="both"/>
      </w:pPr>
      <w:r>
        <w:rPr>
          <w:rFonts w:ascii="Times New Roman"/>
          <w:b w:val="false"/>
          <w:i w:val="false"/>
          <w:color w:val="000000"/>
          <w:sz w:val="28"/>
        </w:rPr>
        <w:t>
      6. Есеп нысанын мемлекеттік сәулет-құрылыс бақылау органдары құрылыс барысы және орындалатын жұмыстардың сапасы туралы есеп келіп түскен күннен бастап 15 жұмыс күні ішінде қарайды.</w:t>
      </w:r>
    </w:p>
    <w:bookmarkEnd w:id="16"/>
    <w:bookmarkStart w:name="z30" w:id="17"/>
    <w:p>
      <w:pPr>
        <w:spacing w:after="0"/>
        <w:ind w:left="0"/>
        <w:jc w:val="left"/>
      </w:pPr>
      <w:r>
        <w:rPr>
          <w:rFonts w:ascii="Times New Roman"/>
          <w:b/>
          <w:i w:val="false"/>
          <w:color w:val="000000"/>
        </w:rPr>
        <w:t xml:space="preserve"> 2-тарау. Нысанды толтыру бойынша түсіндірме</w:t>
      </w:r>
    </w:p>
    <w:bookmarkEnd w:id="17"/>
    <w:p>
      <w:pPr>
        <w:spacing w:after="0"/>
        <w:ind w:left="0"/>
        <w:jc w:val="both"/>
      </w:pPr>
      <w:r>
        <w:rPr>
          <w:rFonts w:ascii="Times New Roman"/>
          <w:b w:val="false"/>
          <w:i w:val="false"/>
          <w:color w:val="000000"/>
          <w:sz w:val="28"/>
        </w:rPr>
        <w:t>
      1-бағанда есепті тапсыру кезінде ақпараттық "бір терезе" қағидаты бойынша құрылыс жүргізуді ұйымдастыру үшін порталы автоматты түрде жұмыс істейді.</w:t>
      </w:r>
    </w:p>
    <w:p>
      <w:pPr>
        <w:spacing w:after="0"/>
        <w:ind w:left="0"/>
        <w:jc w:val="both"/>
      </w:pPr>
      <w:r>
        <w:rPr>
          <w:rFonts w:ascii="Times New Roman"/>
          <w:b w:val="false"/>
          <w:i w:val="false"/>
          <w:color w:val="000000"/>
          <w:sz w:val="28"/>
        </w:rPr>
        <w:t>
      2-бағанда есепті қабылдайтын мемлекеттік сәулет-құрылыс бақылау органының атауы көрсетіледі.</w:t>
      </w:r>
    </w:p>
    <w:p>
      <w:pPr>
        <w:spacing w:after="0"/>
        <w:ind w:left="0"/>
        <w:jc w:val="both"/>
      </w:pPr>
      <w:r>
        <w:rPr>
          <w:rFonts w:ascii="Times New Roman"/>
          <w:b w:val="false"/>
          <w:i w:val="false"/>
          <w:color w:val="000000"/>
          <w:sz w:val="28"/>
        </w:rPr>
        <w:t>
      3-бағанда есеп берілетін құрылыс кезеңі көрсетіледі.</w:t>
      </w:r>
    </w:p>
    <w:p>
      <w:pPr>
        <w:spacing w:after="0"/>
        <w:ind w:left="0"/>
        <w:jc w:val="both"/>
      </w:pPr>
      <w:r>
        <w:rPr>
          <w:rFonts w:ascii="Times New Roman"/>
          <w:b w:val="false"/>
          <w:i w:val="false"/>
          <w:color w:val="000000"/>
          <w:sz w:val="28"/>
        </w:rPr>
        <w:t>
      4-бағанда сараптама қорытындысына сәйкес объектінің толық атауы көрсетіледі.</w:t>
      </w:r>
    </w:p>
    <w:p>
      <w:pPr>
        <w:spacing w:after="0"/>
        <w:ind w:left="0"/>
        <w:jc w:val="both"/>
      </w:pPr>
      <w:r>
        <w:rPr>
          <w:rFonts w:ascii="Times New Roman"/>
          <w:b w:val="false"/>
          <w:i w:val="false"/>
          <w:color w:val="000000"/>
          <w:sz w:val="28"/>
        </w:rPr>
        <w:t>
      5-бағанда құрылыс объектісінің орналасқан жері (мекенжайы) көрсетіледі.</w:t>
      </w:r>
    </w:p>
    <w:p>
      <w:pPr>
        <w:spacing w:after="0"/>
        <w:ind w:left="0"/>
        <w:jc w:val="both"/>
      </w:pPr>
      <w:r>
        <w:rPr>
          <w:rFonts w:ascii="Times New Roman"/>
          <w:b w:val="false"/>
          <w:i w:val="false"/>
          <w:color w:val="000000"/>
          <w:sz w:val="28"/>
        </w:rPr>
        <w:t>
      6-бағанда ҚМЖ жүргізу бастағаны туралы хабарлама-талонының қабылдаған № және күні көрсетіледі.</w:t>
      </w:r>
    </w:p>
    <w:p>
      <w:pPr>
        <w:spacing w:after="0"/>
        <w:ind w:left="0"/>
        <w:jc w:val="both"/>
      </w:pPr>
      <w:r>
        <w:rPr>
          <w:rFonts w:ascii="Times New Roman"/>
          <w:b w:val="false"/>
          <w:i w:val="false"/>
          <w:color w:val="000000"/>
          <w:sz w:val="28"/>
        </w:rPr>
        <w:t>
      7-бағанда сараптама қорытындысына сәйкес салынып жатқан объектінің жауапкершілік деңгейі көрсетіледі.</w:t>
      </w:r>
    </w:p>
    <w:p>
      <w:pPr>
        <w:spacing w:after="0"/>
        <w:ind w:left="0"/>
        <w:jc w:val="both"/>
      </w:pPr>
      <w:r>
        <w:rPr>
          <w:rFonts w:ascii="Times New Roman"/>
          <w:b w:val="false"/>
          <w:i w:val="false"/>
          <w:color w:val="000000"/>
          <w:sz w:val="28"/>
        </w:rPr>
        <w:t>
      8-бағанда құрылысқа тапсырыс берушінің деректемелері көрсетіледі.</w:t>
      </w:r>
    </w:p>
    <w:p>
      <w:pPr>
        <w:spacing w:after="0"/>
        <w:ind w:left="0"/>
        <w:jc w:val="both"/>
      </w:pPr>
      <w:r>
        <w:rPr>
          <w:rFonts w:ascii="Times New Roman"/>
          <w:b w:val="false"/>
          <w:i w:val="false"/>
          <w:color w:val="000000"/>
          <w:sz w:val="28"/>
        </w:rPr>
        <w:t>
      9-бағанда құрылыстың бас мердігерінің деректемелері көрсетіледі.</w:t>
      </w:r>
    </w:p>
    <w:p>
      <w:pPr>
        <w:spacing w:after="0"/>
        <w:ind w:left="0"/>
        <w:jc w:val="both"/>
      </w:pPr>
      <w:r>
        <w:rPr>
          <w:rFonts w:ascii="Times New Roman"/>
          <w:b w:val="false"/>
          <w:i w:val="false"/>
          <w:color w:val="000000"/>
          <w:sz w:val="28"/>
        </w:rPr>
        <w:t>
      10-бағанда тартылған қосалқы мердігерлік ұйымдардың деректемелері көрсетіледі.</w:t>
      </w:r>
    </w:p>
    <w:p>
      <w:pPr>
        <w:spacing w:after="0"/>
        <w:ind w:left="0"/>
        <w:jc w:val="both"/>
      </w:pPr>
      <w:r>
        <w:rPr>
          <w:rFonts w:ascii="Times New Roman"/>
          <w:b w:val="false"/>
          <w:i w:val="false"/>
          <w:color w:val="000000"/>
          <w:sz w:val="28"/>
        </w:rPr>
        <w:t>
      11-бағанда бас жобалаушының деректемелері көрсетіледі.</w:t>
      </w:r>
    </w:p>
    <w:p>
      <w:pPr>
        <w:spacing w:after="0"/>
        <w:ind w:left="0"/>
        <w:jc w:val="both"/>
      </w:pPr>
      <w:r>
        <w:rPr>
          <w:rFonts w:ascii="Times New Roman"/>
          <w:b w:val="false"/>
          <w:i w:val="false"/>
          <w:color w:val="000000"/>
          <w:sz w:val="28"/>
        </w:rPr>
        <w:t>
      12- бағанда авторлық қадағалаудың деректемелері көрсетіледі.</w:t>
      </w:r>
    </w:p>
    <w:p>
      <w:pPr>
        <w:spacing w:after="0"/>
        <w:ind w:left="0"/>
        <w:jc w:val="both"/>
      </w:pPr>
      <w:r>
        <w:rPr>
          <w:rFonts w:ascii="Times New Roman"/>
          <w:b w:val="false"/>
          <w:i w:val="false"/>
          <w:color w:val="000000"/>
          <w:sz w:val="28"/>
        </w:rPr>
        <w:t>
      13- бағанда техникалық қадағалаудың деректемелері көрсетіледі.</w:t>
      </w:r>
    </w:p>
    <w:p>
      <w:pPr>
        <w:spacing w:after="0"/>
        <w:ind w:left="0"/>
        <w:jc w:val="both"/>
      </w:pPr>
      <w:r>
        <w:rPr>
          <w:rFonts w:ascii="Times New Roman"/>
          <w:b w:val="false"/>
          <w:i w:val="false"/>
          <w:color w:val="000000"/>
          <w:sz w:val="28"/>
        </w:rPr>
        <w:t>
      14-бағанда объектіде тартылған техникалық қадағалау сарапшыларының деректемелері көрсетіледі.</w:t>
      </w:r>
    </w:p>
    <w:p>
      <w:pPr>
        <w:spacing w:after="0"/>
        <w:ind w:left="0"/>
        <w:jc w:val="both"/>
      </w:pPr>
      <w:r>
        <w:rPr>
          <w:rFonts w:ascii="Times New Roman"/>
          <w:b w:val="false"/>
          <w:i w:val="false"/>
          <w:color w:val="000000"/>
          <w:sz w:val="28"/>
        </w:rPr>
        <w:t>
      15-бағанда мынадай жекелеген конструктивтік бөліктер бойынша объектінің дайындығы туралы деректер (пайызбен) көрсетіледі:</w:t>
      </w:r>
    </w:p>
    <w:p>
      <w:pPr>
        <w:spacing w:after="0"/>
        <w:ind w:left="0"/>
        <w:jc w:val="both"/>
      </w:pPr>
      <w:r>
        <w:rPr>
          <w:rFonts w:ascii="Times New Roman"/>
          <w:b w:val="false"/>
          <w:i w:val="false"/>
          <w:color w:val="000000"/>
          <w:sz w:val="28"/>
        </w:rPr>
        <w:t>
      1) жалпы дайындығы (пайызбен);</w:t>
      </w:r>
    </w:p>
    <w:p>
      <w:pPr>
        <w:spacing w:after="0"/>
        <w:ind w:left="0"/>
        <w:jc w:val="both"/>
      </w:pPr>
      <w:r>
        <w:rPr>
          <w:rFonts w:ascii="Times New Roman"/>
          <w:b w:val="false"/>
          <w:i w:val="false"/>
          <w:color w:val="000000"/>
          <w:sz w:val="28"/>
        </w:rPr>
        <w:t>
      2) іргетас (пайызбен);</w:t>
      </w:r>
    </w:p>
    <w:p>
      <w:pPr>
        <w:spacing w:after="0"/>
        <w:ind w:left="0"/>
        <w:jc w:val="both"/>
      </w:pPr>
      <w:r>
        <w:rPr>
          <w:rFonts w:ascii="Times New Roman"/>
          <w:b w:val="false"/>
          <w:i w:val="false"/>
          <w:color w:val="000000"/>
          <w:sz w:val="28"/>
        </w:rPr>
        <w:t>
      3) қаңқа (пайызбен);</w:t>
      </w:r>
    </w:p>
    <w:p>
      <w:pPr>
        <w:spacing w:after="0"/>
        <w:ind w:left="0"/>
        <w:jc w:val="both"/>
      </w:pPr>
      <w:r>
        <w:rPr>
          <w:rFonts w:ascii="Times New Roman"/>
          <w:b w:val="false"/>
          <w:i w:val="false"/>
          <w:color w:val="000000"/>
          <w:sz w:val="28"/>
        </w:rPr>
        <w:t>
      4) шатыр (пайызбен);</w:t>
      </w:r>
    </w:p>
    <w:p>
      <w:pPr>
        <w:spacing w:after="0"/>
        <w:ind w:left="0"/>
        <w:jc w:val="both"/>
      </w:pPr>
      <w:r>
        <w:rPr>
          <w:rFonts w:ascii="Times New Roman"/>
          <w:b w:val="false"/>
          <w:i w:val="false"/>
          <w:color w:val="000000"/>
          <w:sz w:val="28"/>
        </w:rPr>
        <w:t>
      5) инженерлік желілер (пайызбен);</w:t>
      </w:r>
    </w:p>
    <w:p>
      <w:pPr>
        <w:spacing w:after="0"/>
        <w:ind w:left="0"/>
        <w:jc w:val="both"/>
      </w:pPr>
      <w:r>
        <w:rPr>
          <w:rFonts w:ascii="Times New Roman"/>
          <w:b w:val="false"/>
          <w:i w:val="false"/>
          <w:color w:val="000000"/>
          <w:sz w:val="28"/>
        </w:rPr>
        <w:t>
      6) әрлеу жұмыстары (пайызбен);</w:t>
      </w:r>
    </w:p>
    <w:p>
      <w:pPr>
        <w:spacing w:after="0"/>
        <w:ind w:left="0"/>
        <w:jc w:val="both"/>
      </w:pPr>
      <w:r>
        <w:rPr>
          <w:rFonts w:ascii="Times New Roman"/>
          <w:b w:val="false"/>
          <w:i w:val="false"/>
          <w:color w:val="000000"/>
          <w:sz w:val="28"/>
        </w:rPr>
        <w:t>
      7) әлсіз тоқ жүйелері (пайызбен);</w:t>
      </w:r>
    </w:p>
    <w:p>
      <w:pPr>
        <w:spacing w:after="0"/>
        <w:ind w:left="0"/>
        <w:jc w:val="both"/>
      </w:pPr>
      <w:r>
        <w:rPr>
          <w:rFonts w:ascii="Times New Roman"/>
          <w:b w:val="false"/>
          <w:i w:val="false"/>
          <w:color w:val="000000"/>
          <w:sz w:val="28"/>
        </w:rPr>
        <w:t>
      8) абаттандыру (пайызбен);</w:t>
      </w:r>
    </w:p>
    <w:p>
      <w:pPr>
        <w:spacing w:after="0"/>
        <w:ind w:left="0"/>
        <w:jc w:val="both"/>
      </w:pPr>
      <w:r>
        <w:rPr>
          <w:rFonts w:ascii="Times New Roman"/>
          <w:b w:val="false"/>
          <w:i w:val="false"/>
          <w:color w:val="000000"/>
          <w:sz w:val="28"/>
        </w:rPr>
        <w:t>
      9) ұзындығы (пайызбен);</w:t>
      </w:r>
    </w:p>
    <w:p>
      <w:pPr>
        <w:spacing w:after="0"/>
        <w:ind w:left="0"/>
        <w:jc w:val="both"/>
      </w:pPr>
      <w:r>
        <w:rPr>
          <w:rFonts w:ascii="Times New Roman"/>
          <w:b w:val="false"/>
          <w:i w:val="false"/>
          <w:color w:val="000000"/>
          <w:sz w:val="28"/>
        </w:rPr>
        <w:t>
      10), 11) осы бағанда жоқ объектінің өзге де конструктивтік бөліктері болған жағдайда толтырылады.</w:t>
      </w:r>
    </w:p>
    <w:p>
      <w:pPr>
        <w:spacing w:after="0"/>
        <w:ind w:left="0"/>
        <w:jc w:val="both"/>
      </w:pPr>
      <w:r>
        <w:rPr>
          <w:rFonts w:ascii="Times New Roman"/>
          <w:b w:val="false"/>
          <w:i w:val="false"/>
          <w:color w:val="000000"/>
          <w:sz w:val="28"/>
        </w:rPr>
        <w:t>
      16-бағанда құрылыс кезінде пайдаланылған материалдардың жергілікті қамту үлесі бойынша деректер (млн. теңге, пайызбен) көрсетіледі (тек мемлекеттік инвестициялар және квазимемлекеттік сектор қаражаты есебінен қаржыландырылатын объектілер үшін).</w:t>
      </w:r>
    </w:p>
    <w:p>
      <w:pPr>
        <w:spacing w:after="0"/>
        <w:ind w:left="0"/>
        <w:jc w:val="both"/>
      </w:pPr>
      <w:r>
        <w:rPr>
          <w:rFonts w:ascii="Times New Roman"/>
          <w:b w:val="false"/>
          <w:i w:val="false"/>
          <w:color w:val="000000"/>
          <w:sz w:val="28"/>
        </w:rPr>
        <w:t>
      17-бағанда орындалған ҚМЖ жұмыстарды жүргізудің күнтізбелік кестесіне сәйкестігі немесе сәйкестік еместігі көрсетіледі.</w:t>
      </w:r>
    </w:p>
    <w:p>
      <w:pPr>
        <w:spacing w:after="0"/>
        <w:ind w:left="0"/>
        <w:jc w:val="both"/>
      </w:pPr>
      <w:r>
        <w:rPr>
          <w:rFonts w:ascii="Times New Roman"/>
          <w:b w:val="false"/>
          <w:i w:val="false"/>
          <w:color w:val="000000"/>
          <w:sz w:val="28"/>
        </w:rPr>
        <w:t>
      18-бағанда "Құрылыс өндірісі. Кәсіпорындарды, ғимараттарды және құрылыстарды салуды ұйымдастыру" ҚР ҚН 1.03-00-2022 сәйкес құрылыс құжаттамасының жүргізу ақпараты көрсетіледі.</w:t>
      </w:r>
    </w:p>
    <w:p>
      <w:pPr>
        <w:spacing w:after="0"/>
        <w:ind w:left="0"/>
        <w:jc w:val="both"/>
      </w:pPr>
      <w:r>
        <w:rPr>
          <w:rFonts w:ascii="Times New Roman"/>
          <w:b w:val="false"/>
          <w:i w:val="false"/>
          <w:color w:val="000000"/>
          <w:sz w:val="28"/>
        </w:rPr>
        <w:t>
      19-бағанда құрылыс алаңын күтіп-ұстау және ҚМЖ жүргізу кезінде НТҚ талаптарын сақтау туралы мынадай мәліметтер:</w:t>
      </w:r>
    </w:p>
    <w:p>
      <w:pPr>
        <w:spacing w:after="0"/>
        <w:ind w:left="0"/>
        <w:jc w:val="both"/>
      </w:pPr>
      <w:r>
        <w:rPr>
          <w:rFonts w:ascii="Times New Roman"/>
          <w:b w:val="false"/>
          <w:i w:val="false"/>
          <w:color w:val="000000"/>
          <w:sz w:val="28"/>
        </w:rPr>
        <w:t>
      1) объектінің паспорты "Құрылыс өндірісі. Кәсіпорындарды, ғимараттарды және құрылыстарды салуды ұйымдастыру" ҚР ҚН 1.03-00-2022 сәйкестігі толтырылады;</w:t>
      </w:r>
    </w:p>
    <w:p>
      <w:pPr>
        <w:spacing w:after="0"/>
        <w:ind w:left="0"/>
        <w:jc w:val="both"/>
      </w:pPr>
      <w:r>
        <w:rPr>
          <w:rFonts w:ascii="Times New Roman"/>
          <w:b w:val="false"/>
          <w:i w:val="false"/>
          <w:color w:val="000000"/>
          <w:sz w:val="28"/>
        </w:rPr>
        <w:t>
      2) қоршау "Құрылыс алаңдары мен құрылыс монтаждау жұмыстарын жүргізу учаскелерінің мүкәммалдық қоршаулары. Техникалық шарттар" МЕМСТ 23407-78, "Кәсіпорын, ғимарат және имарат алаңдары мен телімдерінің қоршауларын жобалау" ҚР ҚЖ 3.02-142-2014 сәйкестігі толтырылады;</w:t>
      </w:r>
    </w:p>
    <w:p>
      <w:pPr>
        <w:spacing w:after="0"/>
        <w:ind w:left="0"/>
        <w:jc w:val="both"/>
      </w:pPr>
      <w:r>
        <w:rPr>
          <w:rFonts w:ascii="Times New Roman"/>
          <w:b w:val="false"/>
          <w:i w:val="false"/>
          <w:color w:val="000000"/>
          <w:sz w:val="28"/>
        </w:rPr>
        <w:t>
      3) дөңгелектерді жуу пункті (қажет болған жағдайда) бар немесе жоқ екендігі туралы ақпарат толтырылады;</w:t>
      </w:r>
    </w:p>
    <w:p>
      <w:pPr>
        <w:spacing w:after="0"/>
        <w:ind w:left="0"/>
        <w:jc w:val="both"/>
      </w:pPr>
      <w:r>
        <w:rPr>
          <w:rFonts w:ascii="Times New Roman"/>
          <w:b w:val="false"/>
          <w:i w:val="false"/>
          <w:color w:val="000000"/>
          <w:sz w:val="28"/>
        </w:rPr>
        <w:t>
      4) қоқыс жинауға арналған құрылғы немесе бункер (қажет болған жағдайда) бар немесе жоқ екендігі туралы ақпарат толтырылады;</w:t>
      </w:r>
    </w:p>
    <w:p>
      <w:pPr>
        <w:spacing w:after="0"/>
        <w:ind w:left="0"/>
        <w:jc w:val="both"/>
      </w:pPr>
      <w:r>
        <w:rPr>
          <w:rFonts w:ascii="Times New Roman"/>
          <w:b w:val="false"/>
          <w:i w:val="false"/>
          <w:color w:val="000000"/>
          <w:sz w:val="28"/>
        </w:rPr>
        <w:t>
      5) алаң ішіндегі жолдардың қатты жабындары бар немесе жоқ екендігі туралы ақпарат толтырылады;</w:t>
      </w:r>
    </w:p>
    <w:p>
      <w:pPr>
        <w:spacing w:after="0"/>
        <w:ind w:left="0"/>
        <w:jc w:val="both"/>
      </w:pPr>
      <w:r>
        <w:rPr>
          <w:rFonts w:ascii="Times New Roman"/>
          <w:b w:val="false"/>
          <w:i w:val="false"/>
          <w:color w:val="000000"/>
          <w:sz w:val="28"/>
        </w:rPr>
        <w:t>
      6) ҚМЖ жүргізу кезінде қоршаған ортаны қорғау, қоршаған аумақ пен халық үшін құрылыс жұмыстарының қауіпсіздігі жөніндегі талаптардың сақталатыны туралы ақпарат толтырылады ("Құрылыстағы еңбекті қорғау және қауіпсіздік техникасы" ҚР ҚН 1.03-05-2011).</w:t>
      </w:r>
    </w:p>
    <w:p>
      <w:pPr>
        <w:spacing w:after="0"/>
        <w:ind w:left="0"/>
        <w:jc w:val="both"/>
      </w:pPr>
      <w:r>
        <w:rPr>
          <w:rFonts w:ascii="Times New Roman"/>
          <w:b w:val="false"/>
          <w:i w:val="false"/>
          <w:color w:val="000000"/>
          <w:sz w:val="28"/>
        </w:rPr>
        <w:t>
      20-бағанда мердігерлік ұйымның объектіге тартылған ИТҚ құрамы туралы мәліметтер көрсетіледі.</w:t>
      </w:r>
    </w:p>
    <w:p>
      <w:pPr>
        <w:spacing w:after="0"/>
        <w:ind w:left="0"/>
        <w:jc w:val="both"/>
      </w:pPr>
      <w:r>
        <w:rPr>
          <w:rFonts w:ascii="Times New Roman"/>
          <w:b w:val="false"/>
          <w:i w:val="false"/>
          <w:color w:val="000000"/>
          <w:sz w:val="28"/>
        </w:rPr>
        <w:t>
      21-бағанда қайта сараптама жүргізуді талап етпейтін жобадағы өзгерістер туралы мәліметтер көрсетіледі.</w:t>
      </w:r>
    </w:p>
    <w:p>
      <w:pPr>
        <w:spacing w:after="0"/>
        <w:ind w:left="0"/>
        <w:jc w:val="both"/>
      </w:pPr>
      <w:r>
        <w:rPr>
          <w:rFonts w:ascii="Times New Roman"/>
          <w:b w:val="false"/>
          <w:i w:val="false"/>
          <w:color w:val="000000"/>
          <w:sz w:val="28"/>
        </w:rPr>
        <w:t>
      22-бағанда есепті кезеңде берілген ескертулер туралы мәліметтер көрсетіледі (ескерту, ескерту берілген күн, ескерту жойылған күн, қажетті шаралар, мәртебесі, фото бақылау).</w:t>
      </w:r>
    </w:p>
    <w:p>
      <w:pPr>
        <w:spacing w:after="0"/>
        <w:ind w:left="0"/>
        <w:jc w:val="both"/>
      </w:pPr>
      <w:r>
        <w:rPr>
          <w:rFonts w:ascii="Times New Roman"/>
          <w:b w:val="false"/>
          <w:i w:val="false"/>
          <w:color w:val="000000"/>
          <w:sz w:val="28"/>
        </w:rPr>
        <w:t>
      23-бағанда объектінің gіf, jpg, jpeg, png форматта 5 мегабайттан аспайтын фотоматериалдары қоса беріледі.</w:t>
      </w:r>
    </w:p>
    <w:p>
      <w:pPr>
        <w:spacing w:after="0"/>
        <w:ind w:left="0"/>
        <w:jc w:val="both"/>
      </w:pPr>
      <w:r>
        <w:rPr>
          <w:rFonts w:ascii="Times New Roman"/>
          <w:b w:val="false"/>
          <w:i w:val="false"/>
          <w:color w:val="000000"/>
          <w:sz w:val="28"/>
        </w:rPr>
        <w:t>
      24-бағанда объект бойынша ескертпе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