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97fc" w14:textId="2bb9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жүргізудің және мемлекеттік кірістер органына есептілікті ұсынудың кейбір мәселелері туралы" Қазақстан Республикасы Премьер-Министрінің Бірінші орынбасары – Қазақстан Республикасы Қаржы министрінің 2020 жылғы 10 сәуірдегі № 374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19 шілдедегі № 470 бұйрығы. Қазақстан Республикасының Әділет министрлігінде 2024 жылғы 22 шілдеде № 34773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"Есеп жүргізудің және мемлекеттік кірістер органына есептілікті ұсынудың кейбір мәселелері туралы" Қазақстан Республикасы Премьер-Министрінің Бірінші орынбасары – Қазақстан Республикасы Қаржы министрінің 2020 жылғы 10 сәуірдегі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38-бабы </w:t>
      </w:r>
      <w:r>
        <w:rPr>
          <w:rFonts w:ascii="Times New Roman"/>
          <w:b w:val="false"/>
          <w:i w:val="false"/>
          <w:color w:val="000000"/>
          <w:sz w:val="28"/>
        </w:rPr>
        <w:t>2-тармағына</w:t>
      </w:r>
      <w:r>
        <w:rPr>
          <w:rFonts w:ascii="Times New Roman"/>
          <w:b w:val="false"/>
          <w:i w:val="false"/>
          <w:color w:val="000000"/>
          <w:sz w:val="28"/>
        </w:rPr>
        <w:t xml:space="preserve">, 167-бабы </w:t>
      </w:r>
      <w:r>
        <w:rPr>
          <w:rFonts w:ascii="Times New Roman"/>
          <w:b w:val="false"/>
          <w:i w:val="false"/>
          <w:color w:val="000000"/>
          <w:sz w:val="28"/>
        </w:rPr>
        <w:t>5) тармақшасына</w:t>
      </w:r>
      <w:r>
        <w:rPr>
          <w:rFonts w:ascii="Times New Roman"/>
          <w:b w:val="false"/>
          <w:i w:val="false"/>
          <w:color w:val="000000"/>
          <w:sz w:val="28"/>
        </w:rPr>
        <w:t xml:space="preserve">, 431-бабы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494-бабы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500-бабы </w:t>
      </w:r>
      <w:r>
        <w:rPr>
          <w:rFonts w:ascii="Times New Roman"/>
          <w:b w:val="false"/>
          <w:i w:val="false"/>
          <w:color w:val="000000"/>
          <w:sz w:val="28"/>
        </w:rPr>
        <w:t>3) тармақшасына</w:t>
      </w:r>
      <w:r>
        <w:rPr>
          <w:rFonts w:ascii="Times New Roman"/>
          <w:b w:val="false"/>
          <w:i w:val="false"/>
          <w:color w:val="000000"/>
          <w:sz w:val="28"/>
        </w:rPr>
        <w:t xml:space="preserve">, 507-бабы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521-бабы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528-бабы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органына есептілікті ұсыну қағидалары мен мерзімдері, тауарлар мен (немесе) көлік құралдардың есебін жүргізу тәртібі, есептілікті ұсыну тәсілі, электрондық құжат түрінде ұсынылатын есептердің құрылымы мен форматы, оларды толтыру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Есептілікті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"Мемлекеттік кірістер органына есептілікті ұсыну қағидалары мен мерзімдері, тауарлар мен (немесе) көлік құралдардың есебін жүргізу тәртібі, есептілікті ұсыну тәсілі, электрондық құжат түрінде ұсынылатын есептердің құрылымы мен форматы, оларды толтыру тәртібі";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кірістер органына есептілікті ұсыну қағидалары мен мерзімдері, тауарлар мен (немесе) көлік құралдардың есебін жүргізу тәртібі, есептілікті ұсыну тәсілі, электрондық құжат түрінде ұсынылатын есептердің құрылымы мен форматы, оларды толтыру тәртібі (бұдан әрі – Қағидалар) "Қазақстан Республикасындағы кедендік реттеу туралы" Қазақстан Республикасы Кодексінің 38-бабы </w:t>
      </w:r>
      <w:r>
        <w:rPr>
          <w:rFonts w:ascii="Times New Roman"/>
          <w:b w:val="false"/>
          <w:i w:val="false"/>
          <w:color w:val="000000"/>
          <w:sz w:val="28"/>
        </w:rPr>
        <w:t>2-тармағына</w:t>
      </w:r>
      <w:r>
        <w:rPr>
          <w:rFonts w:ascii="Times New Roman"/>
          <w:b w:val="false"/>
          <w:i w:val="false"/>
          <w:color w:val="000000"/>
          <w:sz w:val="28"/>
        </w:rPr>
        <w:t xml:space="preserve">, 167-бабы </w:t>
      </w:r>
      <w:r>
        <w:rPr>
          <w:rFonts w:ascii="Times New Roman"/>
          <w:b w:val="false"/>
          <w:i w:val="false"/>
          <w:color w:val="000000"/>
          <w:sz w:val="28"/>
        </w:rPr>
        <w:t>5) тармақшасына</w:t>
      </w:r>
      <w:r>
        <w:rPr>
          <w:rFonts w:ascii="Times New Roman"/>
          <w:b w:val="false"/>
          <w:i w:val="false"/>
          <w:color w:val="000000"/>
          <w:sz w:val="28"/>
        </w:rPr>
        <w:t xml:space="preserve">, 431-бабы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494-бабы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500-бабы </w:t>
      </w:r>
      <w:r>
        <w:rPr>
          <w:rFonts w:ascii="Times New Roman"/>
          <w:b w:val="false"/>
          <w:i w:val="false"/>
          <w:color w:val="000000"/>
          <w:sz w:val="28"/>
        </w:rPr>
        <w:t>3) тармақшасына</w:t>
      </w:r>
      <w:r>
        <w:rPr>
          <w:rFonts w:ascii="Times New Roman"/>
          <w:b w:val="false"/>
          <w:i w:val="false"/>
          <w:color w:val="000000"/>
          <w:sz w:val="28"/>
        </w:rPr>
        <w:t xml:space="preserve">, 507-бабы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521-бабы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528-бабы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кедендік бақылаудағы тауарларды және (немесе) көлік құралдарын және олармен жасалатын кедендік операцияларды есепке алуды жүргізу тәртібін, еркін қойма кедендік рәсімімен орналастырылған шетелдік тауарларға, сондай-ақ Еуразиялық экономикалық одақтың тауарларына иелік ететін және (немесе) оларды пайдаланатын тұлғалар, кеден ісі саласындағы қызметті жүзеге асыратын тұлғалар мемлекеттік кірістер органдарына, оның ішінде мемлекеттік кірістер органдарының талабы бойынша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ұсыну мерзімін, сондай-ақ есептілікті ұсыну тәсілі, электрондық құжат түрінде ұсынылатын есептердің құрылымы мен форматы, оларды толтыру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Кеден ісі саласында қызметті жүзеге асыратын тұлғалар, уәкілетті экономикалық операторлар, шетелдік тауарларды, сондай-ақ еркін қойма кедендік рәсімімен орналастырылған Еуразиялық экономикалық одақтың тауарларын иеленетін және (немесе) пайдаланатын тұлғалар есептілікті мемлекеттік кірістер органдарына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Exel форматындағы электронды құжат түрінде ұсынады.</w:t>
      </w:r>
    </w:p>
    <w:bookmarkStart w:name="z13" w:id="2"/>
    <w:p>
      <w:pPr>
        <w:spacing w:after="0"/>
        <w:ind w:left="0"/>
        <w:jc w:val="both"/>
      </w:pPr>
      <w:r>
        <w:rPr>
          <w:rFonts w:ascii="Times New Roman"/>
          <w:b w:val="false"/>
          <w:i w:val="false"/>
          <w:color w:val="000000"/>
          <w:sz w:val="28"/>
        </w:rPr>
        <w:t>
      3. Кеден ісі саласында қызметті жүзеге асыратын тұлғалар, уәкілетті экономикалық операторлар, шетелдік тауарларды, сондай-ақ еркін қойма кедендік рәсімімен орналастырылған Еуразиялық экономикалық одақтың тауарларын иеленетін және (немесе) пайдаланатын тұлғалар ресімдейтін тауарлар мен көлік құралдары Exel форматындағы электронды құжат түрінде есепке алынуға жатады.";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"5. Кеден ісі саласында қызметті жүзеге асыратын тұлғалар, уәкілетті экономикалық операторлар, шетелдік тауарларды, сондай-ақ еркін кеден аймағы кедендік рәсімімен және еркін қойма кедендік рәсімімен орналастырылған Еуразиялық экономикалық одақтың тауарларын иеленетін және (немесе) пайдаланатын тұлғалар есептерін мемлекеттік кірістер органдарының ақпараттық жүйелері арқылы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7" w:id="4"/>
    <w:p>
      <w:pPr>
        <w:spacing w:after="0"/>
        <w:ind w:left="0"/>
        <w:jc w:val="both"/>
      </w:pPr>
      <w:r>
        <w:rPr>
          <w:rFonts w:ascii="Times New Roman"/>
          <w:b w:val="false"/>
          <w:i w:val="false"/>
          <w:color w:val="000000"/>
          <w:sz w:val="28"/>
        </w:rPr>
        <w:t>
      "8-тарау.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органына талап бойынша ұсынылатын жағдайлар";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 xml:space="preserve">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 тауарлар мен </w:t>
            </w:r>
            <w:r>
              <w:br/>
            </w:r>
            <w:r>
              <w:rPr>
                <w:rFonts w:ascii="Times New Roman"/>
                <w:b w:val="false"/>
                <w:i w:val="false"/>
                <w:color w:val="000000"/>
                <w:sz w:val="20"/>
              </w:rPr>
              <w:t xml:space="preserve">(немесе) көлік құралдардың </w:t>
            </w:r>
            <w:r>
              <w:br/>
            </w:r>
            <w:r>
              <w:rPr>
                <w:rFonts w:ascii="Times New Roman"/>
                <w:b w:val="false"/>
                <w:i w:val="false"/>
                <w:color w:val="000000"/>
                <w:sz w:val="20"/>
              </w:rPr>
              <w:t xml:space="preserve">есебін жүргізу тәртібі, </w:t>
            </w:r>
            <w:r>
              <w:br/>
            </w:r>
            <w:r>
              <w:rPr>
                <w:rFonts w:ascii="Times New Roman"/>
                <w:b w:val="false"/>
                <w:i w:val="false"/>
                <w:color w:val="000000"/>
                <w:sz w:val="20"/>
              </w:rPr>
              <w:t xml:space="preserve">есептілікті ұсыну тәсілі, </w:t>
            </w:r>
            <w:r>
              <w:br/>
            </w:r>
            <w:r>
              <w:rPr>
                <w:rFonts w:ascii="Times New Roman"/>
                <w:b w:val="false"/>
                <w:i w:val="false"/>
                <w:color w:val="000000"/>
                <w:sz w:val="20"/>
              </w:rPr>
              <w:t xml:space="preserve">электрондық құжат түрінде </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7-қосымша".</w:t>
            </w:r>
          </w:p>
        </w:tc>
      </w:tr>
    </w:tbl>
    <w:bookmarkStart w:name="z32"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33"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34"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6"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