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c053" w14:textId="28cc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28 маусымдағы № 163 және Қазақстан Республикасы Премьер-Министрінің орынбасары – Ұлттық экономика министрінің 2024 жылғы 28 маусымдағы № 48 бірлескен бұйрығы. Қазақстан Республикасының Әділет министрлігінде 2024 жылы 28 маусымда № 34648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01.08.2024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"Баланың құқықтарын қорғау саласындағы тәуекел дәрежесін бағалау өлшемшарттарын және тексеру парағының нысанын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міндетін атқарушының 2015 жылғы 30 желтоқсандағы № 832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12844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7) және 8) тармақшалармен толықтырылсын:</w:t>
      </w:r>
    </w:p>
    <w:bookmarkStart w:name="z4" w:id="2"/>
    <w:p>
      <w:pPr>
        <w:spacing w:after="0"/>
        <w:ind w:left="0"/>
        <w:jc w:val="both"/>
      </w:pPr>
      <w:r>
        <w:rPr>
          <w:rFonts w:ascii="Times New Roman"/>
          <w:b w:val="false"/>
          <w:i w:val="false"/>
          <w:color w:val="000000"/>
          <w:sz w:val="28"/>
        </w:rPr>
        <w:t>
      "7) осы бірлескен бұйрыққа 7-қосымшаға сәйкес мектепке дейінгі ұйымдарының қызметіне қатысты баланың құқықтарын қорғау саласындағы тексеру парағы;</w:t>
      </w:r>
    </w:p>
    <w:bookmarkEnd w:id="2"/>
    <w:bookmarkStart w:name="z5" w:id="3"/>
    <w:p>
      <w:pPr>
        <w:spacing w:after="0"/>
        <w:ind w:left="0"/>
        <w:jc w:val="both"/>
      </w:pPr>
      <w:r>
        <w:rPr>
          <w:rFonts w:ascii="Times New Roman"/>
          <w:b w:val="false"/>
          <w:i w:val="false"/>
          <w:color w:val="000000"/>
          <w:sz w:val="28"/>
        </w:rPr>
        <w:t>
      8) осы бірлескен бұйрыққа 8-қосымшаға сәйкес техникалық және кәсіптік білім беру ұйымдарының қызметіне қатысты баланың құқықтарын қорғау саласындағы тексеру парағы.";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балаларға арналған білім беру, денсаулық сақтау және халықты әлеуметтік қорғау ұйымдарының қызметіне қатысты баланың құқықтарын қорғау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реттiк нөмiрі - 16 жол жаңа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қорғау ұйымдарының педагогтерін қоспағанда,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реттiк нөмiрлерi - 20 және 21 жолдар жаңа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девиантты мінез-құлқы бар және ерекше ұстау режимі бар балаларға арналған арнаулы білім беру ұйымдарының қызметіне қатысты баланың құқықтарын қорғау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реттiк нөмiрі 8 - жол жаңа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реттiк нөмiрі 10 - жол жаңа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мынадай мазмұндағы реттiк нөмiрлерi 17, 18 және 19 - жолдармен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құлақтандыру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қамқоршылық кеңестер) отырыстар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орта білім беру ұйымдарының қызметіне қатысты баланың құқықтарын қорғау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реттiк нөмiрі 3 - жолы жаңа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көрсету,қаржылық және материалдық көмек алуға өтініш берушінің материалдық жағдайын тексеру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реттiк нөмiрлерi - 19, 20 және 21 жолдар жаңа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ұсынымын ескере отырып, ерекше білім беру қажеттіліктері бар адамдарды (балаларды) психологиялық-педагогикалық сүйемелдеудің жеке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және түзету-дамыту сабақтарының бекітілген кестесі мен жоспарларының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білім беру ұйымдары тәрбиеленушілері мен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мынадай мазмұндағы реттiк нөмiрлерi 22, 23, 24, 25, 26 және 27 -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бейін бойынша арнайы педагогикалық немесе кәсіптік білімі жоқ адамдарды білім беру ұйымдарында жұмысқа жіберу фактісінің болуы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жөніндегі орынбасары, педагог-психолог, педагог-ассистент (ПМПК ұсынымы болған жағдайда), тәрбиеші штаттық бірліктерімен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 алған білім алушыларды есепке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ескерту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балалардың демалуға, сауықтырылуға және бос уақытын ұйымдастыруға құқығын іске асыру жөніндегі білім беру ұйымдарының қызметіне қатысты баланың құқықтарын қорғау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реттiк нөмiрлер 6 және 7 - жолдар жаңа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арнайы білім беру ұйымдарының қызметіне қатысты баланың құқықтарын қорғау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1-бөлімде. Психологиялық - медициналық - педагогикалық консультацияның қызметіне қатысты:</w:t>
      </w:r>
    </w:p>
    <w:bookmarkEnd w:id="18"/>
    <w:bookmarkStart w:name="z22" w:id="19"/>
    <w:p>
      <w:pPr>
        <w:spacing w:after="0"/>
        <w:ind w:left="0"/>
        <w:jc w:val="both"/>
      </w:pPr>
      <w:r>
        <w:rPr>
          <w:rFonts w:ascii="Times New Roman"/>
          <w:b w:val="false"/>
          <w:i w:val="false"/>
          <w:color w:val="000000"/>
          <w:sz w:val="28"/>
        </w:rPr>
        <w:t>
      реттiк нөмiрі 3 - жол жаңа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кеңес беруді жүзеге асыратын қызметкерлердің болуы невропатолог, психиатр-дәрігер, психолог, логопед-мұғалім (логопед), арнайы педагог (дефектолог, олигофренопедагог, сурдопедагог, тифлопедагог), әлеуметтік педагог және ПМПК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реттiк нөмiрлерi 5 және 6 - жолдар жаңа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2-бөлімде. Психологиялық-педагогикалық түзеу кабинеттерінің қызметіне қатысты:</w:t>
      </w:r>
    </w:p>
    <w:bookmarkEnd w:id="21"/>
    <w:bookmarkStart w:name="z25" w:id="22"/>
    <w:p>
      <w:pPr>
        <w:spacing w:after="0"/>
        <w:ind w:left="0"/>
        <w:jc w:val="both"/>
      </w:pPr>
      <w:r>
        <w:rPr>
          <w:rFonts w:ascii="Times New Roman"/>
          <w:b w:val="false"/>
          <w:i w:val="false"/>
          <w:color w:val="000000"/>
          <w:sz w:val="28"/>
        </w:rPr>
        <w:t>
      реттiк нөмiрі 1 - жол жаңа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реттiк нөмiрлерi 4 және 5 - жолдар жаңа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бағдарламаларының, түзету-дамыту бағдарламаларының, баланың келуін есепке алудың, баланың дамуының қысқаша тарихының, психофизикалық дамуды бағалау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психологиялық-педагогикалық қолдауды жүзеге асыратын мамандардың: әлеуметтік педагог (мұғалім-дефектолог, дефектолог, олигофренопедагог, сурдопедагог, тифлопедагог, мұғалім-логопед (логопед)), педагог-психолог (психолог), ЕДШ бойынша мұғалімнің)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реттiк нөмiрлерi 10 және 11- жолдар жаңа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3-бөлімде. Оңалту орталықтарының қызметіне қатысты:</w:t>
      </w:r>
    </w:p>
    <w:bookmarkEnd w:id="25"/>
    <w:bookmarkStart w:name="z29" w:id="26"/>
    <w:p>
      <w:pPr>
        <w:spacing w:after="0"/>
        <w:ind w:left="0"/>
        <w:jc w:val="both"/>
      </w:pPr>
      <w:r>
        <w:rPr>
          <w:rFonts w:ascii="Times New Roman"/>
          <w:b w:val="false"/>
          <w:i w:val="false"/>
          <w:color w:val="000000"/>
          <w:sz w:val="28"/>
        </w:rPr>
        <w:t>
      реттiк нөмiрі 1 - жолы жаңа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реттiк нөмiрлерi 3, 4 және 5 - жолдар жаңа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(ата-анасының (заңды өкілінің) өтініші, психологиялық-медициналық-педагогикалық консультацияның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бағдарламаларының, түзету-дамыту бағдарламаларының, баланың келуін есепке алудың, баланың дамуының қысқаша тарихының, психофизикалық дамуды бағалау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реттiк нөмiрлерi 10 және 11 - жолдар жаңа редакцияда жазылсын: </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4-бөлімде. Арнаулы мектептердің, арнаулы мектеп-интернаттардың қызметіне қатысты</w:t>
      </w:r>
    </w:p>
    <w:bookmarkEnd w:id="29"/>
    <w:bookmarkStart w:name="z33" w:id="30"/>
    <w:p>
      <w:pPr>
        <w:spacing w:after="0"/>
        <w:ind w:left="0"/>
        <w:jc w:val="both"/>
      </w:pPr>
      <w:r>
        <w:rPr>
          <w:rFonts w:ascii="Times New Roman"/>
          <w:b w:val="false"/>
          <w:i w:val="false"/>
          <w:color w:val="000000"/>
          <w:sz w:val="28"/>
        </w:rPr>
        <w:t xml:space="preserve">
      реттiк нөмiрлерi 10 және 11 - жолдар жаңа редакцияда жазылсын: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мынадай мазмұндағы реттiк нөмiрлерi 12, 13 және 14 - жолдармен толықтырылсын: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бағыты бойынша жоғары және (немесе) жоғары оқу орнынан кейінгі педагогикалық білімі немесе педагогикалық қайта даярлауды растайтын құжаты жоқ адамдарды білім беру ұйымдарында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 қаржылық және материалдық көмек алуға өтініш берушінің материалдық жағдайын тексеру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7 және 8-қосымшалармен толықтырылсын.</w:t>
      </w:r>
    </w:p>
    <w:bookmarkEnd w:id="32"/>
    <w:bookmarkStart w:name="z36" w:id="33"/>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33"/>
    <w:bookmarkStart w:name="z37" w:id="34"/>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4"/>
    <w:bookmarkStart w:name="z38" w:id="35"/>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Оқу-ағарту министрлігінің ресми интернет-ресурсында орналастыруды;</w:t>
      </w:r>
    </w:p>
    <w:bookmarkEnd w:id="35"/>
    <w:bookmarkStart w:name="z39" w:id="3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6"/>
    <w:bookmarkStart w:name="z40" w:id="3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жүктелсiн.</w:t>
      </w:r>
    </w:p>
    <w:bookmarkEnd w:id="37"/>
    <w:bookmarkStart w:name="z41" w:id="38"/>
    <w:p>
      <w:pPr>
        <w:spacing w:after="0"/>
        <w:ind w:left="0"/>
        <w:jc w:val="both"/>
      </w:pPr>
      <w:r>
        <w:rPr>
          <w:rFonts w:ascii="Times New Roman"/>
          <w:b w:val="false"/>
          <w:i w:val="false"/>
          <w:color w:val="000000"/>
          <w:sz w:val="28"/>
        </w:rPr>
        <w:t>
      4. Осы бірлескен бұйрық 2024 жылғы 1 тамыздан бастап қолданысқа енгізіледі және ресми жариялануға тиіс.</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28 маусымдағы </w:t>
            </w:r>
            <w:r>
              <w:br/>
            </w:r>
            <w:r>
              <w:rPr>
                <w:rFonts w:ascii="Times New Roman"/>
                <w:b w:val="false"/>
                <w:i w:val="false"/>
                <w:color w:val="000000"/>
                <w:sz w:val="20"/>
              </w:rPr>
              <w:t>№ 48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2024 жылғы 28 маусымдағы </w:t>
            </w:r>
            <w:r>
              <w:br/>
            </w:r>
            <w:r>
              <w:rPr>
                <w:rFonts w:ascii="Times New Roman"/>
                <w:b w:val="false"/>
                <w:i w:val="false"/>
                <w:color w:val="000000"/>
                <w:sz w:val="20"/>
              </w:rPr>
              <w:t>№ 163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1-қосымша</w:t>
            </w:r>
          </w:p>
        </w:tc>
      </w:tr>
    </w:tbl>
    <w:bookmarkStart w:name="z44" w:id="39"/>
    <w:p>
      <w:pPr>
        <w:spacing w:after="0"/>
        <w:ind w:left="0"/>
        <w:jc w:val="left"/>
      </w:pPr>
      <w:r>
        <w:rPr>
          <w:rFonts w:ascii="Times New Roman"/>
          <w:b/>
          <w:i w:val="false"/>
          <w:color w:val="000000"/>
        </w:rPr>
        <w:t xml:space="preserve"> Баланың құқықтарын қорғау саласындағы тәуекелдерді бағалау және басқару өлшемшарттары</w:t>
      </w:r>
    </w:p>
    <w:bookmarkEnd w:id="39"/>
    <w:bookmarkStart w:name="z45" w:id="40"/>
    <w:p>
      <w:pPr>
        <w:spacing w:after="0"/>
        <w:ind w:left="0"/>
        <w:jc w:val="left"/>
      </w:pPr>
      <w:r>
        <w:rPr>
          <w:rFonts w:ascii="Times New Roman"/>
          <w:b/>
          <w:i w:val="false"/>
          <w:color w:val="000000"/>
        </w:rPr>
        <w:t xml:space="preserve"> 1-тарау. Жалпы ережелер</w:t>
      </w:r>
    </w:p>
    <w:bookmarkEnd w:id="40"/>
    <w:bookmarkStart w:name="z46" w:id="41"/>
    <w:p>
      <w:pPr>
        <w:spacing w:after="0"/>
        <w:ind w:left="0"/>
        <w:jc w:val="both"/>
      </w:pPr>
      <w:r>
        <w:rPr>
          <w:rFonts w:ascii="Times New Roman"/>
          <w:b w:val="false"/>
          <w:i w:val="false"/>
          <w:color w:val="000000"/>
          <w:sz w:val="28"/>
        </w:rPr>
        <w:t xml:space="preserve">
      1. Осы тәуекелдерді бағалау және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жетім балалар мен ата-анасының қамқорлығынсыз қалған балаларға арналған білім беру, денсаулық сақтау және халықты әлеуметтік қорғау ұйымдарын, девиантты мінез-құлықты балаларға арналған және ерекше режимде ұстайтын арнаулы білім беру ұйымдарын, мектепке дейінгі, орта, техникалық және кәсіптік, демалыс, сауықтыру және демалыс ұйымдары, арнаулы білім беру ұйымдарын іріктеу үшін Қазақстан Республикасы Кәсіпкерлік кодексінің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субъектіге (объектіге) бару арқылы профилактикалық бақылау жүргізу (бұдан әрі - Кодекс) және тәуекелдерді бағалау және басқару жүйесін қалыптастыру тәртібін анықтайды.</w:t>
      </w:r>
    </w:p>
    <w:bookmarkEnd w:id="41"/>
    <w:bookmarkStart w:name="z47" w:id="42"/>
    <w:p>
      <w:pPr>
        <w:spacing w:after="0"/>
        <w:ind w:left="0"/>
        <w:jc w:val="both"/>
      </w:pPr>
      <w:r>
        <w:rPr>
          <w:rFonts w:ascii="Times New Roman"/>
          <w:b w:val="false"/>
          <w:i w:val="false"/>
          <w:color w:val="000000"/>
          <w:sz w:val="28"/>
        </w:rPr>
        <w:t>
      2. Осы Өлшемшарттарда мынадай ұғымдар пайдаланылады:</w:t>
      </w:r>
    </w:p>
    <w:bookmarkEnd w:id="42"/>
    <w:bookmarkStart w:name="z48" w:id="43"/>
    <w:p>
      <w:pPr>
        <w:spacing w:after="0"/>
        <w:ind w:left="0"/>
        <w:jc w:val="both"/>
      </w:pPr>
      <w:r>
        <w:rPr>
          <w:rFonts w:ascii="Times New Roman"/>
          <w:b w:val="false"/>
          <w:i w:val="false"/>
          <w:color w:val="000000"/>
          <w:sz w:val="28"/>
        </w:rPr>
        <w:t>
      1) балл – тәуекелді есептеудің сандық өлшемі;</w:t>
      </w:r>
    </w:p>
    <w:bookmarkEnd w:id="43"/>
    <w:bookmarkStart w:name="z49" w:id="44"/>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44"/>
    <w:bookmarkStart w:name="z50" w:id="45"/>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45"/>
    <w:bookmarkStart w:name="z51" w:id="46"/>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46"/>
    <w:bookmarkStart w:name="z52" w:id="47"/>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47"/>
    <w:bookmarkStart w:name="z53" w:id="48"/>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48"/>
    <w:bookmarkStart w:name="z54" w:id="49"/>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49"/>
    <w:bookmarkStart w:name="z55" w:id="50"/>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50"/>
    <w:bookmarkStart w:name="z56" w:id="51"/>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51"/>
    <w:bookmarkStart w:name="z57" w:id="52"/>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52"/>
    <w:bookmarkStart w:name="z58" w:id="53"/>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жүзеге асыру кезінде тәуекелдерді басқару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53"/>
    <w:bookmarkStart w:name="z59" w:id="54"/>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жатқызады:</w:t>
      </w:r>
    </w:p>
    <w:bookmarkEnd w:id="54"/>
    <w:bookmarkStart w:name="z60" w:id="55"/>
    <w:p>
      <w:pPr>
        <w:spacing w:after="0"/>
        <w:ind w:left="0"/>
        <w:jc w:val="both"/>
      </w:pPr>
      <w:r>
        <w:rPr>
          <w:rFonts w:ascii="Times New Roman"/>
          <w:b w:val="false"/>
          <w:i w:val="false"/>
          <w:color w:val="000000"/>
          <w:sz w:val="28"/>
        </w:rPr>
        <w:t>
      1) жоғары тәуекел;</w:t>
      </w:r>
    </w:p>
    <w:bookmarkEnd w:id="55"/>
    <w:bookmarkStart w:name="z61" w:id="56"/>
    <w:p>
      <w:pPr>
        <w:spacing w:after="0"/>
        <w:ind w:left="0"/>
        <w:jc w:val="both"/>
      </w:pPr>
      <w:r>
        <w:rPr>
          <w:rFonts w:ascii="Times New Roman"/>
          <w:b w:val="false"/>
          <w:i w:val="false"/>
          <w:color w:val="000000"/>
          <w:sz w:val="28"/>
        </w:rPr>
        <w:t>
      2) орташа тәуекел;</w:t>
      </w:r>
    </w:p>
    <w:bookmarkEnd w:id="56"/>
    <w:bookmarkStart w:name="z62" w:id="57"/>
    <w:p>
      <w:pPr>
        <w:spacing w:after="0"/>
        <w:ind w:left="0"/>
        <w:jc w:val="both"/>
      </w:pPr>
      <w:r>
        <w:rPr>
          <w:rFonts w:ascii="Times New Roman"/>
          <w:b w:val="false"/>
          <w:i w:val="false"/>
          <w:color w:val="000000"/>
          <w:sz w:val="28"/>
        </w:rPr>
        <w:t>
      3) төмен тәуекел.</w:t>
      </w:r>
    </w:p>
    <w:bookmarkEnd w:id="57"/>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бақылау субъектісіне (объектісіне) бару арқылы профилактикалық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бақылау субъектісіне (объектісіне) бармай профилактикалық бақылау және жоспардан тыс тексеру жүргізіледі.</w:t>
      </w:r>
    </w:p>
    <w:bookmarkStart w:name="z63" w:id="58"/>
    <w:p>
      <w:pPr>
        <w:spacing w:after="0"/>
        <w:ind w:left="0"/>
        <w:jc w:val="both"/>
      </w:pPr>
      <w:r>
        <w:rPr>
          <w:rFonts w:ascii="Times New Roman"/>
          <w:b w:val="false"/>
          <w:i w:val="false"/>
          <w:color w:val="000000"/>
          <w:sz w:val="28"/>
        </w:rPr>
        <w:t>
      Екінші кезеңде субъективті өлшемшарттар бойынша бақылау субъектілерін (объектілерін) мынадай тәуекел дәрежелерінің біріне жатқызады:</w:t>
      </w:r>
    </w:p>
    <w:bookmarkEnd w:id="58"/>
    <w:bookmarkStart w:name="z64" w:id="59"/>
    <w:p>
      <w:pPr>
        <w:spacing w:after="0"/>
        <w:ind w:left="0"/>
        <w:jc w:val="both"/>
      </w:pPr>
      <w:r>
        <w:rPr>
          <w:rFonts w:ascii="Times New Roman"/>
          <w:b w:val="false"/>
          <w:i w:val="false"/>
          <w:color w:val="000000"/>
          <w:sz w:val="28"/>
        </w:rPr>
        <w:t>
      1) жоғары тәуекел;</w:t>
      </w:r>
    </w:p>
    <w:bookmarkEnd w:id="59"/>
    <w:bookmarkStart w:name="z65" w:id="60"/>
    <w:p>
      <w:pPr>
        <w:spacing w:after="0"/>
        <w:ind w:left="0"/>
        <w:jc w:val="both"/>
      </w:pPr>
      <w:r>
        <w:rPr>
          <w:rFonts w:ascii="Times New Roman"/>
          <w:b w:val="false"/>
          <w:i w:val="false"/>
          <w:color w:val="000000"/>
          <w:sz w:val="28"/>
        </w:rPr>
        <w:t>
      2) орташа тәуекел;</w:t>
      </w:r>
    </w:p>
    <w:bookmarkEnd w:id="60"/>
    <w:bookmarkStart w:name="z66" w:id="61"/>
    <w:p>
      <w:pPr>
        <w:spacing w:after="0"/>
        <w:ind w:left="0"/>
        <w:jc w:val="both"/>
      </w:pPr>
      <w:r>
        <w:rPr>
          <w:rFonts w:ascii="Times New Roman"/>
          <w:b w:val="false"/>
          <w:i w:val="false"/>
          <w:color w:val="000000"/>
          <w:sz w:val="28"/>
        </w:rPr>
        <w:t>
      3) төмен тәуекел.</w:t>
      </w:r>
    </w:p>
    <w:bookmarkEnd w:id="61"/>
    <w:bookmarkStart w:name="z67" w:id="62"/>
    <w:p>
      <w:pPr>
        <w:spacing w:after="0"/>
        <w:ind w:left="0"/>
        <w:jc w:val="both"/>
      </w:pPr>
      <w:r>
        <w:rPr>
          <w:rFonts w:ascii="Times New Roman"/>
          <w:b w:val="false"/>
          <w:i w:val="false"/>
          <w:color w:val="000000"/>
          <w:sz w:val="28"/>
        </w:rPr>
        <w:t>
      Субъективті өлшемшар жөніндегі тәуекел дәрежесінің көрсеткіштері бойынша бақылау субъектісі (объектісі) мыналарға:</w:t>
      </w:r>
    </w:p>
    <w:bookmarkEnd w:id="62"/>
    <w:bookmarkStart w:name="z68" w:id="63"/>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63"/>
    <w:bookmarkStart w:name="z69" w:id="64"/>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64"/>
    <w:bookmarkStart w:name="z70" w:id="65"/>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65"/>
    <w:bookmarkStart w:name="z71" w:id="66"/>
    <w:p>
      <w:pPr>
        <w:spacing w:after="0"/>
        <w:ind w:left="0"/>
        <w:jc w:val="both"/>
      </w:pPr>
      <w:r>
        <w:rPr>
          <w:rFonts w:ascii="Times New Roman"/>
          <w:b w:val="false"/>
          <w:i w:val="false"/>
          <w:color w:val="000000"/>
          <w:sz w:val="28"/>
        </w:rPr>
        <w:t>
      4.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66"/>
    <w:bookmarkStart w:name="z72" w:id="67"/>
    <w:p>
      <w:pPr>
        <w:spacing w:after="0"/>
        <w:ind w:left="0"/>
        <w:jc w:val="left"/>
      </w:pPr>
      <w:r>
        <w:rPr>
          <w:rFonts w:ascii="Times New Roman"/>
          <w:b/>
          <w:i w:val="false"/>
          <w:color w:val="000000"/>
        </w:rPr>
        <w:t xml:space="preserve"> 1-параграф. Объективті өлшемшарттар</w:t>
      </w:r>
    </w:p>
    <w:bookmarkEnd w:id="67"/>
    <w:bookmarkStart w:name="z73" w:id="68"/>
    <w:p>
      <w:pPr>
        <w:spacing w:after="0"/>
        <w:ind w:left="0"/>
        <w:jc w:val="both"/>
      </w:pPr>
      <w:r>
        <w:rPr>
          <w:rFonts w:ascii="Times New Roman"/>
          <w:b w:val="false"/>
          <w:i w:val="false"/>
          <w:color w:val="000000"/>
          <w:sz w:val="28"/>
        </w:rPr>
        <w:t>
      5. Объективті өлшемдер бойынша бақылау субъектілері (объектілері):</w:t>
      </w:r>
    </w:p>
    <w:bookmarkEnd w:id="68"/>
    <w:bookmarkStart w:name="z74" w:id="69"/>
    <w:p>
      <w:pPr>
        <w:spacing w:after="0"/>
        <w:ind w:left="0"/>
        <w:jc w:val="both"/>
      </w:pPr>
      <w:r>
        <w:rPr>
          <w:rFonts w:ascii="Times New Roman"/>
          <w:b w:val="false"/>
          <w:i w:val="false"/>
          <w:color w:val="000000"/>
          <w:sz w:val="28"/>
        </w:rPr>
        <w:t>
      1) жоғары тәуекел дәрежесіне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балалардың демалуға, сауықтыруға және бос уақытын өткізуге құқықтарын қамтамасыз ету жөніндегі ұйымдар, интернаттық орта білім беру ұйымдары, мектепке дейінгі білім беру, техникалық және кәсіптік, орта білімнен кейінгі білім беру ұйымдары жатады;</w:t>
      </w:r>
    </w:p>
    <w:bookmarkEnd w:id="69"/>
    <w:bookmarkStart w:name="z75" w:id="70"/>
    <w:p>
      <w:pPr>
        <w:spacing w:after="0"/>
        <w:ind w:left="0"/>
        <w:jc w:val="both"/>
      </w:pPr>
      <w:r>
        <w:rPr>
          <w:rFonts w:ascii="Times New Roman"/>
          <w:b w:val="false"/>
          <w:i w:val="false"/>
          <w:color w:val="000000"/>
          <w:sz w:val="28"/>
        </w:rPr>
        <w:t>
      2) орташа тәуекел дәрежесіне девиантты мінез-құлқы бар және ерекше ұстау режимі бар балаларға арналған арнаулы білім беру ұйымдары жатады;</w:t>
      </w:r>
    </w:p>
    <w:bookmarkEnd w:id="70"/>
    <w:bookmarkStart w:name="z76" w:id="71"/>
    <w:p>
      <w:pPr>
        <w:spacing w:after="0"/>
        <w:ind w:left="0"/>
        <w:jc w:val="both"/>
      </w:pPr>
      <w:r>
        <w:rPr>
          <w:rFonts w:ascii="Times New Roman"/>
          <w:b w:val="false"/>
          <w:i w:val="false"/>
          <w:color w:val="000000"/>
          <w:sz w:val="28"/>
        </w:rPr>
        <w:t>
      3) төмен тәуекел дәрежесіне интернаттық білім беру ұйымдарын қоспағанда, орта білім беру ұйымдары жатады.</w:t>
      </w:r>
    </w:p>
    <w:bookmarkEnd w:id="71"/>
    <w:bookmarkStart w:name="z77" w:id="72"/>
    <w:p>
      <w:pPr>
        <w:spacing w:after="0"/>
        <w:ind w:left="0"/>
        <w:jc w:val="left"/>
      </w:pPr>
      <w:r>
        <w:rPr>
          <w:rFonts w:ascii="Times New Roman"/>
          <w:b/>
          <w:i w:val="false"/>
          <w:color w:val="000000"/>
        </w:rPr>
        <w:t xml:space="preserve"> 2-параграф. Субъективті өлшемшарттар</w:t>
      </w:r>
    </w:p>
    <w:bookmarkEnd w:id="72"/>
    <w:bookmarkStart w:name="z78" w:id="73"/>
    <w:p>
      <w:pPr>
        <w:spacing w:after="0"/>
        <w:ind w:left="0"/>
        <w:jc w:val="both"/>
      </w:pPr>
      <w:r>
        <w:rPr>
          <w:rFonts w:ascii="Times New Roman"/>
          <w:b w:val="false"/>
          <w:i w:val="false"/>
          <w:color w:val="000000"/>
          <w:sz w:val="28"/>
        </w:rPr>
        <w:t xml:space="preserve">
      6. Субъективті өлшемшарттарды айқындау мынадай кезеңдерді қолдана отырып жүзеге асырылады: </w:t>
      </w:r>
    </w:p>
    <w:bookmarkEnd w:id="73"/>
    <w:bookmarkStart w:name="z79" w:id="74"/>
    <w:p>
      <w:pPr>
        <w:spacing w:after="0"/>
        <w:ind w:left="0"/>
        <w:jc w:val="both"/>
      </w:pPr>
      <w:r>
        <w:rPr>
          <w:rFonts w:ascii="Times New Roman"/>
          <w:b w:val="false"/>
          <w:i w:val="false"/>
          <w:color w:val="000000"/>
          <w:sz w:val="28"/>
        </w:rPr>
        <w:t>
      1) дерекқорды қалыптастыру және ақпарат жинау;</w:t>
      </w:r>
    </w:p>
    <w:bookmarkEnd w:id="74"/>
    <w:bookmarkStart w:name="z80" w:id="75"/>
    <w:p>
      <w:pPr>
        <w:spacing w:after="0"/>
        <w:ind w:left="0"/>
        <w:jc w:val="both"/>
      </w:pPr>
      <w:r>
        <w:rPr>
          <w:rFonts w:ascii="Times New Roman"/>
          <w:b w:val="false"/>
          <w:i w:val="false"/>
          <w:color w:val="000000"/>
          <w:sz w:val="28"/>
        </w:rPr>
        <w:t>
      2) ақпаратты талдау және тәуекелдерді бағалау.</w:t>
      </w:r>
    </w:p>
    <w:bookmarkEnd w:id="75"/>
    <w:bookmarkStart w:name="z81" w:id="76"/>
    <w:p>
      <w:pPr>
        <w:spacing w:after="0"/>
        <w:ind w:left="0"/>
        <w:jc w:val="both"/>
      </w:pPr>
      <w:r>
        <w:rPr>
          <w:rFonts w:ascii="Times New Roman"/>
          <w:b w:val="false"/>
          <w:i w:val="false"/>
          <w:color w:val="000000"/>
          <w:sz w:val="28"/>
        </w:rPr>
        <w:t>
      7. Бақылау субъектілерін (объектілерін) анықтау үшін дерекқорды қалыптастыру және ақпарат жинау қажет.</w:t>
      </w:r>
    </w:p>
    <w:bookmarkEnd w:id="76"/>
    <w:bookmarkStart w:name="z82" w:id="77"/>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77"/>
    <w:bookmarkStart w:name="z83" w:id="7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 оның ішінде "Ұлттық білім беру дерекқоры" ақпараттық жүйесі арқылы;</w:t>
      </w:r>
    </w:p>
    <w:bookmarkEnd w:id="78"/>
    <w:bookmarkStart w:name="z84" w:id="79"/>
    <w:p>
      <w:pPr>
        <w:spacing w:after="0"/>
        <w:ind w:left="0"/>
        <w:jc w:val="both"/>
      </w:pPr>
      <w:r>
        <w:rPr>
          <w:rFonts w:ascii="Times New Roman"/>
          <w:b w:val="false"/>
          <w:i w:val="false"/>
          <w:color w:val="000000"/>
          <w:sz w:val="28"/>
        </w:rPr>
        <w:t>
      2) бақылау субъектілеріне (объектілеріне) жүргізілген алдыңғы тексерулердің және бару арқылы профилактикалық бақылаудың нәтижелері.</w:t>
      </w:r>
    </w:p>
    <w:bookmarkEnd w:id="79"/>
    <w:bookmarkStart w:name="z85" w:id="80"/>
    <w:p>
      <w:pPr>
        <w:spacing w:after="0"/>
        <w:ind w:left="0"/>
        <w:jc w:val="both"/>
      </w:pPr>
      <w:r>
        <w:rPr>
          <w:rFonts w:ascii="Times New Roman"/>
          <w:b w:val="false"/>
          <w:i w:val="false"/>
          <w:color w:val="000000"/>
          <w:sz w:val="28"/>
        </w:rPr>
        <w:t xml:space="preserve">
      8. Талаптарды бұзу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айқындалады:</w:t>
      </w:r>
    </w:p>
    <w:bookmarkEnd w:id="80"/>
    <w:bookmarkStart w:name="z86" w:id="81"/>
    <w:p>
      <w:pPr>
        <w:spacing w:after="0"/>
        <w:ind w:left="0"/>
        <w:jc w:val="both"/>
      </w:pPr>
      <w:r>
        <w:rPr>
          <w:rFonts w:ascii="Times New Roman"/>
          <w:b w:val="false"/>
          <w:i w:val="false"/>
          <w:color w:val="000000"/>
          <w:sz w:val="28"/>
        </w:rPr>
        <w:t>
      1) жетім және ата-анасының қамқорлығынсыз қалған балаларға арналған білім беру, денсаулық сақтау және халықты әлеуметтік қорғау ұйымдарының талаптарды бұзу дәрежесі;</w:t>
      </w:r>
    </w:p>
    <w:bookmarkEnd w:id="81"/>
    <w:bookmarkStart w:name="z87" w:id="82"/>
    <w:p>
      <w:pPr>
        <w:spacing w:after="0"/>
        <w:ind w:left="0"/>
        <w:jc w:val="both"/>
      </w:pPr>
      <w:r>
        <w:rPr>
          <w:rFonts w:ascii="Times New Roman"/>
          <w:b w:val="false"/>
          <w:i w:val="false"/>
          <w:color w:val="000000"/>
          <w:sz w:val="28"/>
        </w:rPr>
        <w:t>
      2) девиантты мінез-құлықты балаларға арналған арнайы және ерекше режимде ұстайтын білім беру ұйымдарының талаптарды бұзу дәрежесі;</w:t>
      </w:r>
    </w:p>
    <w:bookmarkEnd w:id="82"/>
    <w:bookmarkStart w:name="z88" w:id="83"/>
    <w:p>
      <w:pPr>
        <w:spacing w:after="0"/>
        <w:ind w:left="0"/>
        <w:jc w:val="both"/>
      </w:pPr>
      <w:r>
        <w:rPr>
          <w:rFonts w:ascii="Times New Roman"/>
          <w:b w:val="false"/>
          <w:i w:val="false"/>
          <w:color w:val="000000"/>
          <w:sz w:val="28"/>
        </w:rPr>
        <w:t xml:space="preserve">
      3) орта білім беру ұйымдарының талаптарды бұзу дәрежесі; </w:t>
      </w:r>
    </w:p>
    <w:bookmarkEnd w:id="83"/>
    <w:bookmarkStart w:name="z89" w:id="84"/>
    <w:p>
      <w:pPr>
        <w:spacing w:after="0"/>
        <w:ind w:left="0"/>
        <w:jc w:val="both"/>
      </w:pPr>
      <w:r>
        <w:rPr>
          <w:rFonts w:ascii="Times New Roman"/>
          <w:b w:val="false"/>
          <w:i w:val="false"/>
          <w:color w:val="000000"/>
          <w:sz w:val="28"/>
        </w:rPr>
        <w:t>
      4) арнайы білім беру ұйымдарының талаптарды бұзу дәрежесі;</w:t>
      </w:r>
    </w:p>
    <w:bookmarkEnd w:id="84"/>
    <w:bookmarkStart w:name="z90" w:id="85"/>
    <w:p>
      <w:pPr>
        <w:spacing w:after="0"/>
        <w:ind w:left="0"/>
        <w:jc w:val="both"/>
      </w:pPr>
      <w:r>
        <w:rPr>
          <w:rFonts w:ascii="Times New Roman"/>
          <w:b w:val="false"/>
          <w:i w:val="false"/>
          <w:color w:val="000000"/>
          <w:sz w:val="28"/>
        </w:rPr>
        <w:t>
      5) балалардың демалуға, сауықтыруға және бос уақытты өткізуге құқықтарын қамтамасыз ету жөніндегі ұйымдардың талаптарды бұзу дәрежесі;</w:t>
      </w:r>
    </w:p>
    <w:bookmarkEnd w:id="85"/>
    <w:bookmarkStart w:name="z91" w:id="86"/>
    <w:p>
      <w:pPr>
        <w:spacing w:after="0"/>
        <w:ind w:left="0"/>
        <w:jc w:val="both"/>
      </w:pPr>
      <w:r>
        <w:rPr>
          <w:rFonts w:ascii="Times New Roman"/>
          <w:b w:val="false"/>
          <w:i w:val="false"/>
          <w:color w:val="000000"/>
          <w:sz w:val="28"/>
        </w:rPr>
        <w:t>
      6) мектепке дейінгі ұйымдардың талаптарды бұзу дәрежесі;</w:t>
      </w:r>
    </w:p>
    <w:bookmarkEnd w:id="86"/>
    <w:bookmarkStart w:name="z92" w:id="87"/>
    <w:p>
      <w:pPr>
        <w:spacing w:after="0"/>
        <w:ind w:left="0"/>
        <w:jc w:val="both"/>
      </w:pPr>
      <w:r>
        <w:rPr>
          <w:rFonts w:ascii="Times New Roman"/>
          <w:b w:val="false"/>
          <w:i w:val="false"/>
          <w:color w:val="000000"/>
          <w:sz w:val="28"/>
        </w:rPr>
        <w:t>
      7) техникалық және кәсіптік білім беру ұйымдарының талаптарды бұзу дәрежесі.</w:t>
      </w:r>
    </w:p>
    <w:bookmarkEnd w:id="87"/>
    <w:bookmarkStart w:name="z93" w:id="88"/>
    <w:p>
      <w:pPr>
        <w:spacing w:after="0"/>
        <w:ind w:left="0"/>
        <w:jc w:val="both"/>
      </w:pPr>
      <w:r>
        <w:rPr>
          <w:rFonts w:ascii="Times New Roman"/>
          <w:b w:val="false"/>
          <w:i w:val="false"/>
          <w:color w:val="000000"/>
          <w:sz w:val="28"/>
        </w:rPr>
        <w:t xml:space="preserve">
      9. Қолданылатын ақпарат көздерінің басымдығы және субъективті өлшемшарттар көрсеткіштерінің маңыздылығы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белгіленеді.</w:t>
      </w:r>
    </w:p>
    <w:bookmarkEnd w:id="88"/>
    <w:bookmarkStart w:name="z94" w:id="89"/>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89"/>
    <w:bookmarkStart w:name="z95" w:id="90"/>
    <w:p>
      <w:pPr>
        <w:spacing w:after="0"/>
        <w:ind w:left="0"/>
        <w:jc w:val="both"/>
      </w:pPr>
      <w:r>
        <w:rPr>
          <w:rFonts w:ascii="Times New Roman"/>
          <w:b w:val="false"/>
          <w:i w:val="false"/>
          <w:color w:val="000000"/>
          <w:sz w:val="28"/>
        </w:rPr>
        <w:t>
      10. Бақылау субъектісін тәуекел дәрежесіне жатқызу үшін тәуекел дәрежесінің көрсеткішін есептеудің мынадай тәртібі қолданылады.</w:t>
      </w:r>
    </w:p>
    <w:bookmarkEnd w:id="90"/>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нәтижелері бойынша (SC)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96" w:id="91"/>
    <w:p>
      <w:pPr>
        <w:spacing w:after="0"/>
        <w:ind w:left="0"/>
        <w:jc w:val="both"/>
      </w:pPr>
      <w:r>
        <w:rPr>
          <w:rFonts w:ascii="Times New Roman"/>
          <w:b w:val="false"/>
          <w:i w:val="false"/>
          <w:color w:val="000000"/>
          <w:sz w:val="28"/>
        </w:rPr>
        <w:t>
      11.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91"/>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7" w:id="92"/>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8" w:id="93"/>
    <w:p>
      <w:pPr>
        <w:spacing w:after="0"/>
        <w:ind w:left="0"/>
        <w:jc w:val="both"/>
      </w:pPr>
      <w:r>
        <w:rPr>
          <w:rFonts w:ascii="Times New Roman"/>
          <w:b w:val="false"/>
          <w:i w:val="false"/>
          <w:color w:val="000000"/>
          <w:sz w:val="28"/>
        </w:rPr>
        <w:t>
      13.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–жеке бақылау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100" w:id="94"/>
    <w:p>
      <w:pPr>
        <w:spacing w:after="0"/>
        <w:ind w:left="0"/>
        <w:jc w:val="left"/>
      </w:pPr>
      <w:r>
        <w:rPr>
          <w:rFonts w:ascii="Times New Roman"/>
          <w:b/>
          <w:i w:val="false"/>
          <w:color w:val="000000"/>
        </w:rPr>
        <w:t xml:space="preserve"> Жетім және ата-анасының қамқорлығынсыз қалған балаларға арналған білім беру, денсаулық сақтау және халықты әлеуметтік қорғау ұйымдарының талаптарды бұзу дәрежесі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баланы ұйымдарға жіберу туралы шешімдерінің болуы (бұйрық, қаулы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тұрмыстағы тыныс-тіршілігін қолдауға бағытталған әлеуметтік-тұрмыстық қызметтердің бар болуы (оңалту және емдеу, білім беру, мәдени іс-шаралар, өзіне-өзі қызмет көрсету дағдыларына, тұрмыстық бағдарлау негіздеріне оқыту үшін жиһазбен және (немесе) мамандандырылған жабдықпен жабдықталған тұратын жердің, үй-жайлардың болуы; киім, аяқ киім және жұмсақ инвентарь ұсыну; көліктік қызмет көрсету; тұрмыстық қызмет көрсетумен қамтамасыз ету; қажетті жабдықтармен кәсіби өзін-өзі анықтау және шығармашылық еңбек үшін жағдай жасау; ақыл-ой, эмоционалдық, рухани және дене бітімінің дамуына ықпал ететін отбасылық жақындатылған қолайлы жағдайлар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 өткізу және ұйымдастыру;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психологиялық кеңес беру, психологиялық көмек көрсету; психологиялық жай-күйін түзету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педагогикалық түзету мен оқытуға бағытталған әлеуметтік-педагогикалық қызметтердің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мүмкіндіктері мен ақыл-ой қабілеттерін ескере отырып, түзету-педагогикалық сүйемелдеуді жүргізуді, білім алуға жәрдемдесуді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саласында заң консультациясының болуы, заңды маңызы бар құжаттарды ресімдеуге көмек көрсету, қорғаншы және қамқоршы органдарға балаларды отбасына орналастыруға, оның ішінде асырап алуға, қорғаншылыққа, патронатқа, қамқоршылыққа алуға жәрдемдесу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өздеріне тиесілі алименттерге, жәрдемақыларға және басқа да әлеуметтік төлемдерге құқығының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алименттерден, жәрдемақылардан түскен қаражаттарын және басқа да әлеуметтік төлемдерін банк шоттарынан алуға тыйымның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тұрғын үйі болмаған жағдай-да, оны алуға құқығын сақтау үшін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тексерілетін тұрғын үйде тіркелген адамдарды, сондай-ақ нақты тұратын адамдарды көрсете отырып, тұрғын үйдің техникалық, санитариялық жай-күйі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балаларда тұрғын үйінің бар екені анықталған жағдайда әрқайсысының ерекше белгілерін көрсете отырып, тұрғын үйдегі мүлік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 туралы үлгілік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балалардың тұрғын үйін жалға (жалдауға) беруден түскен қаражатты аудару үшін балалардың банктік шоттарының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жай-күйі, осы тұрғын үйге қатысты жүзеге асырылатын іс-әрекеттер туралы мәліметтерді қамтитын қамқорлыққа алынушының тұрғын үйін басқару жөніндегі есептердің (кемінде алты айда бір рет еркін нысанда)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қорғау ұйымдарының педагогтерін қоспағанда,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тұлғасының тәрбиеленушілердің денсаулығын сақтау бойынша міндеттерін орындауы (өтініш болған жағдайда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алқалық органдардың (педагогикалық, қамқоршылық кеңестердің) қызметін растайтын жұмыс жоспарлары мен отырыстар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 әлеуметтік қорғау ұйымдарының педагогтерін қоспағанда, біліктілікті арттыру педагогтерінің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ата-аналарының қамқорлығынсыз қалған балалардың жұмысқа орналасуын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күніне кемінде 42 және кемінде 60 академиялық сағат, тренинг нысанында кемінде 3 академиялық сағат сәйкес жетім балалар мен ата-аналарының қамқорлығынсыз қалған балаларға арналған білім беру ұйымдарында жетім балалардың, ата-аналарының қамқорлығынсыз қалған балалардың және балаларды өз отбасыларына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 жөніндегі қызметті ұйымдастыруды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білім беру ұйымдарында сертификат беруді есепке алу журналында сертификат беру және оларды тіркеу есебін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кестесін" қалыптастырудың бір күндік мерзімін сақтау, бала асырап алуға кандидаттардың республикалық деректер банкінде танысу не болмауы фактілерін, екі апталық қарым-қатынасын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тамақтандыру, киіммен, аяқ киіммен,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102" w:id="95"/>
    <w:p>
      <w:pPr>
        <w:spacing w:after="0"/>
        <w:ind w:left="0"/>
        <w:jc w:val="left"/>
      </w:pPr>
      <w:r>
        <w:rPr>
          <w:rFonts w:ascii="Times New Roman"/>
          <w:b/>
          <w:i w:val="false"/>
          <w:color w:val="000000"/>
        </w:rPr>
        <w:t xml:space="preserve"> Девиантты мінез-құлықты балаларға арналған арнайы және ерекше режимде ұстайтын білім беру ұйымдарының талаптарды бұзу дәрежесі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Девиантты мінез-құлықты балаларға арналған арнайы және ерекше режимде ұстайтын білім беру ұйымдарында кәмелетке толмағандарды күтіп-бағу үшін арнайы жағдайлардың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жасына және жынысына қарай жатын корпустарын міндетті түрде оқшаулау шартымен бөлек топтарда орналастыру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девиантты мінез-құлықты балаларға арналған арнайы және ерекше режимде ұстайтын білім беру ұйымдарында болу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 ұйымдарында тәрбиеленетін кәмелетке толғандарды киім-кешекпен, аяқ киіммен және жұмсақ инвентарьмен қамтамасыз ету нормаларының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толмағанның мінездемесі мен жеке профилактика шараларын жүргізу қажеттілігі туралы ұсынымдарды қоса бере отырып, оны шығару туралы тұрғылықты жері бойынша Кәмелетке толмағандардың істері және олардың құқықтарын қорғау жөніндегі комиссияларды хабарлау мерзімінің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және ерекше режимде ұстайтын білім беру ұйымдарында оларды ұстауға және оқытуға кедергі келтіретін аурулары бар кәмелетке толмағандардың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девиантты мінез-құлықты балаларға арналған арнаулы және ерекше режимде ұстайтын білім беру ұйымдарынан шығаруға қойылатын негіздердің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балаларға арналған ұйымдар тәрбиеленушілерінің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отбасына жақындатылған қолайлы жағдайларды ұсына отырып,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тексеруді ұйымдастыру және жүргізу; денсаулық жағдайын ескере отырып, күтімді қамтамасыз ету; консультациялық көмек көрсету, әлеуметтік-медициналық сипаттағы профилактикалық және оңалту іс-шараларын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деректерін республикалық деректер банкіне уақтылы енгізу (кәмелетке толмағанды қабылдаған сәттен бастап 1 (бір)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ұйымның арнаулы және ерекше режимде ұстайтын ұйымдарынан кәмелетке толмағандардың тұрғылықты жері бойынша кәмелетке толмағандардың ісі және олардың құқықтарын қорғау жөніндегі комиссияға шығару туралы хаттың (хабарламаның), сондай-ақ кәмелетке толмағандарға мінездеменің және одан әрі онымен жеке профилактика шараларын жүргізу және оған еңбекке және тұрмыстық орналасуға жәрдем көрсету қажеттілігі туралы ұсынымның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көрсетілген мекеменің орналасқан жері бойынша және кәмелетке толмағандардың тұрғылықты жері бойынша олардың өз бетінше кету және оларды іздестіру мен қайтару бойынша тікелей қатысу фактілері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арнайы білім беру ұйымына қабылдауға және ерекше режимде ұстауға қойылатын талаптарды сақтау (кәмелетке толмағанды жіберу туралы сот шешімінің, туу туралы куәліктің (жеке куәліктің), білім алушының жеке ісінің, Денсаулық сақтау саласындағы құжаттаманың, отбасының тұрғын үй-тұрмыстық жағдайларын тексеру актісінің, оқу орнынан мінездеменің, әскерге шақыру жасындағы адамдарға арналған тіркеу куәлігінің және тағы басқаның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педагогикалық әдеп нормаларын орындауы (педагог атағының беделін түсіруге қабілетті іс-әрекеттер жасауға жол бермейді, өзінің қызметтік міндеттерін адал және сапалы орындайды, еңбек тәртібін сақтайды, қызметтік ақпаратты пайдакүнемдік және өзге де жеке мақсаттарда пайдалануға жол бермейді, өзінің педагог мәртебесін пайдакүнемдік және өзге де жеке мақсаттарда пайдаланудан аулақ болады), (өтініштер болған кезде тексеріледі)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құлақтандыру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жұмыс жоспарларының және олардың қызметін растайтын алқалы органдар (педагогикалық, қамқоршылық кеңестер) отырыстарының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104" w:id="96"/>
    <w:p>
      <w:pPr>
        <w:spacing w:after="0"/>
        <w:ind w:left="0"/>
        <w:jc w:val="left"/>
      </w:pPr>
      <w:r>
        <w:rPr>
          <w:rFonts w:ascii="Times New Roman"/>
          <w:b/>
          <w:i w:val="false"/>
          <w:color w:val="000000"/>
        </w:rPr>
        <w:t xml:space="preserve"> Орта білім беру ұйымдарының талаптарды бұзу дәрежесі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мемлекеттік білім беру мекемесінен тегін жалпы орта білім алғанға дейін оқудан шығару тәртібінің сақталуын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білім алуына кепілдік берілетінін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 қаржылық және материалдық көмек алуға өтініш берушінің материалдық жағдайын тексеру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(мекендеу) орны бойынша тіркеудің бар-жоғына қарамастан (тұрақты немесе уақытша) мекендейтін немесе бiлiм беру ұйымы қызмет көрсететін аумаққа келетін 0 жастан 18 жасқа (олар орта білім алғанға дейін) дейінгі балаларды есепке алудың жүргізілетінін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оқу орындарына дәлелсіз себептермен бармайтын кәмелетке толмағандарды есепке алудың жүргізілетінін, олармен және олардың ата-аналарымен немесе заңды өкілдерімен жеке профилактикалық шаралардың жүзеге асырылатынын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ұйымынан шыққан білім алушының одан әрі оқуын растайтын құжаттардың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құжаттарды жүргізу бойынша талаптарды сақтау:</w:t>
            </w:r>
          </w:p>
          <w:p>
            <w:pPr>
              <w:spacing w:after="20"/>
              <w:ind w:left="20"/>
              <w:jc w:val="both"/>
            </w:pPr>
            <w:r>
              <w:rPr>
                <w:rFonts w:ascii="Times New Roman"/>
                <w:b w:val="false"/>
                <w:i w:val="false"/>
                <w:color w:val="000000"/>
                <w:sz w:val="20"/>
              </w:rPr>
              <w:t>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білім алушылардың әліпбилік жазу кітабы;</w:t>
            </w:r>
          </w:p>
          <w:p>
            <w:pPr>
              <w:spacing w:after="20"/>
              <w:ind w:left="20"/>
              <w:jc w:val="both"/>
            </w:pPr>
            <w:r>
              <w:rPr>
                <w:rFonts w:ascii="Times New Roman"/>
                <w:b w:val="false"/>
                <w:i w:val="false"/>
                <w:color w:val="000000"/>
                <w:sz w:val="20"/>
              </w:rPr>
              <w:t>
шығып қалған білім алушыларды есепке алу кітабы;</w:t>
            </w:r>
          </w:p>
          <w:p>
            <w:pPr>
              <w:spacing w:after="20"/>
              <w:ind w:left="20"/>
              <w:jc w:val="both"/>
            </w:pPr>
            <w:r>
              <w:rPr>
                <w:rFonts w:ascii="Times New Roman"/>
                <w:b w:val="false"/>
                <w:i w:val="false"/>
                <w:color w:val="000000"/>
                <w:sz w:val="20"/>
              </w:rPr>
              <w:t>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қолданыстағы заңнамаға сәйкес білім алушылар мен тәрбиеленушілерге ең төменгі күнкөріс деңгейінен төмен емес материалдық көмектің белгіленген мөлшерін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алушыларын және жетім балаларды, ата-анасының қамқорлығынсыз қалған балаларды мектепте бір рет тамақтандыру нормаларын ескере отырып, бекітілген күнделікті мәзірдің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тағам суреті қосымшасымен күн сайынғы ас мәзірі, жұмыс жоспары, тамақтану сапасының мониторингі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бойынша комиссия жұмысының қорытындыларының болуы, оларды білім беру ұйымының педагогикалық кеңесінде қарау, орта білім беру ұйымының интернет-ресурсында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ұйымдарындағы психологиялық қызметтердің жұмысын растайтын құжаттардың болуы (педагог-психологтың жұмыс жоспары, психологиялық қызметтің топтық және жеке жұмысын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оқушылардың ата-аналарына немесе оларды алмастыратын адамдарға нақты психологиялық проблемаларды шешуде көмек көрсетілгенін растайтын құжаттардың болуы (консультацияларды есепке алу журналы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тәрбиелеу, білім беру, дамыту және әлеуметтік қорғау жөніндегі, қорқытудың (буллингтің), суицидтің, құқық бұзушылықтың және қатыгездіктің алдын алу жөніндегі жұмыстарды жүргізу жөніндегі шаралар кешенін жүзеге асыратын әлеуметтік педагогтердің, педагог-психологтардың қызметін бақылау, тәрбие процесін ұйымдастыру жөніндегі растайтын құжаттардың болуы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балалар үшін олардың білім алуы үшін арнайы жағдайлар жасау (үй-жайлардың болуы, білім беру және түзету міндеттерін іске асыру үшін жиһазбен және (немесе) арнайы жабдықпен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берілуіне қажеттілігі бар баланы мектепте психологиялық-педагогикалық сүйемелдеу қызметі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консультацияның ұсынымын ескере отырып, ерекше білім беру қажеттіліктері бар адамдарды (балаларды) психологиялық-педагогикалық сүйемелдеудің жеке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және түзету-дамыту сабақтарының бекітілген кестесі мен жоспарларының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Интернаттық білім беру ұйымдары тәрбиеленушілері мен білім алушылардың тыныс-тіршілігін қолдауға бағытталған әлеуметтік-тұрмыстық жағдайлардың болуы (оңалту және емдеу, білім беру, мәдени іс-шаралар, өзіне-өзі қызмет көрсету дағдыларына, тұрмыстық бағдарлану негіздеріне, киім, аяқ киім және жұмсақ мүкәммал беруге, көлік қызметтерін көрсетуге арналған жиһазбен және (немесе) мамандандырылған жабдықпен жарақтандырылған тұру орнының, үй-жайлардың болуы; тәрбиеленушілердің ақыл-ой, эмоционалдық, рухани және дене бітімінің дамуына ықпал ететін, қажетті жабдықтармен кәсіби өзін-өзі анықтау және шығармашылық еңбек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білім беру ұйымдарында жұмысқа жіберу фактісінің болуы (басшының тәрбие жөніндегі орынбасары, педагог-психолог, арнайы педагог (мұғалім-дефектолог, дефектолог, мұғалім-логопед,логопед, олигофренопедагог, сурдопедагог, тифлопедагог), педагог-ассистент, әлеуметтік педагог, жатақхана, интернат ұйымдарының тәрбиешісі)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 (басшының тәрбие жөніндегі орынбасары, педагог-психолог, арнайы педагог (мұғалім-дефектолог, дефектолог, мұғалім-логопед, логопед, олигофренопедагог, сурдопедагог, тифлопедагог), педагог-ассистент, әлеуметтік педагог, жатақхана, интернат ұйымдарының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тәрбие жөніндегі орынбасарын, педагог-психологты, педагог-ассистентті, тәрбиешіні штаттық бірліктермен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ақпараттандыру объектілеріне қойылатын ең төменгі талаптарға сәйкес тіркеу және есептілік функциясы бар аппараттық-бағдарламалық кешен арқылы тегін тамақ алған білім алушыларды есепке алуды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ескерту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106" w:id="97"/>
    <w:p>
      <w:pPr>
        <w:spacing w:after="0"/>
        <w:ind w:left="0"/>
        <w:jc w:val="left"/>
      </w:pPr>
      <w:r>
        <w:rPr>
          <w:rFonts w:ascii="Times New Roman"/>
          <w:b/>
          <w:i w:val="false"/>
          <w:color w:val="000000"/>
        </w:rPr>
        <w:t xml:space="preserve"> Арнайы білім беру ұйымдарының талаптарды бұзу дәрежесі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Психологиялық-медициналық-педагогикалық консультацияның қызметіне қатысты (бұдан әрі - ПМПК)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қызметі тәртібінің сақталуын және мүмкіндігі шектеулі балаларға психологиялық-медициналық-педагогикалық консультациялық көмек көрсету және тексеру мерзімдерінің сақталуын растайтын құжаттардың болуы (балаларды консультацияға алдын ала жазу журналдары, ПМПК-да балаларды тексеруді есепке алу журналы, баланың даму картасы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балаларды тексеру және оларға психологиялық-медициналық-педагогикалық консультациялық көмек көрсету үшін қажетті құжаттар тізбесінің болуы (туу туралы куәлік, мүгедектік туралы қорытынды, дәрігерлік-консультациялық комиссияның қорытындысы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тексеруді және оларға кеңес беруді жүзеге асыратын қызметкерлердің/ мамандардың болуы (дәрігер-невропатолог, дәрігер-психиатр, психолог, мұғалім-логопед (логопед), әлеуметтік педагог (дефектолог, олигофренопедагог, сурдопедагог, тифлопедагог), әлеуметтік педагог және ПМПК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тексеруді және оларға кеңес беруді, ерекше білім беру қажеттіліктерін бағалауды жүзеге асыратын қызметкерлердің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Психологиялық-педагогикалық түзеу</w:t>
            </w:r>
          </w:p>
          <w:p>
            <w:pPr>
              <w:spacing w:after="20"/>
              <w:ind w:left="20"/>
              <w:jc w:val="both"/>
            </w:pPr>
            <w:r>
              <w:rPr>
                <w:rFonts w:ascii="Times New Roman"/>
                <w:b w:val="false"/>
                <w:i w:val="false"/>
                <w:color w:val="000000"/>
                <w:sz w:val="20"/>
              </w:rPr>
              <w:t>
кабинеттерінің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(бейінді) және/немесе пәнаралық командалық бағалауды жүргізуді растайтын құжаттардың болуы (командалық бағалау хаттамамсы, ХКФ негізіндегі отбасына көмек көрсету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(ата-анасының (заңды өкілінің) өтініші, психологиялық-медициналық-педагогикалық консультацияның қорытындысы, қызмет көрсету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түзету компонентіне сәйкес жеке-дамытушы бағдарламалардың болуы; баланың келуін есепке алуды жүргізу; баланың даму динамикасын белгілеу; психофизикалық дамуды бағалау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психологиялық-педагогикалық қолдауды жүзеге асыратын мамандардың: әлеуметтік педагог (мұғалім-дефектолог, дефектолог, олигофренопедагог, сурдопедагог, тифлопедагог, мұғалім-логопед (логопед)), педагог-психолог (психолог), ЕДШ бойынша мұғалімнің)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түзету кабинеттерінде қысқа мерзімге болатын топтардың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түзеу кабинеттерінде қызмет алу үшін психологиялық-медициналық-педагогикалық консультациялық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кіші топтық және топтық сабақтарды өткізуді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Оңалту орталықтарының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 үшін арнайы жағдайлардың болуы (үй-жайлардың болуы, жиһазбен және (немесе) арнайы жабдықтармен, түзету-дамыту және оңалту міндеттерін іске асыру үшін әдістемелік құралдар мен дидактикалық материалдармен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(бейінді) және/немесе пәнаралық командалық бағалауды жүргізуді растайтын құжаттардың болуы (командалық бағалау хаттамасы, ХКФ негізіндегі отбасына көмек көрсету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мерзімдерінің сақталуын растайтын құжаттардың болуы (балаларды тіркеу журналы, психологиялық-педагогикалық қызметтер көрсетуге арналған шарт, жеке-дамыту бағдарламалары)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жоспарларының түзету компонентіне сәйкес жеке-дамытушы бағдарламалардың болуы; баланың келуін есепке алуды жүргізу; баланың даму динамикасын белгілеу; психофизикалық дамуды бағалау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және олардың отбасыларына әлеуметтік медициналық-педагогикалық және түзету-дамыту көмегін көрсететін шағын мамандар (дефектолог сурдопедагог, тифлопедагог, логопед, педагог-психолог, ЕДШ нұсқаушысы және (немесе) бейімделген дене шынықтыру мұғалімі, әлеуметтік педагог) мен дәрігерлердің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арнайы педагогикалық немесе кәсіптік білімі жоқ адамдарды білім беру ұйымдарына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және/немесе қысқа мерзімді топтардың жеке, топтық және кіші топтық сабақтары нысанында жеке дамыту және түзету-дамыту бағдарламаларының іске асырылуын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қызмет алу үшін ПМПК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психофизикалық және сөйлеу тілінің даму ерекшеліктері мен жеке мүмкіндіктерін ескере отырып әзірленген және баланың дамуының негізгі салаларын: сөйлеу, танымдық, эмоционалдық, моторикалық және өзіне-өзі қызмет көрсетуді қамтитын бекітілген жеке-дамыту бағдарламаларының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Арнаулы мектептердің, арнаулы мектеп-интернаттардың қызметіне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тұрмыста тыныс-тіршілігін қолдауға бағытталған тиісті материалдық-техникалық және оқу-әдістемелік жағдайлардың, әлеуметтік-тұрмыстық жағдайлардың болуы (білім беру және мәдени іс-шаралар, киім, аяқ киім және жұмсақ мүкәммал беру үшін жиһазбен және (немесе) мамандандырылған жабдықпен жарақталған тұру орнының, үй-жайлардың болуы; тұрмыстық қызмет көрсетумен қамтамасыз ету; қажетті құрал-жабдықтармен кәсіби өзін-өзі анықтау және шығармашылық еңбек үшін жағдай жасау, білім алушылардың ақыл-ой, эмоционалдық, рухани және дене бітімінің дамуына ықпал ететін, отбасына жақындатылған қолайлы жағдайлар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тәрбиешілері мен педагогтерінің қызметін регламенттейтін құжаттардың болуы (іс-шаралар жоспары, бағдарламалар, үйірме, бос уақыт қызметінің кестесі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психологиялық-педагогикалық сүйемелдеу мамандарының, оның ішінде арнайы педагогтердің қызметін регламенттейтін құжаттардың болуы: мұғалім-логопед, мұғалім-дефектолог, педагог-психолог және басқалар (іс-шаралар жоспарлары, бағдарламалар, кестелер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қамтамасыз ететін құжаттардың болуы (оқу жұмыс жоспарлары, оқу жұмыс бағдарламалары, оқу сабақтарының кестесі, оның ішінде оқу жоспарының түзету компонентінің сабақтары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құжаттарды жүргізу бойынша талаптарды сақтау:</w:t>
            </w:r>
          </w:p>
          <w:p>
            <w:pPr>
              <w:spacing w:after="20"/>
              <w:ind w:left="20"/>
              <w:jc w:val="both"/>
            </w:pPr>
            <w:r>
              <w:rPr>
                <w:rFonts w:ascii="Times New Roman"/>
                <w:b w:val="false"/>
                <w:i w:val="false"/>
                <w:color w:val="000000"/>
                <w:sz w:val="20"/>
              </w:rPr>
              <w:t>
білім алушылардың жеке істері (қағаз немесе электрондық Word немесе pdf форматында);</w:t>
            </w:r>
          </w:p>
          <w:p>
            <w:pPr>
              <w:spacing w:after="20"/>
              <w:ind w:left="20"/>
              <w:jc w:val="both"/>
            </w:pPr>
            <w:r>
              <w:rPr>
                <w:rFonts w:ascii="Times New Roman"/>
                <w:b w:val="false"/>
                <w:i w:val="false"/>
                <w:color w:val="000000"/>
                <w:sz w:val="20"/>
              </w:rPr>
              <w:t>
білім алушылардың қозғалысы бойынша бұйрықтарды тіркеу кітабы,</w:t>
            </w:r>
          </w:p>
          <w:p>
            <w:pPr>
              <w:spacing w:after="20"/>
              <w:ind w:left="20"/>
              <w:jc w:val="both"/>
            </w:pPr>
            <w:r>
              <w:rPr>
                <w:rFonts w:ascii="Times New Roman"/>
                <w:b w:val="false"/>
                <w:i w:val="false"/>
                <w:color w:val="000000"/>
                <w:sz w:val="20"/>
              </w:rPr>
              <w:t>
білім алушылардың әліпбилік жазу кітабы;</w:t>
            </w:r>
          </w:p>
          <w:p>
            <w:pPr>
              <w:spacing w:after="20"/>
              <w:ind w:left="20"/>
              <w:jc w:val="both"/>
            </w:pPr>
            <w:r>
              <w:rPr>
                <w:rFonts w:ascii="Times New Roman"/>
                <w:b w:val="false"/>
                <w:i w:val="false"/>
                <w:color w:val="000000"/>
                <w:sz w:val="20"/>
              </w:rPr>
              <w:t>
шығып қалған білім алушыларды есепке алу кітабы;</w:t>
            </w:r>
          </w:p>
          <w:p>
            <w:pPr>
              <w:spacing w:after="20"/>
              <w:ind w:left="20"/>
              <w:jc w:val="both"/>
            </w:pPr>
            <w:r>
              <w:rPr>
                <w:rFonts w:ascii="Times New Roman"/>
                <w:b w:val="false"/>
                <w:i w:val="false"/>
                <w:color w:val="000000"/>
                <w:sz w:val="20"/>
              </w:rPr>
              <w:t>
келген білім алушыларды есепке алу кітабы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кеңес, ата-аналар комитеті, мектеп әкімшілігі, білім беру ұйымының медициналық пунктінің медицина қызметкері және т. б. өкілдерінің қатысуымен тиісті тамақтану жағдайларын қамтамасыз ететін тамақтану сапасының мониторингі жөніндегі комиссияның құрылғанын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мен білім алушыларды тамақтандыру, жұмсақ мүкәммалмен қамтамасыз ету нормаларының сақталуын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сапасының мониторингі жөніндегі комиссияның қызметін растайтын құжаттардың болуы:</w:t>
            </w:r>
          </w:p>
          <w:p>
            <w:pPr>
              <w:spacing w:after="20"/>
              <w:ind w:left="20"/>
              <w:jc w:val="both"/>
            </w:pPr>
            <w:r>
              <w:rPr>
                <w:rFonts w:ascii="Times New Roman"/>
                <w:b w:val="false"/>
                <w:i w:val="false"/>
                <w:color w:val="000000"/>
                <w:sz w:val="20"/>
              </w:rPr>
              <w:t>
келіп түсетін азық-түлік өнімдерінің сапасына мониторинг жүргізу,</w:t>
            </w:r>
          </w:p>
          <w:p>
            <w:pPr>
              <w:spacing w:after="20"/>
              <w:ind w:left="20"/>
              <w:jc w:val="both"/>
            </w:pPr>
            <w:r>
              <w:rPr>
                <w:rFonts w:ascii="Times New Roman"/>
                <w:b w:val="false"/>
                <w:i w:val="false"/>
                <w:color w:val="000000"/>
                <w:sz w:val="20"/>
              </w:rPr>
              <w:t>
отандық тауар өндірушілердің азық-түлік өнімдеріне CT-KZ сертификаттарының болуы,</w:t>
            </w:r>
          </w:p>
          <w:p>
            <w:pPr>
              <w:spacing w:after="20"/>
              <w:ind w:left="20"/>
              <w:jc w:val="both"/>
            </w:pPr>
            <w:r>
              <w:rPr>
                <w:rFonts w:ascii="Times New Roman"/>
                <w:b w:val="false"/>
                <w:i w:val="false"/>
                <w:color w:val="000000"/>
                <w:sz w:val="20"/>
              </w:rPr>
              <w:t>
дайындалған тағамдардың сапасы, Технологиялық жабдықтардың болуы және жарамдылығы,</w:t>
            </w:r>
          </w:p>
          <w:p>
            <w:pPr>
              <w:spacing w:after="20"/>
              <w:ind w:left="20"/>
              <w:jc w:val="both"/>
            </w:pPr>
            <w:r>
              <w:rPr>
                <w:rFonts w:ascii="Times New Roman"/>
                <w:b w:val="false"/>
                <w:i w:val="false"/>
                <w:color w:val="000000"/>
                <w:sz w:val="20"/>
              </w:rPr>
              <w:t>
азық-түліктерді, дайын тағамдарды сақтау, жеткізу мерзімдері мен шарттарын сақтау,</w:t>
            </w:r>
          </w:p>
          <w:p>
            <w:pPr>
              <w:spacing w:after="20"/>
              <w:ind w:left="20"/>
              <w:jc w:val="both"/>
            </w:pPr>
            <w:r>
              <w:rPr>
                <w:rFonts w:ascii="Times New Roman"/>
                <w:b w:val="false"/>
                <w:i w:val="false"/>
                <w:color w:val="000000"/>
                <w:sz w:val="20"/>
              </w:rPr>
              <w:t>
балалардың нақты тамақтану рационының күнделікті, перспективті ас мәзіріне, асхананың санитарлық жағдайына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"Мектептік тамақтандыру" айдарының болуы (білім алушыларды тамақтандыруды ұйымдастыру бойынша ақпаратты жүйелі орналастыру (перспективалық, жұмыс жоспары, тамақтану сапасын мониторингілеу жөніндегі комиссиялардың, ведомствоаралық сараптамалық топтардың актілері)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бағыты бойынша жоғары және (немесе) жоғары оқу орнынан кейінгі педагогикалық білімі немесе педагогикалық қайта даярлауды растайтын құжаты жоқ адамдарды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тәрбиеленушілеріне қаржылық және материалдық көмек көрсетуге бөлінетін қаражатты есепке алу жөніндегі жауапты тұлғаны бекіту туралы бірінші басшының шешімінің болуы, қаржылық және материалдық көмек алуға өтініштерді тіркеу журналының болуы, қаражатты мақсатты пайдалану туралы растайтын құжаттардың болуы (сатып алынған тауарлардың атауын көрсете отырып, шығыстар туралы растайтын құжат), мемлекеттік білім беру ұйымдарының білім алушылары мен тәрбиеленушілеріне мемлекеттік білім беру ұйымдарының білім алушылары мен тәрбиеленушілеріне қаржылық және материалдық көмек көрсету, қаржылық және материалдық көмек алуға өтініш берушінің материалдық жағдайын тексеру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5-қосымша </w:t>
            </w:r>
          </w:p>
        </w:tc>
      </w:tr>
    </w:tbl>
    <w:bookmarkStart w:name="z108" w:id="98"/>
    <w:p>
      <w:pPr>
        <w:spacing w:after="0"/>
        <w:ind w:left="0"/>
        <w:jc w:val="left"/>
      </w:pPr>
      <w:r>
        <w:rPr>
          <w:rFonts w:ascii="Times New Roman"/>
          <w:b/>
          <w:i w:val="false"/>
          <w:color w:val="000000"/>
        </w:rPr>
        <w:t xml:space="preserve"> Балалардың демалу, сауықтыру және бос уақытты өткізуге құқықтарын қамтамасыз ету жөніндегі ұйымдарының талаптарды бұзу дәрежесі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санаттағы балалардың (мемлекеттік атаулы әлеуметтік көмек алуға құқығы бар отбасылардан шыққан балалар; жан басына шаққандағы орташа табысы ең төменгі күнкөріс деңгейінен төмен мемлекеттік атаулы әлеуметтік көмек алмайтын отбасылардан шыққан балалар; жетім балалар және ата-анасының қамқорлығынсыз қалған балалар, отбасыларда тұратын ата-аналардың қамқорлығынсыз қалған балалар, төтенше жағдайлар нәтижесінде шұғыл көмекті талап ететін отбасылардан шыққан балалар, білім беру ұйымының алқалы басқару органы айқындайтын балалардың өзге де санаттары ) демалу, жұмыспен қамту және сауықтыру құқығының іске асырылуын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лагерінде балаларды оқытуға, тәрбиелеуге, еңбекке және демалуға салауатты және қауіпсіз жағдайлар жасауды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бағдарламаларының және олардың орындалғанын растайтын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бағдарламаларында патриотизмді, азаматтықты, интернационализмді, жоғары адамгершілікті, қалыптастыруға, сондай-ақ балалардың жан-жақты мүдделері мен қабілеттерін дамытуға бағытталған пункттердің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Педагогтерде тиісті бейіндер бойынша арнайы педагогикалық немесе кәсіптік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санатының деңгейін арттыруды (растауды) кемінде бес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сауықтыру лагерлерінің штаттық кестесінің балалардың сауықтыру лагерлерінің үлгілік Штаттарымен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6-қосымша </w:t>
            </w:r>
          </w:p>
        </w:tc>
      </w:tr>
    </w:tbl>
    <w:bookmarkStart w:name="z110" w:id="99"/>
    <w:p>
      <w:pPr>
        <w:spacing w:after="0"/>
        <w:ind w:left="0"/>
        <w:jc w:val="left"/>
      </w:pPr>
      <w:r>
        <w:rPr>
          <w:rFonts w:ascii="Times New Roman"/>
          <w:b/>
          <w:i w:val="false"/>
          <w:color w:val="000000"/>
        </w:rPr>
        <w:t xml:space="preserve"> Мектепке дейінгі ұйымдардың талаптарды бұзу дәрежесі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(баланың заңды өкілдері) арасында жасалған білім беру қызметтерін көрсетудің үлгілік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топтардағы ерекше білім беру қажеттіліктері бар үштен аспайтын тәрбиеленушінің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заңсыз шығару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 бекітілген мәзірдің, бракераж комиссиясының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мектепке дейінгі ұйымның жұмыс режимін, табиғи және жаңа өнімдердің маусымдық қол жетімділігін, оның еселігін ескере отырып, тәрбиеленушілерді теңдестірілген тамақтанумен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тобына жататын отбасылардан шыққан балаларды тегін тамақпен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жабдықтармен және жиһазбен қамтамасыз ету (үй-жайлардың болуы, жиһазбен жарақтандыру және коммуникативтік дағдыларды дамыту үшін оқу және ойын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тәрбиеленушілердің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есту қабілеті бұзылған балаларға - сурдопедагогты, сөйлеу қабілеті бұзылған балаларға - логопед пен дефектолог-мұғалімді, страбизмі мен амблиопиясы бар балаларға - тифлопедагог-мұғалімді штаттық бірліктермен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біліктілік санатының деңгейін кемінде бес жылда бір рет арттыруды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біліктілігін арттыруды кемінде үш жылда бір рет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7-қосымша </w:t>
            </w:r>
          </w:p>
        </w:tc>
      </w:tr>
    </w:tbl>
    <w:bookmarkStart w:name="z112" w:id="100"/>
    <w:p>
      <w:pPr>
        <w:spacing w:after="0"/>
        <w:ind w:left="0"/>
        <w:jc w:val="left"/>
      </w:pPr>
      <w:r>
        <w:rPr>
          <w:rFonts w:ascii="Times New Roman"/>
          <w:b/>
          <w:i w:val="false"/>
          <w:color w:val="000000"/>
        </w:rPr>
        <w:t xml:space="preserve"> Техникалық және кәсіптік білім беру ұйымдарының талаптарды бұзу дәрежесі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азаматтарға әлеуметтік көмек көрсету, оның ішінде білім беру ұйымының интернатында тұратын жерін, жұмсақ мүкәммалды, жабдықтар мен киім-кешектерді, тамақтану мен медициналық көмекті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процесінің растайтын құжаттарының болуы (девиантты мінез-құлқы бар білім алушыларды есепке алу журналы, әлеуметтік педагогтың жұмыс жоспары, жатақхана тәрбиешісінің оқу жылына арналған жұмыс жоспары, оқу жылына арналған тәрбие жұмысының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арнайы жағдайлар жасау (арнайы, жеке дамытушы және түзету-дамытушы бағдарламалар мен оқыту әдістері, техникалық, оқу және өзге де құралдар, тіршілік ортасы, психологиялық-педагогикалық сүйемелдеу, медициналық, әлеуметтік және өзге де қызметтер, онсыз ерекше білім беру қажеттіліктері бар адамдардың (балалардың), сондай-ақ балалардың білім беру бағдарламаларын меңгеруі мүмкін емес мүмкіндігі шектеулі)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ескерті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(педагог-психолог, педагог-ұйымдастырушы, педагог-ассистент, әлеуметтік педагог, жатақхана тәрбиешісі) білім беру ұйымдарында жұмысқа жіберу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біліктілік санаты деңгейін кемінде бес жылда бір рет (педагог-психолог, педагог-ұйымдастырушы, педагог-ассистент, әлеуметтік педагог, жатақхана тәрбиешісі) жоғарылатуды (растауды)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кемінде үш жылда бір рет біліктілігін арттыруды сақтамауы (педагог-психолог, педагог-ассистент, арнайы педагог (педагог-психолог, педагог-ұйымдастырушы, педагог-ассистент, әлеуметтік педагог, жатақхана тәрбиешісі)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әлеуметтік педагогты, педагог-ұйымдастырушыны, тәрбиешіні штаттық бірліктермен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қорқытудың (буллинг) алдын алу және алдын алу жөніндегі қызметті қамтамасыз ету, баланы қорқытудың (буллинг) алдын алу жөніндегі бекітілген жоспардың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Баланың құқықтарын қорғау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 xml:space="preserve">8-қосымша </w:t>
            </w:r>
          </w:p>
        </w:tc>
      </w:tr>
    </w:tbl>
    <w:bookmarkStart w:name="z114" w:id="101"/>
    <w:p>
      <w:pPr>
        <w:spacing w:after="0"/>
        <w:ind w:left="0"/>
        <w:jc w:val="left"/>
      </w:pPr>
      <w:r>
        <w:rPr>
          <w:rFonts w:ascii="Times New Roman"/>
          <w:b/>
          <w:i w:val="false"/>
          <w:color w:val="000000"/>
        </w:rPr>
        <w:t xml:space="preserve"> Қазақстан Республикасы Кәсіпкерлік кодексінің 138-бабына сәйкес бала құқықтарын қорғау саласындағы субъективті критерийлер бойынша тәуекел дәрежесін айқындауға арналған субъективті критерийлердің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құқықтарын қорғау саласындағы тәуекел дәрежесін бағалау критерийлері бойынша дәйексіз мәліметтер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 оның ішінде ҰБДО АЖ арқылы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өрескел бұзушылықтар бойынша нұсқамада орындалмаған талаптардың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барумен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нәтижелері бойынша анықталған бұзушылықтарды жою туралы белгіленген мерзімде орындалмаған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бармай-ақ алдыңғы тексерулер мен Профилактикалық бақылаудың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28 маусымдағы </w:t>
            </w:r>
            <w:r>
              <w:br/>
            </w:r>
            <w:r>
              <w:rPr>
                <w:rFonts w:ascii="Times New Roman"/>
                <w:b w:val="false"/>
                <w:i w:val="false"/>
                <w:color w:val="000000"/>
                <w:sz w:val="20"/>
              </w:rPr>
              <w:t xml:space="preserve">№ 48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2024 жылғы 28 маусымдағы </w:t>
            </w:r>
            <w:r>
              <w:br/>
            </w:r>
            <w:r>
              <w:rPr>
                <w:rFonts w:ascii="Times New Roman"/>
                <w:b w:val="false"/>
                <w:i w:val="false"/>
                <w:color w:val="000000"/>
                <w:sz w:val="20"/>
              </w:rPr>
              <w:t>№ 163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7-қосымша</w:t>
            </w:r>
          </w:p>
        </w:tc>
      </w:tr>
    </w:tbl>
    <w:bookmarkStart w:name="z117" w:id="102"/>
    <w:p>
      <w:pPr>
        <w:spacing w:after="0"/>
        <w:ind w:left="0"/>
        <w:jc w:val="left"/>
      </w:pPr>
      <w:r>
        <w:rPr>
          <w:rFonts w:ascii="Times New Roman"/>
          <w:b/>
          <w:i w:val="false"/>
          <w:color w:val="000000"/>
        </w:rPr>
        <w:t xml:space="preserve"> Баланың құқықтарын қорғау саласындағы тексеру парағы Қазақстан Республикасының Кәсіпкерлік кодексінің 138-бабына сәйкес мектепке дейінгі ұйымдардың қызметіне қатысты</w:t>
      </w:r>
    </w:p>
    <w:bookmarkEnd w:id="102"/>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 сәйкестендіру нөмірі 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(баланың заңды өкілдері) арасында жасалған білім беру қызметтерін көрсетудің үлгілік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сәйкес топтардағы ерекше білім беру қажеттіліктері бар үштен аспайтын тәрбиеленушінің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 заңсыз шығару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 бекітілген мәзірдің, бракераж комиссиясының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мектепке дейінгі ұйымның жұмыс режимін, табиғи және жаңа өнімдердің маусымдық қол жетімділігін, оның еселігін ескере отырып, тәрбиеленушілерді теңдестірілген тамақтанумен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тобына жататын отбасылардан шыққан балаларды тегін тамақпен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 жабдықтармен және жиһазбен қамтамасыз ету (үй-жайлардың болуы, жиһазбен жарақтандыру және коммуникативтік дағдыларды дамыту үшін оқу және ойын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тәрбиеленушілердің өмірі мен денсаулығын қорғауды қамтамасыз ету бойынша қауіпсіз білім беру жағдайларын жасау (бейнебақылау, естірту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домофон жүйесінің, күзет қызметтерін көрсету туралы шарттың, қауіпсіздікті қамтамасыз ету жөніндегі лауазымдық нұсқаулықтың, жылдамдықты төмендету құралдарының болуы көлік құралдарының соқтығысу қаупін болдырмау мақсатында)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есту қабілеті бұзылған балаларға - сурдопедагогты, сөйлеу қабілеті бұзылған балаларға - логопед пен дефектолог-мұғалімді, страбизмі мен амблиопиясы бар балаларға - тифлопедагог-мұғалімді штаттық бірліктермен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біліктілік санатының деңгейін кемінде бес жылда бір рет арттыруды (растауды)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арнайы педагог (мұғалім-дефектолог, дефектолог, мұғалім-логопед, логопед, олигофренопедагог, сурдопедагог, тифлопедагог) біліктілігін арттыруды кемінде үш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____________________________________ </w:t>
      </w:r>
    </w:p>
    <w:p>
      <w:pPr>
        <w:spacing w:after="0"/>
        <w:ind w:left="0"/>
        <w:jc w:val="both"/>
      </w:pPr>
      <w:r>
        <w:rPr>
          <w:rFonts w:ascii="Times New Roman"/>
          <w:b w:val="false"/>
          <w:i w:val="false"/>
          <w:color w:val="000000"/>
          <w:sz w:val="28"/>
        </w:rPr>
        <w:t>
                                          (Т.А.Ә.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2024 жылғы 28 маусымдағы </w:t>
            </w:r>
            <w:r>
              <w:br/>
            </w:r>
            <w:r>
              <w:rPr>
                <w:rFonts w:ascii="Times New Roman"/>
                <w:b w:val="false"/>
                <w:i w:val="false"/>
                <w:color w:val="000000"/>
                <w:sz w:val="20"/>
              </w:rPr>
              <w:t xml:space="preserve">№ 48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28 маусымдағы</w:t>
            </w:r>
            <w:r>
              <w:br/>
            </w:r>
            <w:r>
              <w:rPr>
                <w:rFonts w:ascii="Times New Roman"/>
                <w:b w:val="false"/>
                <w:i w:val="false"/>
                <w:color w:val="000000"/>
                <w:sz w:val="20"/>
              </w:rPr>
              <w:t>№ 163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2015 жылғы 28 желтоқсандағы </w:t>
            </w:r>
            <w:r>
              <w:br/>
            </w:r>
            <w:r>
              <w:rPr>
                <w:rFonts w:ascii="Times New Roman"/>
                <w:b w:val="false"/>
                <w:i w:val="false"/>
                <w:color w:val="000000"/>
                <w:sz w:val="20"/>
              </w:rPr>
              <w:t xml:space="preserve">№ 708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832 бірлескен бұйрығына</w:t>
            </w:r>
            <w:r>
              <w:br/>
            </w:r>
            <w:r>
              <w:rPr>
                <w:rFonts w:ascii="Times New Roman"/>
                <w:b w:val="false"/>
                <w:i w:val="false"/>
                <w:color w:val="000000"/>
                <w:sz w:val="20"/>
              </w:rPr>
              <w:t>8-қосымша</w:t>
            </w:r>
          </w:p>
        </w:tc>
      </w:tr>
    </w:tbl>
    <w:bookmarkStart w:name="z120" w:id="103"/>
    <w:p>
      <w:pPr>
        <w:spacing w:after="0"/>
        <w:ind w:left="0"/>
        <w:jc w:val="left"/>
      </w:pPr>
      <w:r>
        <w:rPr>
          <w:rFonts w:ascii="Times New Roman"/>
          <w:b/>
          <w:i w:val="false"/>
          <w:color w:val="000000"/>
        </w:rPr>
        <w:t xml:space="preserve"> Балалардың құқықтарын қорғау саласындағы тексеру парағы Қазақстан Республикасы Кәсіпкерлік кодексінің 138-бабына сәйкес техникалық және кәсіптік білім беру ұйымдары қызметіне қатысты</w:t>
      </w:r>
    </w:p>
    <w:bookmarkEnd w:id="103"/>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субъектінің (объектінің) атауы 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
      сәйкестендіру нөмірі 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кезеңінде азаматтарға әлеуметтік көмек көрсету, оның ішінде білім беру ұйымының интернатында тұратын жерін, жұмсақ мүкәммалды, жабдықтар мен киім-кешектерді, тамақтану мен медициналық көмекті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процесінің растайтын құжаттарының болуы (девиантты мінез-құлқы бар білім алушыларды есепке алу журналы, әлеуметтік педагогтың жұмыс жоспары, жатақхана тәрбиешісінің оқу жылына арналған жұмыс жоспары, оқу жылына арналған тәрбие жұмысының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арнайы жағдайлар жасау (арнайы, жеке дамытушы және түзету-дамытушы бағдарламалар мен оқыту әдістері, техникалық, оқу және өзге де құралдар, тіршілік ортасы, психологиялық-педагогикалық сүйемелдеу, медициналық, әлеуметтік және өзге де қызметтер, онсыз ерекше білім беру қажеттіліктері бар адамдардың (балалардың), сондай-ақ балалардың білім беру бағдарламаларын меңгеруі мүмкін емес мүмкіндігі шектеулі)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Тәрбие-білім беру процесінде кәмелетке толмағандардың өмірін, денсаулығын қорғауды қамтамасыз ету (бейнебақылау, ескерті жүйелерінің, дабыл берудің мобильді және/немесе стационарлық құралының (дабыл түймесі), кіруді бақылау мен басқарудың (турникеттер), объектілерді қоршаудың, күзет қызметтерін көрсету туралы шарттың, қауіпсіздікті қамтамасыз ету жөніндегі лауазымдық нұсқаулықтың, көлік құралдарының жылдамдығын төмендету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 бойынша арнайы педагогикалық немесе кәсіптік білімі жоқ адамдарды (педагог-психолог, педагог-ұйымдастырушы, педагог-ассистент, әлеуметтік педагог, жатақхана тәрбиешісі) білім беру ұйымдарында жұмысқа жіберу фактісінің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педагог-ұйымдастырушы, педагог-ассистент, әлеуметтік педагог, жатақхана тәрбиешісі) біліктілік санатының деңгейін арттыруды (растауды) кемінде бес жылда бір рет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(педагог-психолог, педагог-ассистент, арнайы педагог (педагог-психолог, педагог-ұйымдастырушы, педагог-ассистент, әлеуметтік педагог, жатақхана тәрбиешісі) кемінде үш жылда бір рет біліктілігін арттыруды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 әлеуметтік педагогты, педагог-ұйымдастырушыны, тәрбиешіні штаттық бірліктермен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қорқытудың (буллинг) алдын алу және алдын алу жөніндегі қызметті қамтамасыз ету, баланы қорқытудың (буллинг) алдын алу жөніндегі бекітілген жоспардың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(тұлғалар) _________________________________________________ </w:t>
      </w:r>
    </w:p>
    <w:p>
      <w:pPr>
        <w:spacing w:after="0"/>
        <w:ind w:left="0"/>
        <w:jc w:val="both"/>
      </w:pPr>
      <w:r>
        <w:rPr>
          <w:rFonts w:ascii="Times New Roman"/>
          <w:b w:val="false"/>
          <w:i w:val="false"/>
          <w:color w:val="000000"/>
          <w:sz w:val="28"/>
        </w:rPr>
        <w:t xml:space="preserve">
      (лауазымы) (қолы) (Т.А.Ә. (бар болған жағдайда)) </w:t>
      </w:r>
    </w:p>
    <w:p>
      <w:pPr>
        <w:spacing w:after="0"/>
        <w:ind w:left="0"/>
        <w:jc w:val="both"/>
      </w:pPr>
      <w:r>
        <w:rPr>
          <w:rFonts w:ascii="Times New Roman"/>
          <w:b w:val="false"/>
          <w:i w:val="false"/>
          <w:color w:val="000000"/>
          <w:sz w:val="28"/>
        </w:rPr>
        <w:t xml:space="preserve">
      Бақылау субъектінің (объектінің) басшысы ____________________________________ </w:t>
      </w:r>
    </w:p>
    <w:p>
      <w:pPr>
        <w:spacing w:after="0"/>
        <w:ind w:left="0"/>
        <w:jc w:val="both"/>
      </w:pPr>
      <w:r>
        <w:rPr>
          <w:rFonts w:ascii="Times New Roman"/>
          <w:b w:val="false"/>
          <w:i w:val="false"/>
          <w:color w:val="000000"/>
          <w:sz w:val="28"/>
        </w:rPr>
        <w:t>
                                          (Т.А.Ә.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