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caf3" w14:textId="c3cc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ақпандағы № 24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26 маусымдағы № 12 бұйрығы. Қазақстан Республикасының Әділет министрлігінде 2024 жылғы 28 маусымда № 34635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ақпандағы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20076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үйлестірут департаменті Заң департаментімен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9"/>
    <w:bookmarkStart w:name="z12" w:id="10"/>
    <w:p>
      <w:pPr>
        <w:spacing w:after="0"/>
        <w:ind w:left="0"/>
        <w:jc w:val="both"/>
      </w:pPr>
      <w:r>
        <w:rPr>
          <w:rFonts w:ascii="Times New Roman"/>
          <w:b w:val="false"/>
          <w:i w:val="false"/>
          <w:color w:val="000000"/>
          <w:sz w:val="28"/>
        </w:rPr>
        <w:t>
      5. Осы бұйрық ресми жариялануы тиіс және 2025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26 маусымдағы</w:t>
            </w:r>
            <w:r>
              <w:br/>
            </w:r>
            <w:r>
              <w:rPr>
                <w:rFonts w:ascii="Times New Roman"/>
                <w:b w:val="false"/>
                <w:i w:val="false"/>
                <w:color w:val="000000"/>
                <w:sz w:val="20"/>
              </w:rPr>
              <w:t>№ 12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 подразделению статистики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21 ақпандағы</w:t>
            </w:r>
          </w:p>
          <w:p>
            <w:pPr>
              <w:spacing w:after="20"/>
              <w:ind w:left="20"/>
              <w:jc w:val="both"/>
            </w:pPr>
            <w:r>
              <w:rPr>
                <w:rFonts w:ascii="Times New Roman"/>
                <w:b w:val="false"/>
                <w:i w:val="false"/>
                <w:color w:val="000000"/>
                <w:sz w:val="20"/>
              </w:rPr>
              <w:t>
№ 24 бұйрығына</w:t>
            </w:r>
          </w:p>
          <w:p>
            <w:pPr>
              <w:spacing w:after="20"/>
              <w:ind w:left="20"/>
              <w:jc w:val="both"/>
            </w:pPr>
            <w:r>
              <w:rPr>
                <w:rFonts w:ascii="Times New Roman"/>
                <w:b w:val="false"/>
                <w:i w:val="false"/>
                <w:color w:val="000000"/>
                <w:sz w:val="20"/>
              </w:rPr>
              <w:t>
19-қосымша</w:t>
            </w:r>
          </w:p>
          <w:p>
            <w:pPr>
              <w:spacing w:after="20"/>
              <w:ind w:left="20"/>
              <w:jc w:val="both"/>
            </w:pPr>
            <w:r>
              <w:rPr>
                <w:rFonts w:ascii="Times New Roman"/>
                <w:b w:val="false"/>
                <w:i w:val="false"/>
                <w:color w:val="000000"/>
                <w:sz w:val="20"/>
              </w:rPr>
              <w:t>
Приложение 19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февраля 2020 года</w:t>
            </w:r>
          </w:p>
          <w:p>
            <w:pPr>
              <w:spacing w:after="20"/>
              <w:ind w:left="20"/>
              <w:jc w:val="both"/>
            </w:pPr>
            <w:r>
              <w:rPr>
                <w:rFonts w:ascii="Times New Roman"/>
                <w:b w:val="false"/>
                <w:i w:val="false"/>
                <w:color w:val="000000"/>
                <w:sz w:val="20"/>
              </w:rPr>
              <w:t>
№ 24</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p>
            <w:pPr>
              <w:spacing w:after="20"/>
              <w:ind w:left="20"/>
              <w:jc w:val="both"/>
            </w:pPr>
            <w:r>
              <w:rPr>
                <w:rFonts w:ascii="Times New Roman"/>
                <w:b w:val="false"/>
                <w:i w:val="false"/>
                <w:color w:val="000000"/>
                <w:sz w:val="20"/>
              </w:rPr>
              <w:t>
Отчет о затратах на охрану окружающей среды</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ресурстарды пайдаланатын, ластаушы заттар шығарындылары мен төгінділерінің тұрақты көздері, өндірістік және тұтыну қалдықтары бар, табиғатты қорғау қызметін жүзеге асыратын объектінің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и потребления, осуществляющие природоохранную деятельность (независимо от места регистрации) – область, город, район, населенный пункт</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бөлімшелеріңің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Табиғатты қорғау қызметінің түрлері бойынша қоршаған ортаны қорғауға жұмсалған ағымдағы шығындардың жалпы көлемін және оның қаржыландыру көздерін көрсетіңіз, мың теңгеде</w:t>
      </w:r>
    </w:p>
    <w:p>
      <w:pPr>
        <w:spacing w:after="0"/>
        <w:ind w:left="0"/>
        <w:jc w:val="both"/>
      </w:pPr>
      <w:r>
        <w:rPr>
          <w:rFonts w:ascii="Times New Roman"/>
          <w:b w:val="false"/>
          <w:i w:val="false"/>
          <w:color w:val="000000"/>
          <w:sz w:val="28"/>
        </w:rPr>
        <w:t>
      Укажите объем текущих затрат, направленных на охрану окружающей среды по видам природоохранной деятельностии источники их финансирования,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w:t>
            </w:r>
            <w:r>
              <w:rPr>
                <w:rFonts w:ascii="Times New Roman"/>
                <w:b w:val="false"/>
                <w:i w:val="false"/>
                <w:color w:val="000000"/>
                <w:vertAlign w:val="superscript"/>
              </w:rPr>
              <w:t>1</w:t>
            </w:r>
            <w:r>
              <w:rPr>
                <w:rFonts w:ascii="Times New Roman"/>
                <w:b w:val="false"/>
                <w:i w:val="false"/>
                <w:color w:val="000000"/>
                <w:sz w:val="20"/>
              </w:rPr>
              <w:t xml:space="preserve">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және климаттың өзгеру проблемалары</w:t>
            </w:r>
          </w:p>
          <w:p>
            <w:pPr>
              <w:spacing w:after="20"/>
              <w:ind w:left="20"/>
              <w:jc w:val="both"/>
            </w:pPr>
            <w:r>
              <w:rPr>
                <w:rFonts w:ascii="Times New Roman"/>
                <w:b w:val="false"/>
                <w:i w:val="false"/>
                <w:color w:val="000000"/>
                <w:sz w:val="20"/>
              </w:rPr>
              <w:t>
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ҚОҚҚШ және РБЖ – Қазақстан Республикасы Стратегиялық жоспарлау және реформалар агенттігінің Ұлттық статистика бюросының интернет-ресурсында орналастырылған Қоршаған ортаны қорғау бойынша қызметтер, шығындар түрлері және ресурстарды басқару анықтамалығы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КДЗООС и УР – Справочник видов деятельности, затрат по охране окружающей среды и управления ресурсами, размещенный на интернет-ресурсе Бюро национальной статистики Агентства по стратегическому планированию и реформам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парниктік газдардың эмиссиясын азайту</w:t>
            </w:r>
          </w:p>
          <w:p>
            <w:pPr>
              <w:spacing w:after="20"/>
              <w:ind w:left="20"/>
              <w:jc w:val="both"/>
            </w:pPr>
            <w:r>
              <w:rPr>
                <w:rFonts w:ascii="Times New Roman"/>
                <w:b w:val="false"/>
                <w:i w:val="false"/>
                <w:color w:val="000000"/>
                <w:sz w:val="20"/>
              </w:rPr>
              <w:t>
снижение эмиссий парниковых газов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 сатып алу</w:t>
            </w:r>
          </w:p>
          <w:p>
            <w:pPr>
              <w:spacing w:after="20"/>
              <w:ind w:left="20"/>
              <w:jc w:val="both"/>
            </w:pPr>
            <w:r>
              <w:rPr>
                <w:rFonts w:ascii="Times New Roman"/>
                <w:b w:val="false"/>
                <w:i w:val="false"/>
                <w:color w:val="000000"/>
                <w:sz w:val="20"/>
              </w:rPr>
              <w:t>
приобретение углеродных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тазарту</w:t>
            </w:r>
          </w:p>
          <w:p>
            <w:pPr>
              <w:spacing w:after="20"/>
              <w:ind w:left="20"/>
              <w:jc w:val="both"/>
            </w:pPr>
            <w:r>
              <w:rPr>
                <w:rFonts w:ascii="Times New Roman"/>
                <w:b w:val="false"/>
                <w:i w:val="false"/>
                <w:color w:val="000000"/>
                <w:sz w:val="20"/>
              </w:rPr>
              <w:t>
Очистка сточных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w:t>
            </w:r>
          </w:p>
          <w:p>
            <w:pPr>
              <w:spacing w:after="20"/>
              <w:ind w:left="20"/>
              <w:jc w:val="both"/>
            </w:pPr>
            <w:r>
              <w:rPr>
                <w:rFonts w:ascii="Times New Roman"/>
                <w:b w:val="false"/>
                <w:i w:val="false"/>
                <w:color w:val="000000"/>
                <w:sz w:val="20"/>
              </w:rPr>
              <w:t>
Обращение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жерүсті суларын қорғау мен оңалту</w:t>
            </w:r>
          </w:p>
          <w:p>
            <w:pPr>
              <w:spacing w:after="20"/>
              <w:ind w:left="20"/>
              <w:jc w:val="both"/>
            </w:pPr>
            <w:r>
              <w:rPr>
                <w:rFonts w:ascii="Times New Roman"/>
                <w:b w:val="false"/>
                <w:i w:val="false"/>
                <w:color w:val="000000"/>
                <w:sz w:val="20"/>
              </w:rPr>
              <w:t>
Защита и реабилитация почвы, подземных и поверхностных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 етуді азайту (жұмыс орындарында еңбекті қорғау бойынша зауытішілік сипаттағы іс-шараларды қоспағанда)</w:t>
            </w:r>
          </w:p>
          <w:p>
            <w:pPr>
              <w:spacing w:after="20"/>
              <w:ind w:left="20"/>
              <w:jc w:val="both"/>
            </w:pPr>
            <w:r>
              <w:rPr>
                <w:rFonts w:ascii="Times New Roman"/>
                <w:b w:val="false"/>
                <w:i w:val="false"/>
                <w:color w:val="000000"/>
                <w:sz w:val="20"/>
              </w:rPr>
              <w:t>
Снижение шумового и вибрационного воздействия (исключая мероприятия внутризаводского характера по охране труда на рабочих местах)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және ландшафттарды сақтау</w:t>
            </w:r>
          </w:p>
          <w:p>
            <w:pPr>
              <w:spacing w:after="20"/>
              <w:ind w:left="20"/>
              <w:jc w:val="both"/>
            </w:pPr>
            <w:r>
              <w:rPr>
                <w:rFonts w:ascii="Times New Roman"/>
                <w:b w:val="false"/>
                <w:i w:val="false"/>
                <w:color w:val="000000"/>
                <w:sz w:val="20"/>
              </w:rPr>
              <w:t>
Сохранение биоразнообразия и ландшафтов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(сыртқы мемлекеттік қауіпсіздік мәселелерін қоспағанда)</w:t>
            </w:r>
          </w:p>
          <w:p>
            <w:pPr>
              <w:spacing w:after="20"/>
              <w:ind w:left="20"/>
              <w:jc w:val="both"/>
            </w:pPr>
            <w:r>
              <w:rPr>
                <w:rFonts w:ascii="Times New Roman"/>
                <w:b w:val="false"/>
                <w:i w:val="false"/>
                <w:color w:val="000000"/>
                <w:sz w:val="20"/>
              </w:rPr>
              <w:t>
Радиационная безопасность (исключая вопросы внешней государственной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 мен әзірлемелер</w:t>
            </w:r>
          </w:p>
          <w:p>
            <w:pPr>
              <w:spacing w:after="20"/>
              <w:ind w:left="20"/>
              <w:jc w:val="both"/>
            </w:pPr>
            <w:r>
              <w:rPr>
                <w:rFonts w:ascii="Times New Roman"/>
                <w:b w:val="false"/>
                <w:i w:val="false"/>
                <w:color w:val="000000"/>
                <w:sz w:val="20"/>
              </w:rPr>
              <w:t>
Научные исследования и разработки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w:t>
            </w:r>
          </w:p>
          <w:p>
            <w:pPr>
              <w:spacing w:after="20"/>
              <w:ind w:left="20"/>
              <w:jc w:val="both"/>
            </w:pPr>
            <w:r>
              <w:rPr>
                <w:rFonts w:ascii="Times New Roman"/>
                <w:b w:val="false"/>
                <w:i w:val="false"/>
                <w:color w:val="000000"/>
                <w:sz w:val="20"/>
              </w:rPr>
              <w:t>
Другие направления природоохранной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 қызмет</w:t>
            </w:r>
          </w:p>
          <w:p>
            <w:pPr>
              <w:spacing w:after="20"/>
              <w:ind w:left="20"/>
              <w:jc w:val="both"/>
            </w:pPr>
            <w:r>
              <w:rPr>
                <w:rFonts w:ascii="Times New Roman"/>
                <w:b w:val="false"/>
                <w:i w:val="false"/>
                <w:color w:val="000000"/>
                <w:sz w:val="20"/>
              </w:rPr>
              <w:t>
деятельность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 қызмет</w:t>
            </w:r>
          </w:p>
          <w:p>
            <w:pPr>
              <w:spacing w:after="20"/>
              <w:ind w:left="20"/>
              <w:jc w:val="both"/>
            </w:pPr>
            <w:r>
              <w:rPr>
                <w:rFonts w:ascii="Times New Roman"/>
                <w:b w:val="false"/>
                <w:i w:val="false"/>
                <w:color w:val="000000"/>
                <w:sz w:val="20"/>
              </w:rPr>
              <w:t>
деятельность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p>
            <w:pPr>
              <w:spacing w:after="20"/>
              <w:ind w:left="20"/>
              <w:jc w:val="both"/>
            </w:pPr>
            <w:r>
              <w:rPr>
                <w:rFonts w:ascii="Times New Roman"/>
                <w:b w:val="false"/>
                <w:i w:val="false"/>
                <w:color w:val="000000"/>
                <w:sz w:val="20"/>
              </w:rPr>
              <w:t>
____________________ 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_________________________________________________ 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 ________________ 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___________________ 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bookmarkStart w:name="z14"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26 маусымдағы</w:t>
            </w:r>
            <w:r>
              <w:br/>
            </w:r>
            <w:r>
              <w:rPr>
                <w:rFonts w:ascii="Times New Roman"/>
                <w:b w:val="false"/>
                <w:i w:val="false"/>
                <w:color w:val="000000"/>
                <w:sz w:val="20"/>
              </w:rPr>
              <w:t>№ 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20-қосымша</w:t>
            </w:r>
          </w:p>
        </w:tc>
      </w:tr>
    </w:tbl>
    <w:bookmarkStart w:name="z17" w:id="12"/>
    <w:p>
      <w:pPr>
        <w:spacing w:after="0"/>
        <w:ind w:left="0"/>
        <w:jc w:val="left"/>
      </w:pPr>
      <w:r>
        <w:rPr>
          <w:rFonts w:ascii="Times New Roman"/>
          <w:b/>
          <w:i w:val="false"/>
          <w:color w:val="000000"/>
        </w:rPr>
        <w:t xml:space="preserve"> "Қоршаған ортаны қорғауға жұмсалған шығындар туралы есеп" (индексі 4-ОС, кезеңділігі жылдық) жалпымемлекеттік статистикалық байқаудың статистикалық нысанын толтыру жөніндегі нұсқаулық</w:t>
      </w:r>
    </w:p>
    <w:bookmarkEnd w:id="12"/>
    <w:bookmarkStart w:name="z18" w:id="13"/>
    <w:p>
      <w:pPr>
        <w:spacing w:after="0"/>
        <w:ind w:left="0"/>
        <w:jc w:val="both"/>
      </w:pPr>
      <w:r>
        <w:rPr>
          <w:rFonts w:ascii="Times New Roman"/>
          <w:b w:val="false"/>
          <w:i w:val="false"/>
          <w:color w:val="000000"/>
          <w:sz w:val="28"/>
        </w:rPr>
        <w:t>
      1. Осы нұсқаулық "Қоршаған ортаны қорғауға жұмсалған шығындар туралы есеп" (индексі 4-ОС, кезеңділігі жылдық) (бұдан әрі – статистикалық нысан) жалпымемлекеттік статистикалық байқаудың статистикалық нысанын толтыруды нақтылайды.</w:t>
      </w:r>
    </w:p>
    <w:bookmarkEnd w:id="13"/>
    <w:bookmarkStart w:name="z19" w:id="14"/>
    <w:p>
      <w:pPr>
        <w:spacing w:after="0"/>
        <w:ind w:left="0"/>
        <w:jc w:val="both"/>
      </w:pPr>
      <w:r>
        <w:rPr>
          <w:rFonts w:ascii="Times New Roman"/>
          <w:b w:val="false"/>
          <w:i w:val="false"/>
          <w:color w:val="000000"/>
          <w:sz w:val="28"/>
        </w:rPr>
        <w:t>
      2. Осы Нұсқаулықта мынадай анықтамалар пайдаланылады:</w:t>
      </w:r>
    </w:p>
    <w:bookmarkEnd w:id="14"/>
    <w:p>
      <w:pPr>
        <w:spacing w:after="0"/>
        <w:ind w:left="0"/>
        <w:jc w:val="both"/>
      </w:pPr>
      <w:r>
        <w:rPr>
          <w:rFonts w:ascii="Times New Roman"/>
          <w:b w:val="false"/>
          <w:i w:val="false"/>
          <w:color w:val="000000"/>
          <w:sz w:val="28"/>
        </w:rPr>
        <w:t>
      1) жергілікті бюджет қаражаты – жергілікті атқарушы органдардың өзара қарыз беру қаражатын қосқанда, өтеулі және өтеусіз негізде жергілікті бюджеттен бөлінетін қаражат;</w:t>
      </w:r>
    </w:p>
    <w:p>
      <w:pPr>
        <w:spacing w:after="0"/>
        <w:ind w:left="0"/>
        <w:jc w:val="both"/>
      </w:pPr>
      <w:r>
        <w:rPr>
          <w:rFonts w:ascii="Times New Roman"/>
          <w:b w:val="false"/>
          <w:i w:val="false"/>
          <w:color w:val="000000"/>
          <w:sz w:val="28"/>
        </w:rPr>
        <w:t>
      2) қоршаған ортаны қорғау бойынша қызмет түрлері мен шығындар және ресурстарды басқару анықтамалығы (бұдан әрі – ҚОҚҚШ мен РБЖ) – қоршаған ортаны қорғауды сипаттайтын қызмет түрлерін, сондай-ақ табиғи ресурстарды басқаруды жіктеуге арналған анықтамалық;</w:t>
      </w:r>
    </w:p>
    <w:p>
      <w:pPr>
        <w:spacing w:after="0"/>
        <w:ind w:left="0"/>
        <w:jc w:val="both"/>
      </w:pPr>
      <w:r>
        <w:rPr>
          <w:rFonts w:ascii="Times New Roman"/>
          <w:b w:val="false"/>
          <w:i w:val="false"/>
          <w:color w:val="000000"/>
          <w:sz w:val="28"/>
        </w:rPr>
        <w:t>
      3) қоршаған ортаны қорғауға арналған ағымдағы шығындар – кәсіпорындар мен ұйымдардың іс-шараларды өткізуге, технологиялық процестер мен өндірістердің ағымдағы жұмысын қамтамасыз етуге, сондай-ақ экологиялық заңнаманы сақтау, ластаушы заттарды (өнімдерді) болдырмау, азайту, тазарту (қайта өңдеу) және (немесе) жою мақсатында әзірленген және жұмыс істейтін машиналар мен жабдықтарды ұстауға және пайдалануға арналған шығыстары, отын-энергетикалық ресурстарды сақтау;</w:t>
      </w:r>
    </w:p>
    <w:p>
      <w:pPr>
        <w:spacing w:after="0"/>
        <w:ind w:left="0"/>
        <w:jc w:val="both"/>
      </w:pPr>
      <w:r>
        <w:rPr>
          <w:rFonts w:ascii="Times New Roman"/>
          <w:b w:val="false"/>
          <w:i w:val="false"/>
          <w:color w:val="000000"/>
          <w:sz w:val="28"/>
        </w:rPr>
        <w:t>
      4) меншікті қаражат – кәсіпорындардың, ұйымдардың, халықтың қаражаты;</w:t>
      </w:r>
    </w:p>
    <w:p>
      <w:pPr>
        <w:spacing w:after="0"/>
        <w:ind w:left="0"/>
        <w:jc w:val="both"/>
      </w:pPr>
      <w:r>
        <w:rPr>
          <w:rFonts w:ascii="Times New Roman"/>
          <w:b w:val="false"/>
          <w:i w:val="false"/>
          <w:color w:val="000000"/>
          <w:sz w:val="28"/>
        </w:rPr>
        <w:t>
      5) республикалық бюджет қаражаты – үкіметтің сыртқы қарыздарын қоса алғанда, өтеулі және өтеусіз негізде республикалық бюджеттен бөлінген қаражат.</w:t>
      </w:r>
    </w:p>
    <w:bookmarkStart w:name="z20" w:id="15"/>
    <w:p>
      <w:pPr>
        <w:spacing w:after="0"/>
        <w:ind w:left="0"/>
        <w:jc w:val="both"/>
      </w:pPr>
      <w:r>
        <w:rPr>
          <w:rFonts w:ascii="Times New Roman"/>
          <w:b w:val="false"/>
          <w:i w:val="false"/>
          <w:color w:val="000000"/>
          <w:sz w:val="28"/>
        </w:rPr>
        <w:t>
      3. Статистикалық нысан бухгалтерлік және қоршаған ортаны қорғауға кеткен нақты шығындарды бастапқы есепке алу деректерінің негізінде толтырылады.</w:t>
      </w:r>
    </w:p>
    <w:bookmarkEnd w:id="15"/>
    <w:bookmarkStart w:name="z21" w:id="16"/>
    <w:p>
      <w:pPr>
        <w:spacing w:after="0"/>
        <w:ind w:left="0"/>
        <w:jc w:val="both"/>
      </w:pPr>
      <w:r>
        <w:rPr>
          <w:rFonts w:ascii="Times New Roman"/>
          <w:b w:val="false"/>
          <w:i w:val="false"/>
          <w:color w:val="000000"/>
          <w:sz w:val="28"/>
        </w:rPr>
        <w:t>
      4. 1-бөлімде табиғи ресурстарды пайдаланатын, ластаушы заттардың шығарындылары мен төгінділері, өндіріс және тұтыну қалдықтары бар, табиғатты қорғау қызметін жүзеге асыратын объектінің нақты орналасқан орны көрсетіледі (заңды тұлғаның және (немесе) оның құрылымдық жəне оқшауланған бөлімшесінің тіркелген жеріне қарамастан). Әкімшілік-аумақтық объектілер жіктеуішіне сәйкес аумақ кодын мемлекеттік статистика органының қызметкері толтырады.</w:t>
      </w:r>
    </w:p>
    <w:bookmarkEnd w:id="16"/>
    <w:bookmarkStart w:name="z22" w:id="17"/>
    <w:p>
      <w:pPr>
        <w:spacing w:after="0"/>
        <w:ind w:left="0"/>
        <w:jc w:val="both"/>
      </w:pPr>
      <w:r>
        <w:rPr>
          <w:rFonts w:ascii="Times New Roman"/>
          <w:b w:val="false"/>
          <w:i w:val="false"/>
          <w:color w:val="000000"/>
          <w:sz w:val="28"/>
        </w:rPr>
        <w:t>
      5. 2-бөлімді толтыру кезінде Қазақстан Республикасы Стратегиялық жоспарлау және реформалар агенттігінің Ұлттық статистика бюросының ресми сайтында (www.stat.gov.kz) орналастырылған ҚОҚҚШ мен РБЖ басшылыққа алу керек.</w:t>
      </w:r>
    </w:p>
    <w:bookmarkEnd w:id="17"/>
    <w:p>
      <w:pPr>
        <w:spacing w:after="0"/>
        <w:ind w:left="0"/>
        <w:jc w:val="both"/>
      </w:pPr>
      <w:r>
        <w:rPr>
          <w:rFonts w:ascii="Times New Roman"/>
          <w:b w:val="false"/>
          <w:i w:val="false"/>
          <w:color w:val="000000"/>
          <w:sz w:val="28"/>
        </w:rPr>
        <w:t>
      2-бөлімнің 1-бағанында қоршаған ортаны қорғаумен байланысты ішкі өнеркәсіптік қызмет процесінде пайда болатын ағымдағы шығындардың нақты сомасы көрсетіледі.</w:t>
      </w:r>
    </w:p>
    <w:p>
      <w:pPr>
        <w:spacing w:after="0"/>
        <w:ind w:left="0"/>
        <w:jc w:val="both"/>
      </w:pPr>
      <w:r>
        <w:rPr>
          <w:rFonts w:ascii="Times New Roman"/>
          <w:b w:val="false"/>
          <w:i w:val="false"/>
          <w:color w:val="000000"/>
          <w:sz w:val="28"/>
        </w:rPr>
        <w:t>
      Шаруашылық субъектілерінің қоршаған ортаны қорғау бойынша қызметпен байланысты ағымдағы (пайдаланушылық) шығыстары қоршаған ортаны қорғауға жұмсалған ағымдағы шығындарға жатады.</w:t>
      </w:r>
    </w:p>
    <w:p>
      <w:pPr>
        <w:spacing w:after="0"/>
        <w:ind w:left="0"/>
        <w:jc w:val="both"/>
      </w:pPr>
      <w:r>
        <w:rPr>
          <w:rFonts w:ascii="Times New Roman"/>
          <w:b w:val="false"/>
          <w:i w:val="false"/>
          <w:color w:val="000000"/>
          <w:sz w:val="28"/>
        </w:rPr>
        <w:t>
      Қоршаған ортаны қорғауға жұмсалған ағымдағы шығындардың құрамына:</w:t>
      </w:r>
    </w:p>
    <w:p>
      <w:pPr>
        <w:spacing w:after="0"/>
        <w:ind w:left="0"/>
        <w:jc w:val="both"/>
      </w:pPr>
      <w:r>
        <w:rPr>
          <w:rFonts w:ascii="Times New Roman"/>
          <w:b w:val="false"/>
          <w:i w:val="false"/>
          <w:color w:val="000000"/>
          <w:sz w:val="28"/>
        </w:rPr>
        <w:t>
      1) қоршаған ортаны қорғау бойынша (оларды жаңғырту және қалпына келтіру шығыстарынсыз) негізгі қорды ұстау және пайдалану: қоршаған ортаны қорғау қорларын пайдалану кезінде пайдаланылатын шикізат, материалдар мен басқа да өнімдер, отын және электр энергиясы, осы қорларды ағымдағы жөндеуіне, аталған қорларға қызмет көрсететін персоналды ұстауға жұмсалған шығындар, қоршаған ортаны қорғау имараттарына және құрылғыларына қатысты сақтандыру бойынша төлемдер;</w:t>
      </w:r>
    </w:p>
    <w:p>
      <w:pPr>
        <w:spacing w:after="0"/>
        <w:ind w:left="0"/>
        <w:jc w:val="both"/>
      </w:pPr>
      <w:r>
        <w:rPr>
          <w:rFonts w:ascii="Times New Roman"/>
          <w:b w:val="false"/>
          <w:i w:val="false"/>
          <w:color w:val="000000"/>
          <w:sz w:val="28"/>
        </w:rPr>
        <w:t>
      2) өз күшімен өндіріс және тұтыну қалдықтарын жинау, сақтау немесе көму және қайта өңдеу немесе залалсыздандыру, жою және орналастыруға жұмсалатын шығындар;</w:t>
      </w:r>
    </w:p>
    <w:p>
      <w:pPr>
        <w:spacing w:after="0"/>
        <w:ind w:left="0"/>
        <w:jc w:val="both"/>
      </w:pPr>
      <w:r>
        <w:rPr>
          <w:rFonts w:ascii="Times New Roman"/>
          <w:b w:val="false"/>
          <w:i w:val="false"/>
          <w:color w:val="000000"/>
          <w:sz w:val="28"/>
        </w:rPr>
        <w:t>
      3) қоршаған ортаға зиянды әсерлерді өз күшімен бақылауды және мониторингілеу іс-шараларын ұйымдастыру, ғылыми-техникалық зерттеулер, ұйымда қоршаған ортаны қорғау қызметін басқару;</w:t>
      </w:r>
    </w:p>
    <w:p>
      <w:pPr>
        <w:spacing w:after="0"/>
        <w:ind w:left="0"/>
        <w:jc w:val="both"/>
      </w:pPr>
      <w:r>
        <w:rPr>
          <w:rFonts w:ascii="Times New Roman"/>
          <w:b w:val="false"/>
          <w:i w:val="false"/>
          <w:color w:val="000000"/>
          <w:sz w:val="28"/>
        </w:rPr>
        <w:t>
      4) бұрын өткізілген шаруашылық қызметінің нәтижесінде бұзылған қоршаған ортаның сапасын сақтау және қалпына келтіру бойынша ағымдағы іс-шаралар;</w:t>
      </w:r>
    </w:p>
    <w:p>
      <w:pPr>
        <w:spacing w:after="0"/>
        <w:ind w:left="0"/>
        <w:jc w:val="both"/>
      </w:pPr>
      <w:r>
        <w:rPr>
          <w:rFonts w:ascii="Times New Roman"/>
          <w:b w:val="false"/>
          <w:i w:val="false"/>
          <w:color w:val="000000"/>
          <w:sz w:val="28"/>
        </w:rPr>
        <w:t>
      5) осындай обьектілерді пайдалану салдарын жою жөніндегі, оның ішінде болашақта туындайтын талаптарға қатысты өз міндеттемелерінің орындалуын қаржылық қамтамасыз етуге бөлінетін қаражат;</w:t>
      </w:r>
    </w:p>
    <w:p>
      <w:pPr>
        <w:spacing w:after="0"/>
        <w:ind w:left="0"/>
        <w:jc w:val="both"/>
      </w:pPr>
      <w:r>
        <w:rPr>
          <w:rFonts w:ascii="Times New Roman"/>
          <w:b w:val="false"/>
          <w:i w:val="false"/>
          <w:color w:val="000000"/>
          <w:sz w:val="28"/>
        </w:rPr>
        <w:t>
      6) қоршаған ортаға зиянды әсерді азайту жөніндегі өзге де ағымдағы іс-шаралар.</w:t>
      </w:r>
    </w:p>
    <w:p>
      <w:pPr>
        <w:spacing w:after="0"/>
        <w:ind w:left="0"/>
        <w:jc w:val="both"/>
      </w:pPr>
      <w:r>
        <w:rPr>
          <w:rFonts w:ascii="Times New Roman"/>
          <w:b w:val="false"/>
          <w:i w:val="false"/>
          <w:color w:val="000000"/>
          <w:sz w:val="28"/>
        </w:rPr>
        <w:t>
      Қоршаған ортаны қорғауға жұмсалған ағымдағы шығындардың құрамына:</w:t>
      </w:r>
    </w:p>
    <w:p>
      <w:pPr>
        <w:spacing w:after="0"/>
        <w:ind w:left="0"/>
        <w:jc w:val="both"/>
      </w:pPr>
      <w:r>
        <w:rPr>
          <w:rFonts w:ascii="Times New Roman"/>
          <w:b w:val="false"/>
          <w:i w:val="false"/>
          <w:color w:val="000000"/>
          <w:sz w:val="28"/>
        </w:rPr>
        <w:t>
      1) қоршаған ортаны қорғау бойынша объектілердің құрылысы;</w:t>
      </w:r>
    </w:p>
    <w:p>
      <w:pPr>
        <w:spacing w:after="0"/>
        <w:ind w:left="0"/>
        <w:jc w:val="both"/>
      </w:pPr>
      <w:r>
        <w:rPr>
          <w:rFonts w:ascii="Times New Roman"/>
          <w:b w:val="false"/>
          <w:i w:val="false"/>
          <w:color w:val="000000"/>
          <w:sz w:val="28"/>
        </w:rPr>
        <w:t>
      2) қоршаған ортаны қорғау бойынша негізгі қорларды күрделі жөндеу;</w:t>
      </w:r>
    </w:p>
    <w:p>
      <w:pPr>
        <w:spacing w:after="0"/>
        <w:ind w:left="0"/>
        <w:jc w:val="both"/>
      </w:pPr>
      <w:r>
        <w:rPr>
          <w:rFonts w:ascii="Times New Roman"/>
          <w:b w:val="false"/>
          <w:i w:val="false"/>
          <w:color w:val="000000"/>
          <w:sz w:val="28"/>
        </w:rPr>
        <w:t>
      3) қоршаған ортаны қорғау мақсатындағы негізгі қорлар бойынша амортизациялық шығындар кірмейді.</w:t>
      </w:r>
    </w:p>
    <w:p>
      <w:pPr>
        <w:spacing w:after="0"/>
        <w:ind w:left="0"/>
        <w:jc w:val="both"/>
      </w:pPr>
      <w:r>
        <w:rPr>
          <w:rFonts w:ascii="Times New Roman"/>
          <w:b w:val="false"/>
          <w:i w:val="false"/>
          <w:color w:val="000000"/>
          <w:sz w:val="28"/>
        </w:rPr>
        <w:t>
      2-бағанда шикізатты және (немесе) материалдарды, құрал-жабдықтарды, құрылғылар мен мүкәммалдарды, жиынтықтаушы бұйымдарды және (немесе) жартылай фабрикаттарды, отынды, қоршаған ортаны қорғауға арналған негізгі қорлардың жұмыс істеуі және қоршаған ортаны қорғау бойынша басқа да жұмыстарды орындау үшін қажетті барлық энергия түрлерін сатып алуға кеткен шығындарды құрайтын материалдық шығындар көрсетіледі. Осы бағанды толтыру кезінде алғашқы бухгалтерлік есептілік нысандарының деректері пайдаланылады. Материалдық шығындарға шаруашылық мүкәммалын (мысалы, тырмалар, саусаққаптар, сыпыртқылар) сатып алу енгізілмейді.</w:t>
      </w:r>
    </w:p>
    <w:p>
      <w:pPr>
        <w:spacing w:after="0"/>
        <w:ind w:left="0"/>
        <w:jc w:val="both"/>
      </w:pPr>
      <w:r>
        <w:rPr>
          <w:rFonts w:ascii="Times New Roman"/>
          <w:b w:val="false"/>
          <w:i w:val="false"/>
          <w:color w:val="000000"/>
          <w:sz w:val="28"/>
        </w:rPr>
        <w:t>
      3-бағанда қоршаған ортаны қорғау құралдарын пайдаланумен және жұмысшыларға еңбекақыға және әлеуметтік қажеттіліктерге (бюджеттік емес қорларға аударымдарды қоса) кеткен шығындар және тізімдік құрамдағы жұмысшыларға және сыртқы үйлестірушілерге жалақы сомасын және әлеуметтік сипаттағы төлемдерді қосатын қоршаған ортаны қорғау бойынша басқа да іс-шараларды өткізумен байланысты төлемдер көрсетіледі. Бұған қоршаған орта объектілерін пайдалану және қызмет көрсету бойынша тікелей жұмыс істейтін жұмысшылар кіреді. Бұдан басқа ортаны қорғау іс-шараларын өткізу кезіндегі (өндіріс пен тұтыну қалдықтарын шығару мен көму және басқасы) еңбекақы және әлеуметтік төлемдер, сондай-ақ экологтың жалақысы кіреді. Осы көрсеткіште қоршаған ортаны қорғау саласындағы мониторингті жүзеге асыратын (бақылау өлшемдер; есепке алу; бақылау және басқасы) зауыттық зертханалар жұмысшыларының еңбекақысы көрсетіледі. Қызметкерлерді тасымалдау бойынша жүргізушілерге төленетін бір реттік төлемдер, карьерге дейінгі жолдардың шаңын басу бойынша жүргізушілерге төленетін төлемдер және коммуналдық шаруашылық саласындағы көрсетілетін қызметтер (мысалы, аумақты сыпыру, жаңбырдан шатырдағы субұрғышты жөндеу жұмыстары) бойынша бір реттік төлемдер қосылмайды.</w:t>
      </w:r>
    </w:p>
    <w:p>
      <w:pPr>
        <w:spacing w:after="0"/>
        <w:ind w:left="0"/>
        <w:jc w:val="both"/>
      </w:pPr>
      <w:r>
        <w:rPr>
          <w:rFonts w:ascii="Times New Roman"/>
          <w:b w:val="false"/>
          <w:i w:val="false"/>
          <w:color w:val="000000"/>
          <w:sz w:val="28"/>
        </w:rPr>
        <w:t>
      4-бағанда 1-бағаннан бөгде ұйымдарға көрсетілген табиғатты қорғау қызметтері:</w:t>
      </w:r>
    </w:p>
    <w:p>
      <w:pPr>
        <w:spacing w:after="0"/>
        <w:ind w:left="0"/>
        <w:jc w:val="both"/>
      </w:pPr>
      <w:r>
        <w:rPr>
          <w:rFonts w:ascii="Times New Roman"/>
          <w:b w:val="false"/>
          <w:i w:val="false"/>
          <w:color w:val="000000"/>
          <w:sz w:val="28"/>
        </w:rPr>
        <w:t>
      1) ақаба суды қабылдау, тасымалдау және тазалау;</w:t>
      </w:r>
    </w:p>
    <w:p>
      <w:pPr>
        <w:spacing w:after="0"/>
        <w:ind w:left="0"/>
        <w:jc w:val="both"/>
      </w:pPr>
      <w:r>
        <w:rPr>
          <w:rFonts w:ascii="Times New Roman"/>
          <w:b w:val="false"/>
          <w:i w:val="false"/>
          <w:color w:val="000000"/>
          <w:sz w:val="28"/>
        </w:rPr>
        <w:t>
      2) өндіріс және тұтыну қалдықтарын жинау, тасымалдау (шығару), уақытша сақтау, қайта өңдеу (залалсыздандыру), жою және (немесе) көмуге;</w:t>
      </w:r>
    </w:p>
    <w:p>
      <w:pPr>
        <w:spacing w:after="0"/>
        <w:ind w:left="0"/>
        <w:jc w:val="both"/>
      </w:pPr>
      <w:r>
        <w:rPr>
          <w:rFonts w:ascii="Times New Roman"/>
          <w:b w:val="false"/>
          <w:i w:val="false"/>
          <w:color w:val="000000"/>
          <w:sz w:val="28"/>
        </w:rPr>
        <w:t>
      3) қоршаған ортаны қорғау бойынша басқа да қызметтер, соның ішінде қоршаған ортаға әсерін бағалауды және алдын ала қоршаған ортаға әсерін бағалауды әзірлеу үшін ластаушы көздерді түгендеу, атмосфераға ластаушы заттар шығарындыларының жол берілетін шекті нормативтерінің жобаларын әзірлеу, кәсіпорындардың санитарлық-қорғау аймақтарының жобаларын әзірлеу, қоршаған орта факторлары әсер еткен жағдайда адам денсаулығы үшін тәуекелдерді бағалау бойынша жұмыстар, су объектілеріне заттар мен микроорганизмдердің төгінділерінің шекті нормативтерінің жобасын әзірлеу, қалдықтардың қалыптасу нормативтерінің және оларды орналастыру лимиттерінің жобаларын әзірлеу, экологиялық сертификация және аудит, басқа да ұқсас қызметтер мен жұмыстарға кеткен нақты төлем сомасы көрсетіледі.</w:t>
      </w:r>
    </w:p>
    <w:p>
      <w:pPr>
        <w:spacing w:after="0"/>
        <w:ind w:left="0"/>
        <w:jc w:val="both"/>
      </w:pPr>
      <w:r>
        <w:rPr>
          <w:rFonts w:ascii="Times New Roman"/>
          <w:b w:val="false"/>
          <w:i w:val="false"/>
          <w:color w:val="000000"/>
          <w:sz w:val="28"/>
        </w:rPr>
        <w:t>
      5-8-бағандарда ағымдағы шығындардың көлемін бюджеттік (республикалық және жергілікті), меншікті қаражат, басқа қаржыландыру көздері бойынша көрсетіледі.</w:t>
      </w:r>
    </w:p>
    <w:p>
      <w:pPr>
        <w:spacing w:after="0"/>
        <w:ind w:left="0"/>
        <w:jc w:val="both"/>
      </w:pPr>
      <w:r>
        <w:rPr>
          <w:rFonts w:ascii="Times New Roman"/>
          <w:b w:val="false"/>
          <w:i w:val="false"/>
          <w:color w:val="000000"/>
          <w:sz w:val="28"/>
        </w:rPr>
        <w:t>
      Басқа қаражатқа қарыз қаражаты, банктердің кредиттері, басқа заңды тұлғалардан алынған ақшалар және басқасы кіреді.</w:t>
      </w:r>
    </w:p>
    <w:p>
      <w:pPr>
        <w:spacing w:after="0"/>
        <w:ind w:left="0"/>
        <w:jc w:val="both"/>
      </w:pPr>
      <w:r>
        <w:rPr>
          <w:rFonts w:ascii="Times New Roman"/>
          <w:b w:val="false"/>
          <w:i w:val="false"/>
          <w:color w:val="000000"/>
          <w:sz w:val="28"/>
        </w:rPr>
        <w:t>
      "Биоәртүрлілік пен ландшафттарды қорғау" 6-жолын толтыру кезінде флора және фауна түрлерін, экожүйелер мен мекендеу ареалдарын, табиғи және жартылай табиғи ландшафттарды қорғау және қалпына келтірумен байланысты деректерді көрсету қажет. Абаттандырумен байланысты аумақты көгалдандыру (жол бойына гүлдерді немесе талдарды отырғызу, ауланы көгалдандыру және тағы басқасы) бойынша шығындар кірмейді.</w:t>
      </w:r>
    </w:p>
    <w:p>
      <w:pPr>
        <w:spacing w:after="0"/>
        <w:ind w:left="0"/>
        <w:jc w:val="both"/>
      </w:pPr>
      <w:r>
        <w:rPr>
          <w:rFonts w:ascii="Times New Roman"/>
          <w:b w:val="false"/>
          <w:i w:val="false"/>
          <w:color w:val="000000"/>
          <w:sz w:val="28"/>
        </w:rPr>
        <w:t>
      "Қоршаған ортаны қорғау саласындағы ғылыми зерттеулер мен әзірлемелер" 8-жолы бойынша қоршаған ортаға теріс әсер ету салдарын бағалауға, қоршаған ортаны сақтау және қалпына келтіру тұжырымдамаларын, ғылыми болжамдары мен жоспарларын әзірлеуге арналған шығындар көрсетіледі. Техногендік сипаттағы төтенше жағдайлардың алдын алуға бағытталған шығындар енгізілмейді.</w:t>
      </w:r>
    </w:p>
    <w:bookmarkStart w:name="z23" w:id="18"/>
    <w:p>
      <w:pPr>
        <w:spacing w:after="0"/>
        <w:ind w:left="0"/>
        <w:jc w:val="both"/>
      </w:pPr>
      <w:r>
        <w:rPr>
          <w:rFonts w:ascii="Times New Roman"/>
          <w:b w:val="false"/>
          <w:i w:val="false"/>
          <w:color w:val="000000"/>
          <w:sz w:val="28"/>
        </w:rPr>
        <w:t xml:space="preserve">
      6. Есепті кезеңде (ай, тоқсан, жыл) қызметі болмаған кезде респондент Заңмен белгіленген тәртіпте бекітілетін, Респонденттердің жалпымемлекеттік статистикалық байқаулар бойынша алғашқы статистикалық деректерді ұсыну графигінде көрсетілген берілген есепті кезең үшін статистикалық нысандарды ұсынудың ең ерте мерзімдерінің аяқталу күнінен кешіктірмей тиісті мемлекеттік статистика органына тиісті статистикалық нысандардың орнына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1-қосымшада келтірілген нысанға сәйкес, қағаз жеткізгіште немесе электрондық түрде ұсынады.</w:t>
      </w:r>
    </w:p>
    <w:bookmarkEnd w:id="18"/>
    <w:bookmarkStart w:name="z24" w:id="19"/>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агенттігінің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19"/>
    <w:bookmarkStart w:name="z25" w:id="20"/>
    <w:p>
      <w:pPr>
        <w:spacing w:after="0"/>
        <w:ind w:left="0"/>
        <w:jc w:val="both"/>
      </w:pPr>
      <w:r>
        <w:rPr>
          <w:rFonts w:ascii="Times New Roman"/>
          <w:b w:val="false"/>
          <w:i w:val="false"/>
          <w:color w:val="000000"/>
          <w:sz w:val="28"/>
        </w:rPr>
        <w:t>
      8. Арифметикалық-логикалық бақылау:</w:t>
      </w:r>
    </w:p>
    <w:bookmarkEnd w:id="20"/>
    <w:p>
      <w:pPr>
        <w:spacing w:after="0"/>
        <w:ind w:left="0"/>
        <w:jc w:val="both"/>
      </w:pPr>
      <w:r>
        <w:rPr>
          <w:rFonts w:ascii="Times New Roman"/>
          <w:b w:val="false"/>
          <w:i w:val="false"/>
          <w:color w:val="000000"/>
          <w:sz w:val="28"/>
        </w:rPr>
        <w:t>
      2-бөлімнің 1-бағаны 2-баған + 3-баған + 4-баған әр жол үшін;</w:t>
      </w:r>
    </w:p>
    <w:p>
      <w:pPr>
        <w:spacing w:after="0"/>
        <w:ind w:left="0"/>
        <w:jc w:val="both"/>
      </w:pPr>
      <w:r>
        <w:rPr>
          <w:rFonts w:ascii="Times New Roman"/>
          <w:b w:val="false"/>
          <w:i w:val="false"/>
          <w:color w:val="000000"/>
          <w:sz w:val="28"/>
        </w:rPr>
        <w:t>
      2-бөлімнің 1-бағаны = 5-баған + 6-баған + 7-баған + 8-баған әр жол үшін;</w:t>
      </w:r>
    </w:p>
    <w:p>
      <w:pPr>
        <w:spacing w:after="0"/>
        <w:ind w:left="0"/>
        <w:jc w:val="both"/>
      </w:pPr>
      <w:r>
        <w:rPr>
          <w:rFonts w:ascii="Times New Roman"/>
          <w:b w:val="false"/>
          <w:i w:val="false"/>
          <w:color w:val="000000"/>
          <w:sz w:val="28"/>
        </w:rPr>
        <w:t>
      1-жол 1.1-жол;</w:t>
      </w:r>
    </w:p>
    <w:p>
      <w:pPr>
        <w:spacing w:after="0"/>
        <w:ind w:left="0"/>
        <w:jc w:val="both"/>
      </w:pPr>
      <w:r>
        <w:rPr>
          <w:rFonts w:ascii="Times New Roman"/>
          <w:b w:val="false"/>
          <w:i w:val="false"/>
          <w:color w:val="000000"/>
          <w:sz w:val="28"/>
        </w:rPr>
        <w:t>
      9-жол 9.1-жол+ 9.2-жол.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