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9fa1" w14:textId="8749f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2024 жылғы 27 маусымдағы № 399 бұйрығы. Қазақстан Республикасының Әділет министрлігінде 2024 жылғы 27 маусымда № 34621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"Ұлттық әл-ауқат қоры мен Ұлттық әл-ауқат қорының ұйымдарын қоспағанда, квазимемлекеттік сектордың жекелеген субъектілерінің сатып алуын жүзеге асыру қағидаларын бекіту туралы" Қазақстан Республикасы Қаржы министрінің 2021 жылғы 30 қарашадағы № 1253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2021 жылғы 2 желтоқсанда № 25488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Ұлттық әл – ауқат қоры мен Ұлттық әл-ауқат қорының ұйымдарын қоспағанда, квазимемлекеттік сектордың жекелеген субъектілерінің сатып алуын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8" w:id="1"/>
    <w:p>
      <w:pPr>
        <w:spacing w:after="0"/>
        <w:ind w:left="0"/>
        <w:jc w:val="both"/>
      </w:pPr>
      <w:r>
        <w:rPr>
          <w:rFonts w:ascii="Times New Roman"/>
          <w:b w:val="false"/>
          <w:i w:val="false"/>
          <w:color w:val="000000"/>
          <w:sz w:val="28"/>
        </w:rPr>
        <w:t>
      "63. Ұйымдастырушы тендерлік құжаттаманың жобасы бекітілген күннен бастап үш жұмыс күнінен кешіктірмей веб-порталда тендер тәсілімен сатып алуды жүзеге асыру туралы хабарландырудың мәтінін, сондай-ақ тендерлік құжаттаманың жобасын орналастырады.</w:t>
      </w:r>
    </w:p>
    <w:bookmarkEnd w:id="1"/>
    <w:bookmarkStart w:name="z9" w:id="2"/>
    <w:p>
      <w:pPr>
        <w:spacing w:after="0"/>
        <w:ind w:left="0"/>
        <w:jc w:val="both"/>
      </w:pPr>
      <w:r>
        <w:rPr>
          <w:rFonts w:ascii="Times New Roman"/>
          <w:b w:val="false"/>
          <w:i w:val="false"/>
          <w:color w:val="000000"/>
          <w:sz w:val="28"/>
        </w:rPr>
        <w:t>
      Әлеуетті өнім берушілердің тендерге қатысуға өтінімдерді ұсынудың соңғы күнінің мерзімі тендерлік құжаттаманың жобасын алдын ала талқылау хаттамасы және бекітілген тендерлік құжаттаманың мәтіні орналастырылған күннен бастап кемінде күнтізбелік он күнді құрайды.</w:t>
      </w:r>
    </w:p>
    <w:bookmarkEnd w:id="2"/>
    <w:bookmarkStart w:name="z10" w:id="3"/>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әлеуетті өнім берушілердің жұмыстар мен көрсетілетін қызметтерді сатып алу жөніндегі тендерге қатысуға өтінімдерін ұсынатын мерзімнің соңғы күні тендерлік құжаттамасын және бекітілген тендерлік құжаттаманың мәтінін орналастырған күннен бастап кем дегенде күнтізбелік бес күнді құрайды.</w:t>
      </w:r>
    </w:p>
    <w:bookmarkEnd w:id="3"/>
    <w:bookmarkStart w:name="z11" w:id="4"/>
    <w:p>
      <w:pPr>
        <w:spacing w:after="0"/>
        <w:ind w:left="0"/>
        <w:jc w:val="both"/>
      </w:pPr>
      <w:r>
        <w:rPr>
          <w:rFonts w:ascii="Times New Roman"/>
          <w:b w:val="false"/>
          <w:i w:val="false"/>
          <w:color w:val="000000"/>
          <w:sz w:val="28"/>
        </w:rPr>
        <w:t>
      Қажеттілік туындаған жағдайда тапсырыс беруші әлеуетті өнім берушілердің тендерге қатысуға өтінімдер беру мерзімі өткенге дейін өз бастамасы бойынша тендерлік құжаттамаға өзгерістер енгізе алады. Мұндай жағдайларда тендерлік құжаттама алдын ала талқылауға жатады.</w:t>
      </w:r>
    </w:p>
    <w:bookmarkEnd w:id="4"/>
    <w:bookmarkStart w:name="z12" w:id="5"/>
    <w:p>
      <w:pPr>
        <w:spacing w:after="0"/>
        <w:ind w:left="0"/>
        <w:jc w:val="both"/>
      </w:pPr>
      <w:r>
        <w:rPr>
          <w:rFonts w:ascii="Times New Roman"/>
          <w:b w:val="false"/>
          <w:i w:val="false"/>
          <w:color w:val="000000"/>
          <w:sz w:val="28"/>
        </w:rPr>
        <w:t>
      Егер тендерлік құжаттаманың жобасын алдын ала талқылау осы Қағидалардың 66-тармағына сәйкес жүзеге асырылмаған жағдайда, әлеуетті өнім берушілердің тендерге қатысуға өтінімдерді ұсынудың соңғы күнінің мерзімі тендер тәсілімен сатып алуды жүзеге асыру туралы хабарландыру мәтіні орналастырылған күннен бастап кемінде күнтізбелік он бес күнді құрайды.";</w:t>
      </w:r>
    </w:p>
    <w:bookmarkEnd w:id="5"/>
    <w:bookmarkStart w:name="z13" w:id="6"/>
    <w:p>
      <w:pPr>
        <w:spacing w:after="0"/>
        <w:ind w:left="0"/>
        <w:jc w:val="both"/>
      </w:pPr>
      <w:r>
        <w:rPr>
          <w:rFonts w:ascii="Times New Roman"/>
          <w:b w:val="false"/>
          <w:i w:val="false"/>
          <w:color w:val="000000"/>
          <w:sz w:val="28"/>
        </w:rPr>
        <w:t>
      мынадай мазмұндағы 75-1-тармақпен толықтырылсын:</w:t>
      </w:r>
    </w:p>
    <w:bookmarkEnd w:id="6"/>
    <w:bookmarkStart w:name="z14" w:id="7"/>
    <w:p>
      <w:pPr>
        <w:spacing w:after="0"/>
        <w:ind w:left="0"/>
        <w:jc w:val="both"/>
      </w:pPr>
      <w:r>
        <w:rPr>
          <w:rFonts w:ascii="Times New Roman"/>
          <w:b w:val="false"/>
          <w:i w:val="false"/>
          <w:color w:val="000000"/>
          <w:sz w:val="28"/>
        </w:rPr>
        <w:t>
      "75-1. Осы Қағидалардың 7-тарауының 6-параграфының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16" w:id="8"/>
    <w:p>
      <w:pPr>
        <w:spacing w:after="0"/>
        <w:ind w:left="0"/>
        <w:jc w:val="both"/>
      </w:pPr>
      <w:r>
        <w:rPr>
          <w:rFonts w:ascii="Times New Roman"/>
          <w:b w:val="false"/>
          <w:i w:val="false"/>
          <w:color w:val="000000"/>
          <w:sz w:val="28"/>
        </w:rPr>
        <w:t>
      "102.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үш жұмыс күні ішінде тендерге қатысуға өтінімдерді біліктілік талаптарына және тендерлік құжаттама талаптарына сәйкес келтіру құқығын береді.</w:t>
      </w:r>
    </w:p>
    <w:bookmarkEnd w:id="8"/>
    <w:bookmarkStart w:name="z17" w:id="9"/>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 біліктілік талаптарына және тендерлік құжаттама талаптарына сәйкес келмейтін әлеуетті өнім берушілерді анықтаған жағдайда, мұндай әлеуетті өнім берушілерге тендерге қатысуға алдын ала рұқсат беру хаттамасы веб-порталда орналастырылған күннен бастап бір жұмыс күні ішінде тендерге қатысуға өтінімдерді біліктілік талаптарына және тендерлік құжаттама талаптарына сәйкес келтіру құқығын береді.</w:t>
      </w:r>
    </w:p>
    <w:bookmarkEnd w:id="9"/>
    <w:bookmarkStart w:name="z18" w:id="10"/>
    <w:p>
      <w:pPr>
        <w:spacing w:after="0"/>
        <w:ind w:left="0"/>
        <w:jc w:val="both"/>
      </w:pPr>
      <w:r>
        <w:rPr>
          <w:rFonts w:ascii="Times New Roman"/>
          <w:b w:val="false"/>
          <w:i w:val="false"/>
          <w:color w:val="000000"/>
          <w:sz w:val="28"/>
        </w:rPr>
        <w:t>
      Мына:</w:t>
      </w:r>
    </w:p>
    <w:bookmarkEnd w:id="10"/>
    <w:bookmarkStart w:name="z19" w:id="11"/>
    <w:p>
      <w:pPr>
        <w:spacing w:after="0"/>
        <w:ind w:left="0"/>
        <w:jc w:val="both"/>
      </w:pPr>
      <w:r>
        <w:rPr>
          <w:rFonts w:ascii="Times New Roman"/>
          <w:b w:val="false"/>
          <w:i w:val="false"/>
          <w:color w:val="000000"/>
          <w:sz w:val="28"/>
        </w:rPr>
        <w:t>
      1) Заңның 7-бабының талаптарын бұзған;</w:t>
      </w:r>
    </w:p>
    <w:bookmarkEnd w:id="11"/>
    <w:bookmarkStart w:name="z20" w:id="12"/>
    <w:p>
      <w:pPr>
        <w:spacing w:after="0"/>
        <w:ind w:left="0"/>
        <w:jc w:val="both"/>
      </w:pPr>
      <w:r>
        <w:rPr>
          <w:rFonts w:ascii="Times New Roman"/>
          <w:b w:val="false"/>
          <w:i w:val="false"/>
          <w:color w:val="000000"/>
          <w:sz w:val="28"/>
        </w:rPr>
        <w:t>
      2) біліктілік талаптары мен тендерлік құжаттама талаптары бойынша дұрыс емес ақпарат берген;</w:t>
      </w:r>
    </w:p>
    <w:bookmarkEnd w:id="12"/>
    <w:bookmarkStart w:name="z21" w:id="13"/>
    <w:p>
      <w:pPr>
        <w:spacing w:after="0"/>
        <w:ind w:left="0"/>
        <w:jc w:val="both"/>
      </w:pPr>
      <w:r>
        <w:rPr>
          <w:rFonts w:ascii="Times New Roman"/>
          <w:b w:val="false"/>
          <w:i w:val="false"/>
          <w:color w:val="000000"/>
          <w:sz w:val="28"/>
        </w:rPr>
        <w:t>
      3) тендерге қатысуға өтінімді қамтамасыз етуді енгізбеген не оны осы Қағидаларда айқындалған мөлшерде енгізбеген әлеуетті өнім берушілерге тендерге қатысуға өтінімдерді біліктілік талаптарына және тендерлік құжаттама талаптарына сәйкес келтіру құқығы берілмейді.";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108-тармақ</w:t>
      </w:r>
      <w:r>
        <w:rPr>
          <w:rFonts w:ascii="Times New Roman"/>
          <w:b w:val="false"/>
          <w:i w:val="false"/>
          <w:color w:val="000000"/>
          <w:sz w:val="28"/>
        </w:rPr>
        <w:t xml:space="preserve"> мынадай редакцияда жазылсын:</w:t>
      </w:r>
    </w:p>
    <w:bookmarkStart w:name="z23" w:id="14"/>
    <w:p>
      <w:pPr>
        <w:spacing w:after="0"/>
        <w:ind w:left="0"/>
        <w:jc w:val="both"/>
      </w:pPr>
      <w:r>
        <w:rPr>
          <w:rFonts w:ascii="Times New Roman"/>
          <w:b w:val="false"/>
          <w:i w:val="false"/>
          <w:color w:val="000000"/>
          <w:sz w:val="28"/>
        </w:rPr>
        <w:t>
      "108. Тендерлік комиссияның әлеуетті өнім берушілерді тендерге қатысуға алдын ала жіберу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жіберу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өтінім берген барлық әлеуетті өнім берушілерді электрондық пошта арқылы автоматты түрде хабардар ете отырып, осы Қағидаларға 6-қосымшаға сәйкес веб-порталда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3-қосымшада</w:t>
      </w:r>
      <w:r>
        <w:rPr>
          <w:rFonts w:ascii="Times New Roman"/>
          <w:b w:val="false"/>
          <w:i w:val="false"/>
          <w:color w:val="000000"/>
          <w:sz w:val="28"/>
        </w:rPr>
        <w:t>:</w:t>
      </w:r>
    </w:p>
    <w:bookmarkStart w:name="z26" w:id="15"/>
    <w:p>
      <w:pPr>
        <w:spacing w:after="0"/>
        <w:ind w:left="0"/>
        <w:jc w:val="both"/>
      </w:pPr>
      <w:r>
        <w:rPr>
          <w:rFonts w:ascii="Times New Roman"/>
          <w:b w:val="false"/>
          <w:i w:val="false"/>
          <w:color w:val="000000"/>
          <w:sz w:val="28"/>
        </w:rPr>
        <w:t>
      Тендерлік құжаттамада:</w:t>
      </w:r>
    </w:p>
    <w:bookmarkEnd w:id="15"/>
    <w:bookmarkStart w:name="z27" w:id="16"/>
    <w:p>
      <w:pPr>
        <w:spacing w:after="0"/>
        <w:ind w:left="0"/>
        <w:jc w:val="both"/>
      </w:pPr>
      <w:r>
        <w:rPr>
          <w:rFonts w:ascii="Times New Roman"/>
          <w:b w:val="false"/>
          <w:i w:val="false"/>
          <w:color w:val="000000"/>
          <w:sz w:val="28"/>
        </w:rPr>
        <w:t>
      мынадай мазмұндағы 13-1-тармақпен толықтырылсын:</w:t>
      </w:r>
    </w:p>
    <w:bookmarkEnd w:id="16"/>
    <w:bookmarkStart w:name="z28" w:id="17"/>
    <w:p>
      <w:pPr>
        <w:spacing w:after="0"/>
        <w:ind w:left="0"/>
        <w:jc w:val="both"/>
      </w:pPr>
      <w:r>
        <w:rPr>
          <w:rFonts w:ascii="Times New Roman"/>
          <w:b w:val="false"/>
          <w:i w:val="false"/>
          <w:color w:val="000000"/>
          <w:sz w:val="28"/>
        </w:rPr>
        <w:t>
      "13-1. Осы ТҚ-ның 5-13 тармақтарының талаптары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жағдайларына қолданылмайды.";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30" w:id="18"/>
    <w:p>
      <w:pPr>
        <w:spacing w:after="0"/>
        <w:ind w:left="0"/>
        <w:jc w:val="both"/>
      </w:pPr>
      <w:r>
        <w:rPr>
          <w:rFonts w:ascii="Times New Roman"/>
          <w:b w:val="false"/>
          <w:i w:val="false"/>
          <w:color w:val="000000"/>
          <w:sz w:val="28"/>
        </w:rPr>
        <w:t>
      "37.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он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bookmarkEnd w:id="18"/>
    <w:bookmarkStart w:name="z31" w:id="19"/>
    <w:p>
      <w:pPr>
        <w:spacing w:after="0"/>
        <w:ind w:left="0"/>
        <w:jc w:val="both"/>
      </w:pPr>
      <w:r>
        <w:rPr>
          <w:rFonts w:ascii="Times New Roman"/>
          <w:b w:val="false"/>
          <w:i w:val="false"/>
          <w:color w:val="000000"/>
          <w:sz w:val="28"/>
        </w:rPr>
        <w:t>
      Қазақстан Республикасының заңнамасына сәйкес қарыз қаражаты есебінен қаржыландырылатын автомобиль жолдарын салу, реконструкциялау, күрделі, орта, ағымдағы жөндеу және күтіп ұстау жобалары бойынша жұмыстар мен көрсетілетін қызметтерді сатып алуды жүзеге асыру кезінде тендерлік комиссияның әлеуетті өнім берушілерді тендерге қатысуға алдын ала рұқсат беру туралы шешімі тендерге қатысуға өтінімдер ашылған күннен бастап бес жұмыс күні ішінде қабылданады және тендерлік комиссияның хатшысы тендерге қатысуға алдын ала рұқсат беру туралы шешім қабылданған күні веб-порталда автоматты түрде тіркелген барлық әлеуетті өнім берушілерді электрондық пошта арқылы автоматты түрде хабардар ете отырып, Қағидалардың 6-қосымшаға сәйкес веб-порталда орналастырады.".</w:t>
      </w:r>
    </w:p>
    <w:bookmarkEnd w:id="19"/>
    <w:bookmarkStart w:name="z32" w:id="20"/>
    <w:p>
      <w:pPr>
        <w:spacing w:after="0"/>
        <w:ind w:left="0"/>
        <w:jc w:val="both"/>
      </w:pPr>
      <w:r>
        <w:rPr>
          <w:rFonts w:ascii="Times New Roman"/>
          <w:b w:val="false"/>
          <w:i w:val="false"/>
          <w:color w:val="000000"/>
          <w:sz w:val="28"/>
        </w:rPr>
        <w:t>
      2. Қазақстан Республикасы Қаржы министрлігінің Мемлекеттік сатып алу және квазимемлекеттік сектордың сатып алу заңнамасы департаменті Қазақстан Республикасының заңнамасында белгіленген тәртіппен:</w:t>
      </w:r>
    </w:p>
    <w:bookmarkEnd w:id="20"/>
    <w:bookmarkStart w:name="z33"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34" w:id="2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22"/>
    <w:bookmarkStart w:name="z35" w:id="23"/>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3"/>
    <w:bookmarkStart w:name="z36" w:id="2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