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ba7b" w14:textId="570b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26 маусымдағы № 231 және Қазақстан Республикасы Ұлттық экономика министрінің м.а. 2024 жылғы 26 маусымдағы № 44 бірлескен бұйрығы. Қазақстан Республикасының Әділет министрлігінде 2024 жылы 27 маусымда № 34619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17818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23-31)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"18) осы бірлескен бұйрыққа 21-қосымшаға сәйкес сәулет, қала құрылысы және құрылыс саласындағы құрылыс жобаларына ведомстводан тыс кешенді сараптама жүргізетін заңды тұлғаларға қатысты талаптарға сәйкестігін тексеру парағы;";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19) тармақпен толықтырылсын:</w:t>
      </w:r>
    </w:p>
    <w:bookmarkStart w:name="z8" w:id="5"/>
    <w:p>
      <w:pPr>
        <w:spacing w:after="0"/>
        <w:ind w:left="0"/>
        <w:jc w:val="both"/>
      </w:pPr>
      <w:r>
        <w:rPr>
          <w:rFonts w:ascii="Times New Roman"/>
          <w:b w:val="false"/>
          <w:i w:val="false"/>
          <w:color w:val="000000"/>
          <w:sz w:val="28"/>
        </w:rPr>
        <w:t>
      "19) осы бірлескен бұйрыққа 22-қосымшаға сәйкес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 бекітілсін.";</w:t>
      </w:r>
    </w:p>
    <w:bookmarkEnd w:id="5"/>
    <w:bookmarkStart w:name="z9" w:id="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22-қосымшамен толықтырылсын.</w:t>
      </w:r>
    </w:p>
    <w:bookmarkEnd w:id="6"/>
    <w:bookmarkStart w:name="z10"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4"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2024 жылғы 26 маусымдағы </w:t>
            </w:r>
            <w:r>
              <w:br/>
            </w:r>
            <w:r>
              <w:rPr>
                <w:rFonts w:ascii="Times New Roman"/>
                <w:b w:val="false"/>
                <w:i w:val="false"/>
                <w:color w:val="000000"/>
                <w:sz w:val="20"/>
              </w:rPr>
              <w:t>№ 44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2024 жылғы 26 маусымдағы</w:t>
            </w:r>
            <w:r>
              <w:br/>
            </w:r>
            <w:r>
              <w:rPr>
                <w:rFonts w:ascii="Times New Roman"/>
                <w:b w:val="false"/>
                <w:i w:val="false"/>
                <w:color w:val="000000"/>
                <w:sz w:val="20"/>
              </w:rPr>
              <w:t>№ 231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19 қарашадағы </w:t>
            </w:r>
            <w:r>
              <w:br/>
            </w:r>
            <w:r>
              <w:rPr>
                <w:rFonts w:ascii="Times New Roman"/>
                <w:b w:val="false"/>
                <w:i w:val="false"/>
                <w:color w:val="000000"/>
                <w:sz w:val="20"/>
              </w:rPr>
              <w:t>№ 807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26 қарашадағы </w:t>
            </w:r>
            <w:r>
              <w:br/>
            </w:r>
            <w:r>
              <w:rPr>
                <w:rFonts w:ascii="Times New Roman"/>
                <w:b w:val="false"/>
                <w:i w:val="false"/>
                <w:color w:val="000000"/>
                <w:sz w:val="20"/>
              </w:rPr>
              <w:t>№ 81 бірлескен бұйрығына</w:t>
            </w:r>
            <w:r>
              <w:br/>
            </w:r>
            <w:r>
              <w:rPr>
                <w:rFonts w:ascii="Times New Roman"/>
                <w:b w:val="false"/>
                <w:i w:val="false"/>
                <w:color w:val="000000"/>
                <w:sz w:val="20"/>
              </w:rPr>
              <w:t>22-қосымша</w:t>
            </w:r>
          </w:p>
        </w:tc>
      </w:tr>
    </w:tbl>
    <w:bookmarkStart w:name="z17" w:id="12"/>
    <w:p>
      <w:pPr>
        <w:spacing w:after="0"/>
        <w:ind w:left="0"/>
        <w:jc w:val="left"/>
      </w:pPr>
      <w:r>
        <w:rPr>
          <w:rFonts w:ascii="Times New Roman"/>
          <w:b/>
          <w:i w:val="false"/>
          <w:color w:val="000000"/>
        </w:rPr>
        <w:t xml:space="preserve">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қойылатын талаптардың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ұйымға (бас жобалаушыға)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