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57cf7" w14:textId="cb57c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 бастауыш, негізгі орта, жалпы орта, техникалық және кәсіптік, орта білімнен кейінгі және қосымша білім беру бөлігінде білім беру жүйесінің тәуекел дәрежесін бағалау өлшемшарттарын және тексеру парақтарын бекіту туралы" Қазақстан Республикасы Білім және ғылым министрінің міндетін атқарушының 2015 жылғы 31 желтоқсандағы № 719 және Қазақстан Республикасы Ұлттық экономика министрінің міндетін атқарушының 2015 жылғы 31 желтоқсандағы № 843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2024 жылғы 26 маусымдағы № 158 және Қазақстан Республикасы Ұлттық экономика министрінің м.а. 2024 жылғы 26 маусымдағы № 42 бірлескен бұйрығы. Қазақстан Республикасының Әділет министрлігінде 2024 жылы 26 маусымда № 34595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"Мектепке дейінгі тәрбие мен оқыту, бастауыш, негізгі орта, жалпы орта, техникалық және кәсіптік, орта білімнен кейінгі және қосымша білім беру бөлігінде білім беру жүйесінің тәуекел дәрежесін бағалау өлшемшарттарын және тексеру парақтарын бекіту туралы" Қазақстан Республикасы Білім және ғылым министрінің міндетін атқарушының 2015 жылғы 31 желтоқсандағы № 719 және Қазақстан Республикасы Ұлттық экономика министрінің міндетін атқарушының 2015 жылғы 31 желтоқсандағы № 843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 құқықтық актілерді мемлекеттік тіркеу тізілімінде № 12777 болып тіркелді) мынадай өзгерістер мен толықтырулар енгізілсін:</w:t>
      </w:r>
    </w:p>
    <w:bookmarkStart w:name="z3" w:id="1"/>
    <w:p>
      <w:pPr>
        <w:spacing w:after="0"/>
        <w:ind w:left="0"/>
        <w:jc w:val="both"/>
      </w:pPr>
      <w:r>
        <w:rPr>
          <w:rFonts w:ascii="Times New Roman"/>
          <w:b w:val="false"/>
          <w:i w:val="false"/>
          <w:color w:val="000000"/>
          <w:sz w:val="28"/>
        </w:rPr>
        <w:t xml:space="preserve">
      көрсетілген бірлескен бұйрықтың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1"/>
    <w:bookmarkStart w:name="z4" w:id="2"/>
    <w:p>
      <w:pPr>
        <w:spacing w:after="0"/>
        <w:ind w:left="0"/>
        <w:jc w:val="both"/>
      </w:pPr>
      <w:r>
        <w:rPr>
          <w:rFonts w:ascii="Times New Roman"/>
          <w:b w:val="false"/>
          <w:i w:val="false"/>
          <w:color w:val="000000"/>
          <w:sz w:val="28"/>
        </w:rPr>
        <w:t>
      "Мектепке дейінгі тәрбие мен оқыту, бастауыш, негізгі орта, жалпы орта, техникалық және кәсіптік, орта білімнен кейінгі, қосымша білім беру және кәмелетке толмағандарға білім беру-сауықтыру көрсетілетін қызметтерін ұсыну бөлігінде білім беру жүйесінің тәуекел дәрежесін бағалау өлшемшарттарын және тексеру парақтарын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1)тармақшасы жаңа редакцияда жазылсын:</w:t>
      </w:r>
    </w:p>
    <w:bookmarkStart w:name="z6" w:id="3"/>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тәрбие мен оқыту, бастауыш, негізгі орта, жалпы орта, техникалық және кәсіптік, орта білімнен кейінгі, қосымша білім беру және кәмелетке толмағандарға білім беру-сауықтыру көрсетілетін қызметтерін ұсыну бөлігінде білім беру жүйесін бағалау және тәуекелдерді басқару өлшемшарттары;";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8) тармақшамен толықтырылсын:</w:t>
      </w:r>
    </w:p>
    <w:bookmarkStart w:name="z8" w:id="4"/>
    <w:p>
      <w:pPr>
        <w:spacing w:after="0"/>
        <w:ind w:left="0"/>
        <w:jc w:val="both"/>
      </w:pPr>
      <w:r>
        <w:rPr>
          <w:rFonts w:ascii="Times New Roman"/>
          <w:b w:val="false"/>
          <w:i w:val="false"/>
          <w:color w:val="000000"/>
          <w:sz w:val="28"/>
        </w:rPr>
        <w:t>
      8) осы бірлескен бұйрыққа 8-қосымшаға сәйкес кәмелетке толмағандарға білім беру-сауықтыру көрсетілетін қызметтерін ұсыну бөлігінде білім беру жүйесінің тексеру парағы бекітілсін.";</w:t>
      </w:r>
    </w:p>
    <w:bookmarkEnd w:id="4"/>
    <w:bookmarkStart w:name="z9" w:id="5"/>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8-қосымшамен толықтырылсын;</w:t>
      </w:r>
    </w:p>
    <w:bookmarkEnd w:id="5"/>
    <w:bookmarkStart w:name="z10" w:id="6"/>
    <w:p>
      <w:pPr>
        <w:spacing w:after="0"/>
        <w:ind w:left="0"/>
        <w:jc w:val="both"/>
      </w:pPr>
      <w:r>
        <w:rPr>
          <w:rFonts w:ascii="Times New Roman"/>
          <w:b w:val="false"/>
          <w:i w:val="false"/>
          <w:color w:val="000000"/>
          <w:sz w:val="28"/>
        </w:rPr>
        <w:t xml:space="preserve">
      көрсетілген бірлескен бұйрықпен бекітілген Мектепке дейінгі тәрбие мен оқыту, бастауыш, негізгі орта, жалпы орта, техникалық және кәсіптік, орта білімнен кейінгі және қосымша білім беру бөлігінде білім беру жүйесін бағалау және тәуекелдерді басқару </w:t>
      </w:r>
      <w:r>
        <w:rPr>
          <w:rFonts w:ascii="Times New Roman"/>
          <w:b w:val="false"/>
          <w:i w:val="false"/>
          <w:color w:val="000000"/>
          <w:sz w:val="28"/>
        </w:rPr>
        <w:t>өлшемшарттарына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12" w:id="7"/>
    <w:p>
      <w:pPr>
        <w:spacing w:after="0"/>
        <w:ind w:left="0"/>
        <w:jc w:val="both"/>
      </w:pPr>
      <w:r>
        <w:rPr>
          <w:rFonts w:ascii="Times New Roman"/>
          <w:b w:val="false"/>
          <w:i w:val="false"/>
          <w:color w:val="000000"/>
          <w:sz w:val="28"/>
        </w:rPr>
        <w:t>
      "Мектепке дейінгі тәрбие мен оқыту, бастауыш, негізгі орта, жалпы орта, техникалық және кәсіптік, орта білімнен кейінгі, қосымша білім беру және кәмелетке толмағандарға білім беру-сауықтыру көрсетілетін қызметтерін ұсыну бөлігінде білім беру жүйесін бағалау және тәуекелдерді басқару өлшемшарттары";</w:t>
      </w:r>
    </w:p>
    <w:bookmarkEnd w:id="7"/>
    <w:bookmarkStart w:name="z13" w:id="8"/>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8"/>
    <w:bookmarkStart w:name="z14" w:id="9"/>
    <w:p>
      <w:pPr>
        <w:spacing w:after="0"/>
        <w:ind w:left="0"/>
        <w:jc w:val="both"/>
      </w:pPr>
      <w:r>
        <w:rPr>
          <w:rFonts w:ascii="Times New Roman"/>
          <w:b w:val="false"/>
          <w:i w:val="false"/>
          <w:color w:val="000000"/>
          <w:sz w:val="28"/>
        </w:rPr>
        <w:t>
      "1) қызметі Қазақстан Республикасының білім беру саласындағы заңнамасын бұза отырып жүргізілетін мектепке дейінгі тәрбие мен оқытудың, бастауыш, негізгі орта, жалпы орта білім берудің білім беретін оқу бағдарламаларын, техникалық және кәсіптік, орта білімнен кейінгі, қосымша білім берудің және кәмелетке толмағандарға білім беру-сауықтыру көрсетілетін қызметтерін ұсыну білім беру бағдарламаларын іске асыратын білім беру ұйымдары жоғары тәуекел дәрежесіне жатады;";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2) тармақшасы жаңа редакцияда жазылсын:</w:t>
      </w:r>
    </w:p>
    <w:bookmarkStart w:name="z16" w:id="10"/>
    <w:p>
      <w:pPr>
        <w:spacing w:after="0"/>
        <w:ind w:left="0"/>
        <w:jc w:val="both"/>
      </w:pPr>
      <w:r>
        <w:rPr>
          <w:rFonts w:ascii="Times New Roman"/>
          <w:b w:val="false"/>
          <w:i w:val="false"/>
          <w:color w:val="000000"/>
          <w:sz w:val="28"/>
        </w:rPr>
        <w:t>
      "2) алдыңғы тексерулердің нәтижелері;";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8" w:id="11"/>
    <w:p>
      <w:pPr>
        <w:spacing w:after="0"/>
        <w:ind w:left="0"/>
        <w:jc w:val="both"/>
      </w:pPr>
      <w:r>
        <w:rPr>
          <w:rFonts w:ascii="Times New Roman"/>
          <w:b w:val="false"/>
          <w:i w:val="false"/>
          <w:color w:val="000000"/>
          <w:sz w:val="28"/>
        </w:rPr>
        <w:t>
      "5) осы Өлшемшарттарға 6-1-қосымшаға сәйкес кәмелетке толмағандарға білім беру-сауықтыру көрсетілетін қызметтерін ұсыну.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4) тармақшамен толықтырылсын:</w:t>
      </w:r>
    </w:p>
    <w:bookmarkStart w:name="z20" w:id="12"/>
    <w:p>
      <w:pPr>
        <w:spacing w:after="0"/>
        <w:ind w:left="0"/>
        <w:jc w:val="both"/>
      </w:pPr>
      <w:r>
        <w:rPr>
          <w:rFonts w:ascii="Times New Roman"/>
          <w:b w:val="false"/>
          <w:i w:val="false"/>
          <w:color w:val="000000"/>
          <w:sz w:val="28"/>
        </w:rPr>
        <w:t>
      "4) осы Өлшемшарттарға 10-қосымшаға сәйкес кәмелетке толмағандарға білім беру-сауықтыру көрсетілетін қызметтерін ұсынатын білім беру ұйымдарының білім беру бағдарламалары.".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xml:space="preserve">
      "24. Тексеру парақтары осы бірлескен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 бойынша қалыптастырылады.";</w:t>
      </w:r>
    </w:p>
    <w:bookmarkEnd w:id="13"/>
    <w:bookmarkStart w:name="z23" w:id="14"/>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6-1-қосымшамен толықтырылсын;</w:t>
      </w:r>
    </w:p>
    <w:bookmarkEnd w:id="14"/>
    <w:bookmarkStart w:name="z24" w:id="15"/>
    <w:p>
      <w:pPr>
        <w:spacing w:after="0"/>
        <w:ind w:left="0"/>
        <w:jc w:val="both"/>
      </w:pPr>
      <w:r>
        <w:rPr>
          <w:rFonts w:ascii="Times New Roman"/>
          <w:b w:val="false"/>
          <w:i w:val="false"/>
          <w:color w:val="000000"/>
          <w:sz w:val="28"/>
        </w:rPr>
        <w:t xml:space="preserve">
      көрсетілген бірлескен бұйрықпен бекітілген Техникалық және кәсіптік, орта білімнен кейінгі білімнің білім беру бағдарламаларын іске асыратын білім беру ұйымдарына қатысты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білім беру жүйесінің субъективті өлшемшарттары бойынша тәуекел дәрежесін айқындауға арналған субъективті өлшемшарттар </w:t>
      </w:r>
      <w:r>
        <w:rPr>
          <w:rFonts w:ascii="Times New Roman"/>
          <w:b w:val="false"/>
          <w:i w:val="false"/>
          <w:color w:val="000000"/>
          <w:sz w:val="28"/>
        </w:rPr>
        <w:t>тізбесіне</w:t>
      </w:r>
      <w:r>
        <w:rPr>
          <w:rFonts w:ascii="Times New Roman"/>
          <w:b w:val="false"/>
          <w:i w:val="false"/>
          <w:color w:val="000000"/>
          <w:sz w:val="28"/>
        </w:rPr>
        <w:t>:</w:t>
      </w:r>
    </w:p>
    <w:bookmarkEnd w:id="15"/>
    <w:bookmarkStart w:name="z25" w:id="16"/>
    <w:p>
      <w:pPr>
        <w:spacing w:after="0"/>
        <w:ind w:left="0"/>
        <w:jc w:val="both"/>
      </w:pPr>
      <w:r>
        <w:rPr>
          <w:rFonts w:ascii="Times New Roman"/>
          <w:b w:val="false"/>
          <w:i w:val="false"/>
          <w:color w:val="000000"/>
          <w:sz w:val="28"/>
        </w:rPr>
        <w:t>
      "Талаптарға сәйкестігін тексеру үшін" кіші бөлімде:</w:t>
      </w:r>
    </w:p>
    <w:bookmarkEnd w:id="16"/>
    <w:bookmarkStart w:name="z26" w:id="17"/>
    <w:p>
      <w:pPr>
        <w:spacing w:after="0"/>
        <w:ind w:left="0"/>
        <w:jc w:val="both"/>
      </w:pPr>
      <w:r>
        <w:rPr>
          <w:rFonts w:ascii="Times New Roman"/>
          <w:b w:val="false"/>
          <w:i w:val="false"/>
          <w:color w:val="000000"/>
          <w:sz w:val="28"/>
        </w:rPr>
        <w:t>
      реттік нөмірлері 1 және 2-жолдар жаңа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асыратын білім беру деңгейі бойынша білім беру қызметіне лицензияның және (немесе) лицензияға қосымшаның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тексерулердің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(оқу ғимараттарында) ерекше білім беруді қажет ететін адамдар (балалар) үшін жағдайлар жасау (пандус, есіктер мен баспалдақтарды контрастты бояумен бояу).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тексерулердің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3 қосымшаға</w:t>
      </w:r>
      <w:r>
        <w:rPr>
          <w:rFonts w:ascii="Times New Roman"/>
          <w:b w:val="false"/>
          <w:i w:val="false"/>
          <w:color w:val="000000"/>
          <w:sz w:val="28"/>
        </w:rPr>
        <w:t xml:space="preserve"> сәйкес 10 қосымшамен толықтырылсын.</w:t>
      </w:r>
    </w:p>
    <w:bookmarkStart w:name="z28" w:id="18"/>
    <w:p>
      <w:pPr>
        <w:spacing w:after="0"/>
        <w:ind w:left="0"/>
        <w:jc w:val="both"/>
      </w:pPr>
      <w:r>
        <w:rPr>
          <w:rFonts w:ascii="Times New Roman"/>
          <w:b w:val="false"/>
          <w:i w:val="false"/>
          <w:color w:val="000000"/>
          <w:sz w:val="28"/>
        </w:rPr>
        <w:t>
      2. Қазақстан Республикасы Оқу-ағарту министрлігінің Білім саласында сапаны қамтамасыз ету комитеті Қазақстан Республикасы заңнамасында белгіленген тәртіппен:</w:t>
      </w:r>
    </w:p>
    <w:bookmarkEnd w:id="18"/>
    <w:bookmarkStart w:name="z29" w:id="19"/>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19"/>
    <w:bookmarkStart w:name="z30" w:id="20"/>
    <w:p>
      <w:pPr>
        <w:spacing w:after="0"/>
        <w:ind w:left="0"/>
        <w:jc w:val="both"/>
      </w:pPr>
      <w:r>
        <w:rPr>
          <w:rFonts w:ascii="Times New Roman"/>
          <w:b w:val="false"/>
          <w:i w:val="false"/>
          <w:color w:val="000000"/>
          <w:sz w:val="28"/>
        </w:rPr>
        <w:t>
      2) осы бірлескен бұйрықты ресми жарияланғаннан кейін Қазақстан Республикасы Оқу-ағарту министрлігінің интернет-ресурсында орналастыруды;</w:t>
      </w:r>
    </w:p>
    <w:bookmarkEnd w:id="20"/>
    <w:bookmarkStart w:name="z31" w:id="21"/>
    <w:p>
      <w:pPr>
        <w:spacing w:after="0"/>
        <w:ind w:left="0"/>
        <w:jc w:val="both"/>
      </w:pPr>
      <w:r>
        <w:rPr>
          <w:rFonts w:ascii="Times New Roman"/>
          <w:b w:val="false"/>
          <w:i w:val="false"/>
          <w:color w:val="000000"/>
          <w:sz w:val="28"/>
        </w:rPr>
        <w:t xml:space="preserve">
      3) осы бірлескен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1"/>
    <w:bookmarkStart w:name="z32" w:id="22"/>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Оқу-ағарту вице-министріне жүктелсін.</w:t>
      </w:r>
    </w:p>
    <w:bookmarkEnd w:id="22"/>
    <w:bookmarkStart w:name="z33" w:id="23"/>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алпыс күн өткен соң қолданысқа енгізілетін осы бірлескен бұйрықтың бірінші тармағының он төртінші, он бесінші, жиырма төртінші, жиырма бесінші, жиырма алтыншы абзацтарын қоспағанда, 2025 жылғы 1 қаңтардан бастап қолданысқа енгізіледі және ресми жариялануға тиіс.</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Б.Омарбеков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Е.Оспан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 арнайы</w:t>
      </w:r>
    </w:p>
    <w:p>
      <w:pPr>
        <w:spacing w:after="0"/>
        <w:ind w:left="0"/>
        <w:jc w:val="both"/>
      </w:pPr>
      <w:r>
        <w:rPr>
          <w:rFonts w:ascii="Times New Roman"/>
          <w:b w:val="false"/>
          <w:i w:val="false"/>
          <w:color w:val="000000"/>
          <w:sz w:val="28"/>
        </w:rPr>
        <w:t>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2024 жылғы 26 маусымдағы</w:t>
            </w:r>
            <w:r>
              <w:br/>
            </w:r>
            <w:r>
              <w:rPr>
                <w:rFonts w:ascii="Times New Roman"/>
                <w:b w:val="false"/>
                <w:i w:val="false"/>
                <w:color w:val="000000"/>
                <w:sz w:val="20"/>
              </w:rPr>
              <w:t>№ 42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26 маусымдағы</w:t>
            </w:r>
            <w:r>
              <w:br/>
            </w:r>
            <w:r>
              <w:rPr>
                <w:rFonts w:ascii="Times New Roman"/>
                <w:b w:val="false"/>
                <w:i w:val="false"/>
                <w:color w:val="000000"/>
                <w:sz w:val="20"/>
              </w:rPr>
              <w:t>№ 158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1-қосымша</w:t>
            </w:r>
          </w:p>
        </w:tc>
      </w:tr>
    </w:tbl>
    <w:bookmarkStart w:name="z36" w:id="24"/>
    <w:p>
      <w:pPr>
        <w:spacing w:after="0"/>
        <w:ind w:left="0"/>
        <w:jc w:val="left"/>
      </w:pPr>
      <w:r>
        <w:rPr>
          <w:rFonts w:ascii="Times New Roman"/>
          <w:b/>
          <w:i w:val="false"/>
          <w:color w:val="000000"/>
        </w:rPr>
        <w:t xml:space="preserve"> Қазақстан Республикасы Кәсіпкерлік кодексінің 138-бабына сәйкес бiлiм беру жүйесiн кәмелетке толмағандарға білім беру-сауықтыру көрсетілетін қызметтерін ұсыну бөлігінде кәмелетке толмағандарға білім беру-сауықтыру көрсетілетін қызметтерін ұсынатын білім беру ұйымдарына қатысты тексеру парағы</w:t>
      </w:r>
    </w:p>
    <w:bookmarkEnd w:id="24"/>
    <w:p>
      <w:pPr>
        <w:spacing w:after="0"/>
        <w:ind w:left="0"/>
        <w:jc w:val="both"/>
      </w:pPr>
      <w:r>
        <w:rPr>
          <w:rFonts w:ascii="Times New Roman"/>
          <w:b w:val="false"/>
          <w:i w:val="false"/>
          <w:color w:val="000000"/>
          <w:sz w:val="28"/>
        </w:rPr>
        <w:t xml:space="preserve">
      Тексеруді/бақылау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Тексеруді/бақылау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субъектінің (объектінің) атауы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xml:space="preserve">
      сәйкестендіру нөмірі _________________________________________________ </w:t>
      </w:r>
    </w:p>
    <w:p>
      <w:pPr>
        <w:spacing w:after="0"/>
        <w:ind w:left="0"/>
        <w:jc w:val="both"/>
      </w:pPr>
      <w:r>
        <w:rPr>
          <w:rFonts w:ascii="Times New Roman"/>
          <w:b w:val="false"/>
          <w:i w:val="false"/>
          <w:color w:val="000000"/>
          <w:sz w:val="28"/>
        </w:rPr>
        <w:t>
      Орналасқан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жоспарларының үлгілік оқу жоспарларына және бастауыш, негізгі орта, жалпы орта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педагогикалық білімі немесе педагогикалық қайта даярлаудан өтумен кәсіптік білімі бар оқу жұмыс жоспарының пәндеріне сәйкес педагогтердің болуы.</w:t>
            </w:r>
          </w:p>
          <w:p>
            <w:pPr>
              <w:spacing w:after="20"/>
              <w:ind w:left="20"/>
              <w:jc w:val="both"/>
            </w:pPr>
            <w:r>
              <w:rPr>
                <w:rFonts w:ascii="Times New Roman"/>
                <w:b w:val="false"/>
                <w:i w:val="false"/>
                <w:color w:val="000000"/>
                <w:sz w:val="20"/>
              </w:rPr>
              <w:t>
Педагогтердің жалпы санынан негізгі жұмыс орны лицензиат болып табылатын педагогтердің үлесі педагогтердің жалпы санының кемінде 50%.</w:t>
            </w:r>
          </w:p>
          <w:p>
            <w:pPr>
              <w:spacing w:after="20"/>
              <w:ind w:left="20"/>
              <w:jc w:val="both"/>
            </w:pPr>
            <w:r>
              <w:rPr>
                <w:rFonts w:ascii="Times New Roman"/>
                <w:b w:val="false"/>
                <w:i w:val="false"/>
                <w:color w:val="000000"/>
                <w:sz w:val="20"/>
              </w:rPr>
              <w:t>
Педагогтердің жалпы санынан негізгі жұмыс орны лицензиат болып табылатын педагог-сарапшылардың, педагог-зерттеушілердің, педагог-шеберлердің үлесі кемінде 25 %.</w:t>
            </w:r>
          </w:p>
          <w:p>
            <w:pPr>
              <w:spacing w:after="20"/>
              <w:ind w:left="20"/>
              <w:jc w:val="both"/>
            </w:pPr>
            <w:r>
              <w:rPr>
                <w:rFonts w:ascii="Times New Roman"/>
                <w:b w:val="false"/>
                <w:i w:val="false"/>
                <w:color w:val="000000"/>
                <w:sz w:val="20"/>
              </w:rPr>
              <w:t>
Білім беру ұйымы басшысының және педагогтерінің білімі, жұмыс өтілі № 338 бұйрық талаптарына сәйкес болуы.</w:t>
            </w:r>
          </w:p>
          <w:p>
            <w:pPr>
              <w:spacing w:after="20"/>
              <w:ind w:left="20"/>
              <w:jc w:val="both"/>
            </w:pPr>
            <w:r>
              <w:rPr>
                <w:rFonts w:ascii="Times New Roman"/>
                <w:b w:val="false"/>
                <w:i w:val="false"/>
                <w:color w:val="000000"/>
                <w:sz w:val="20"/>
              </w:rPr>
              <w:t>
Білім беру ұйымы басшысының және педагогтерінің білімі, жұмыс өтілі педагог лауазымдарының үлгілік біліктілік сипаттамаларының талаптарына сәйкес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айқындаған оқулықтардың нормалары мен тізбесіне сәйкес оқу және көркем әдебиеттің кітапханалық қорының болуы.</w:t>
            </w:r>
          </w:p>
          <w:p>
            <w:pPr>
              <w:spacing w:after="20"/>
              <w:ind w:left="20"/>
              <w:jc w:val="both"/>
            </w:pPr>
            <w:r>
              <w:rPr>
                <w:rFonts w:ascii="Times New Roman"/>
                <w:b w:val="false"/>
                <w:i w:val="false"/>
                <w:color w:val="000000"/>
                <w:sz w:val="20"/>
              </w:rPr>
              <w:t>
Болжамды білім алушылар контингентіне арналған оқу жұмыс жоспарына сәйкес бір оқушыға арналған оқулықтар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(оқу корпустарының) жабдықталған медициналық пункттермен қамтамасыз етілуі. Қазақстан Республикасының Денсаулық сақтау саласындағы заңнамасына сәйкес балаларға медициналық қызмет көрсету құқығымен медициналық қызметке лицензиясының болуы.</w:t>
            </w:r>
          </w:p>
          <w:p>
            <w:pPr>
              <w:spacing w:after="20"/>
              <w:ind w:left="20"/>
              <w:jc w:val="both"/>
            </w:pPr>
            <w:r>
              <w:rPr>
                <w:rFonts w:ascii="Times New Roman"/>
                <w:b w:val="false"/>
                <w:i w:val="false"/>
                <w:color w:val="000000"/>
                <w:sz w:val="20"/>
              </w:rPr>
              <w:t>
Денсаулық сақтау саласындағы уәкілетті орган бекіткен қағидаларға сәйкес штаттық медицина қызметкерлерінің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салауаттылығы саласындағы уәкілетті органның айқындаған санитариялық-эпидемиологиялық қорытындысы негізінде білім алушыларға ғимараттарда (оқу корпустарында) арналған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не сенімгерлік басқару құқығында тиесілі материалдық активтердің болуы немесе халықтың санитариялық-эпидемиологиялық салауаттылығы саласындағы уәкілетті органның айқындаған санитариялық ережелерге және төтенше жағдайлар саласындағы уәкілетті орган бекіткен өрт қауіпсіздігі талаптарына сәйкес келетін оқу үй-жайларымен білім беру қызметтерінің сапасын қамтамасыз ететін, кемінде 10 жыл қолданылу мерзімімен материалдық активтерді жалға алу.</w:t>
            </w:r>
          </w:p>
          <w:p>
            <w:pPr>
              <w:spacing w:after="20"/>
              <w:ind w:left="20"/>
              <w:jc w:val="both"/>
            </w:pPr>
            <w:r>
              <w:rPr>
                <w:rFonts w:ascii="Times New Roman"/>
                <w:b w:val="false"/>
                <w:i w:val="false"/>
                <w:color w:val="000000"/>
                <w:sz w:val="20"/>
              </w:rPr>
              <w:t>
Балалардың сауықтыру және санаторий объектілеріне қойылатын санитариялық-эпидемиологиялық талаптарға сәйкес жабық жүзу бассейндерінің/ванналарының/ жағажайларының, балалардың ойын және спорт алаңдарының болуы,</w:t>
            </w:r>
          </w:p>
          <w:p>
            <w:pPr>
              <w:spacing w:after="20"/>
              <w:ind w:left="20"/>
              <w:jc w:val="both"/>
            </w:pPr>
            <w:r>
              <w:rPr>
                <w:rFonts w:ascii="Times New Roman"/>
                <w:b w:val="false"/>
                <w:i w:val="false"/>
                <w:color w:val="000000"/>
                <w:sz w:val="20"/>
              </w:rPr>
              <w:t xml:space="preserve">
сондай-ақ штатта мемлекеттік білім беру ұйымдары қызметкерлерінің үлгілік штаттарына сәйкес жүзу бойынша ЕДШ спорттық нұсқаушысының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сыныптармен, интернет желісіне қосылған компьютерлермен, оқу пәндік кабинеттермен, зертханалармен (білім беру-сауықтыру ұйымдары үшін физика, химия, биология пәндері бойынша ұсынылатын оқу-зертханалық жабдықтардың болуы жеткілікті), спорт залдарымен жабдықталуы; edu.kz аймағында үшінші деңгейдегі домендік атаудың болуы; жабдықтар мен жиһаздардың болуы; денсаулық сақтау саласындағы уәкілетті орган айқындаған санитариялық қағидалардың талаптарына сәйкес ауыз су режимін ұйымдастыру; ғимаратта денсаулық сақтау саласындағы уәкілетті орган айқындаған санитариялық қағидаларға сәйкес келетін санитариялық тораптардың (унитаздардың, қол жуатын раковиналардың) болуы; 400 оқушыға дейін интернеттің ең аз жылдамдығы кемінде 20 Мбит/с, оған қосымша бір ауысымдағы контингент санын ескере отырып, әрбір 20 оқушыға 1 Мбит/с.</w:t>
            </w:r>
          </w:p>
          <w:p>
            <w:pPr>
              <w:spacing w:after="20"/>
              <w:ind w:left="20"/>
              <w:jc w:val="both"/>
            </w:pPr>
            <w:r>
              <w:rPr>
                <w:rFonts w:ascii="Times New Roman"/>
                <w:b w:val="false"/>
                <w:i w:val="false"/>
                <w:color w:val="000000"/>
                <w:sz w:val="20"/>
              </w:rPr>
              <w:t>
Білім беру ұйымдары үшін білім беру ұйымдарының үй-жайларында және (немесе) іргелес аумақтарында бейнебақылаудың және күзет қызметі субъектілерінің, дабыл түймесінің, өткізу режимінің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бейіні бойынша педагогтердің біліктілігін арттыруды 3 жылда кемінде 1 рет 36 сағаттан кем емес көлемінде қамтамасыз ету. </w:t>
            </w:r>
          </w:p>
          <w:p>
            <w:pPr>
              <w:spacing w:after="20"/>
              <w:ind w:left="20"/>
              <w:jc w:val="both"/>
            </w:pPr>
            <w:r>
              <w:rPr>
                <w:rFonts w:ascii="Times New Roman"/>
                <w:b w:val="false"/>
                <w:i w:val="false"/>
                <w:color w:val="000000"/>
                <w:sz w:val="20"/>
              </w:rPr>
              <w:t>
Білім беру ұйымдарының басшылары үшін тиісті бейін және білім беру саласында менеджмент бойынша біліктілікті арттыру - 3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 шеңберінде әкімшілік деректер нысандарына сәйкес өзекті дерекқорлары бар ҰБДҚ және әкімшілік деректері ҰБДҚ-мен сәйкес келетін білім беруді басқарудың ақпараттық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уәкілетті орган бекіткен санитариялық қағидаларға сәйкес балалар үшін тұру жағдайларының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тасымалдауға арналған автокөліктің және балаларды тасымалдауды жүзеге асыратын жүргізушінің автомобиль көлiгi саласындағы уәкілетті орган бекіткен қағидалардың талаптарына сәйкес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2-қосымша</w:t>
            </w:r>
          </w:p>
        </w:tc>
      </w:tr>
    </w:tbl>
    <w:bookmarkStart w:name="z38" w:id="25"/>
    <w:p>
      <w:pPr>
        <w:spacing w:after="0"/>
        <w:ind w:left="0"/>
        <w:jc w:val="left"/>
      </w:pPr>
      <w:r>
        <w:rPr>
          <w:rFonts w:ascii="Times New Roman"/>
          <w:b/>
          <w:i w:val="false"/>
          <w:color w:val="000000"/>
        </w:rPr>
        <w:t xml:space="preserve"> Кәмелетке толмағандарға білім беру-сауықтыру көрсетілетін қызметтерін ұсынатын білім беру ұйымдарының бақылау субъектілерінің (объектілерінің) талаптарын бұзу дәрежесі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Бұзушылықтың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жоспарларының үлгілік оқу жоспарларына және бастауыш, негізгі орта, жалпы орта білім берудің мемлекеттік жалпыға міндетті стандартына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педагогикалық білімі немесе педагогикалық қайта даярлаудан өтумен кәсіптік білімі бар оқу жұмыс жоспарының пәндеріне сәйкес педагогтердің болуы.</w:t>
            </w:r>
          </w:p>
          <w:p>
            <w:pPr>
              <w:spacing w:after="20"/>
              <w:ind w:left="20"/>
              <w:jc w:val="both"/>
            </w:pPr>
            <w:r>
              <w:rPr>
                <w:rFonts w:ascii="Times New Roman"/>
                <w:b w:val="false"/>
                <w:i w:val="false"/>
                <w:color w:val="000000"/>
                <w:sz w:val="20"/>
              </w:rPr>
              <w:t>
Педагогтердің жалпы санынан негізгі жұмыс орны лицензиат болып табылатын педагогтердің үлесі педагогтердің жалпы санының кемінде 50%.</w:t>
            </w:r>
          </w:p>
          <w:p>
            <w:pPr>
              <w:spacing w:after="20"/>
              <w:ind w:left="20"/>
              <w:jc w:val="both"/>
            </w:pPr>
            <w:r>
              <w:rPr>
                <w:rFonts w:ascii="Times New Roman"/>
                <w:b w:val="false"/>
                <w:i w:val="false"/>
                <w:color w:val="000000"/>
                <w:sz w:val="20"/>
              </w:rPr>
              <w:t>
Педагогтердің жалпы санынан негізгі жұмыс орны лицензиат болып табылатын педагог-сарапшылардың, педагог-зерттеушілердің, педагог-шеберлердің үлесі кемінде 25 %.</w:t>
            </w:r>
          </w:p>
          <w:p>
            <w:pPr>
              <w:spacing w:after="20"/>
              <w:ind w:left="20"/>
              <w:jc w:val="both"/>
            </w:pPr>
            <w:r>
              <w:rPr>
                <w:rFonts w:ascii="Times New Roman"/>
                <w:b w:val="false"/>
                <w:i w:val="false"/>
                <w:color w:val="000000"/>
                <w:sz w:val="20"/>
              </w:rPr>
              <w:t>
Білім беру ұйымы басшысының және педагогтерінің білімі, жұмыс өтілі № 338 бұйрық талаптарына сәйкес болуы.</w:t>
            </w:r>
          </w:p>
          <w:p>
            <w:pPr>
              <w:spacing w:after="20"/>
              <w:ind w:left="20"/>
              <w:jc w:val="both"/>
            </w:pPr>
            <w:r>
              <w:rPr>
                <w:rFonts w:ascii="Times New Roman"/>
                <w:b w:val="false"/>
                <w:i w:val="false"/>
                <w:color w:val="000000"/>
                <w:sz w:val="20"/>
              </w:rPr>
              <w:t>
Білім беру ұйымы басшысының және педагогтерінің білімі, жұмыс өтілі педагог лауазымдарының үлгілік біліктілік сипаттамаларының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айқындаған оқулықтардың нормалары мен тізбесіне сәйкес оқу және көркем әдебиеттің кітапханалық қорының болуы.</w:t>
            </w:r>
          </w:p>
          <w:p>
            <w:pPr>
              <w:spacing w:after="20"/>
              <w:ind w:left="20"/>
              <w:jc w:val="both"/>
            </w:pPr>
            <w:r>
              <w:rPr>
                <w:rFonts w:ascii="Times New Roman"/>
                <w:b w:val="false"/>
                <w:i w:val="false"/>
                <w:color w:val="000000"/>
                <w:sz w:val="20"/>
              </w:rPr>
              <w:t>
Болжамды білім алушылар контингентіне арналған оқу жұмыс жоспарына сәйкес бір оқушыға арналған оқулықтар жиынтығының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(оқу корпустарының) жабдықталған медициналық пункттермен қамтамасыз етілуі. Қазақстан Республикасының Денсаулық сақтау саласындағы заңнамасына сәйкес балаларға медициналық қызмет көрсету құқығымен медициналық қызметке лицензиясының болуы.</w:t>
            </w:r>
          </w:p>
          <w:p>
            <w:pPr>
              <w:spacing w:after="20"/>
              <w:ind w:left="20"/>
              <w:jc w:val="both"/>
            </w:pPr>
            <w:r>
              <w:rPr>
                <w:rFonts w:ascii="Times New Roman"/>
                <w:b w:val="false"/>
                <w:i w:val="false"/>
                <w:color w:val="000000"/>
                <w:sz w:val="20"/>
              </w:rPr>
              <w:t>
Денсаулық сақтау саласындағы уәкілетті орган бекіткен қағидаларға сәйкес штаттық медицина қызметкерлерінің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салауаттылығы саласындағы уәкілетті органның айқындаған санитариялық-эпидемиологиялық қорытындысы негізінде білім алушыларға ғимараттарда (оқу корпустарында) арналған тамақтандыру объектісінің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не сенімгерлік басқару құқығында тиесілі материалдық активтердің болуы немесе халықтың санитариялық-эпидемиологиялық салауаттылығы саласындағы уәкілетті органның айқындаған санитариялық ережелерге және төтенше жағдайлар саласындағы уәкілетті орган бекіткен өрт қауіпсіздігі талаптарына сәйкес келетін оқу үй-жайларымен білім беру қызметтерінің сапасын қамтамасыз ететін, кемінде 10 жыл қолданылу мерзімімен материалдық активтерді жалға алу.</w:t>
            </w:r>
          </w:p>
          <w:p>
            <w:pPr>
              <w:spacing w:after="20"/>
              <w:ind w:left="20"/>
              <w:jc w:val="both"/>
            </w:pPr>
            <w:r>
              <w:rPr>
                <w:rFonts w:ascii="Times New Roman"/>
                <w:b w:val="false"/>
                <w:i w:val="false"/>
                <w:color w:val="000000"/>
                <w:sz w:val="20"/>
              </w:rPr>
              <w:t>
Балалардың сауықтыру және санаторий объектілеріне қойылатын санитариялық-эпидемиологиялық талаптарға сәйкес жабық жүзу бассейндерінің/ванналарының/ жағажайларының, балалардың ойын және спорт алаңдарының болуы,</w:t>
            </w:r>
          </w:p>
          <w:p>
            <w:pPr>
              <w:spacing w:after="20"/>
              <w:ind w:left="20"/>
              <w:jc w:val="both"/>
            </w:pPr>
            <w:r>
              <w:rPr>
                <w:rFonts w:ascii="Times New Roman"/>
                <w:b w:val="false"/>
                <w:i w:val="false"/>
                <w:color w:val="000000"/>
                <w:sz w:val="20"/>
              </w:rPr>
              <w:t xml:space="preserve">
сондай-ақ штатта мемлекеттік білім беру ұйымдары қызметкерлерінің үлгілік штаттарына сәйкес жүзу бойынша ЕДШ спорттық нұсқаушысының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сыныптармен, интернет желісіне қосылған компьютерлермен, оқу пәндік кабинеттермен, зертханалармен (білім беру-сауықтыру ұйымдары үшін физика, химия, биология пәндері бойынша ұсынылатын оқу-зертханалық жабдықтардың болуы жеткілікті), спорт залдарымен жабдықталуы; edu.kz аймағында үшінші деңгейдегі домендік атаудың болуы; жабдықтар мен жиһаздардың болуы; денсаулық сақтау саласындағы уәкілетті орган айқындаған санитариялық қағидалардың талаптарына сәйкес ауыз су режимін ұйымдастыру; ғимаратта денсаулық сақтау саласындағы уәкілетті орган айқындаған санитариялық қағидаларға сәйкес келетін санитариялық тораптардың (унитаздардың, қол жуатын раковиналардың) болуы; 400 оқушыға дейін интернеттің ең аз жылдамдығы кемінде 20 Мбит/с, оған қосымша бір ауысымдағы контингент санын ескере отырып, әрбір 20 оқушыға 1 Мбит/с.</w:t>
            </w:r>
          </w:p>
          <w:p>
            <w:pPr>
              <w:spacing w:after="20"/>
              <w:ind w:left="20"/>
              <w:jc w:val="both"/>
            </w:pPr>
            <w:r>
              <w:rPr>
                <w:rFonts w:ascii="Times New Roman"/>
                <w:b w:val="false"/>
                <w:i w:val="false"/>
                <w:color w:val="000000"/>
                <w:sz w:val="20"/>
              </w:rPr>
              <w:t>
Білім беру ұйымдары үшін білім беру ұйымдарының үй-жайларында және (немесе) іргелес аумақтарында бейнебақылаудың және күзет қызметі субъектілерінің, дабыл түймесінің, өткізу режимінің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бейіні бойынша педагогтердің біліктілігін арттыруды 3 жылда кемінде 1 рет 36 сағаттан кем емес көлемінде қамтамасыз ету. </w:t>
            </w:r>
          </w:p>
          <w:p>
            <w:pPr>
              <w:spacing w:after="20"/>
              <w:ind w:left="20"/>
              <w:jc w:val="both"/>
            </w:pPr>
            <w:r>
              <w:rPr>
                <w:rFonts w:ascii="Times New Roman"/>
                <w:b w:val="false"/>
                <w:i w:val="false"/>
                <w:color w:val="000000"/>
                <w:sz w:val="20"/>
              </w:rPr>
              <w:t>
Білім беру ұйымдарының басшылары үшін тиісті бейін және білім беру саласында менеджмент бойынша біліктілікті арттыру - 3 жылда кемінде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 шеңберінде әкімшілік деректер нысандарына сәйкес өзекті дерекқорлары бар ҰБДҚ және әкімшілік деректері ҰБДҚ-мен сәйкес келетін білім беруді басқарудың ақпараттық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уәкілетті орган бекіткен санитариялық қағидаларға сәйкес балалар үшін тұру жағдайларының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тасымалдауға арналған автокөліктің және балаларды тасымалдауды жүзеге асыратын жүргізушінің автомобиль көлiгi саласындағы уәкілетті орган бекіткен қағидалардың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3-қосымша</w:t>
            </w:r>
          </w:p>
        </w:tc>
      </w:tr>
    </w:tbl>
    <w:bookmarkStart w:name="z40" w:id="26"/>
    <w:p>
      <w:pPr>
        <w:spacing w:after="0"/>
        <w:ind w:left="0"/>
        <w:jc w:val="left"/>
      </w:pPr>
      <w:r>
        <w:rPr>
          <w:rFonts w:ascii="Times New Roman"/>
          <w:b/>
          <w:i w:val="false"/>
          <w:color w:val="000000"/>
        </w:rPr>
        <w:t xml:space="preserve"> Кәмелетке толмағандарға білім беру-сауықтыру көрсетілетін қызметтерін ұсынатын білім беру ұйымдарына қатысты Қазақстан Республикасы Кәсіпкерлік кодексінің 138-бабына сәйкес білім беру жүйесінің субъективті өлшемшарттары бойынша тәуекел дәрежесін айқындауға арналған субъективті өлшемшарттар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асыратын білім беру деңгейі бойынша білім беру қызметіне лицензияның және (немесе) лицензияға қосымшаның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 оның ішінде ҰББД ақпараттық жүйесі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кабинеттің (физика, химия, биология, информатика), интерактивті тақталардың және оқу шеберханаларының (негізгі орта және жалпы орта білім беру үшін)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 оның ішінде ҰББД ақпараттық жүйесі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фактісі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 оның ішінде ҰББД ақпараттық жүйесі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Заңның </w:t>
            </w:r>
            <w:r>
              <w:rPr>
                <w:rFonts w:ascii="Times New Roman"/>
                <w:b w:val="false"/>
                <w:i w:val="false"/>
                <w:color w:val="000000"/>
                <w:sz w:val="20"/>
              </w:rPr>
              <w:t>34-бабында</w:t>
            </w:r>
            <w:r>
              <w:rPr>
                <w:rFonts w:ascii="Times New Roman"/>
                <w:b w:val="false"/>
                <w:i w:val="false"/>
                <w:color w:val="000000"/>
                <w:sz w:val="20"/>
              </w:rPr>
              <w:t xml:space="preserve"> айқындалған тәртіпке сәйкес лицензиат-заңды тұлғаны қайта құру фактісі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 оның ішінде ҰББД ақпараттық жүйесі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