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7c0f" w14:textId="87d7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өтінішхаттарды қарау" мемлекеттік қызмет көрсету қағидаларын бекіту туралы" Қазақстан Республикасы Ұлттық экономика министрінің 2020 жылғы 21 сәуірдегі № 29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25 маусымдағы № 5 бұйрығы. Қазақстан Республикасының Әділет министрлігінде 2024 жылғы 26 маусымда № 34587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"Экономикалық шоғырлануға келісім беру туралы өтінішхаттарды қарау" мемлекеттік қызмет көрсету қағидаларын бекіту туралы" Қазақстан Республикасы Ұлттық экономика министрінің 2020 жылғы 21 сәуірдегі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20455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"Экономикалық шоғырлануға келісім беру туралы өтінішхаттарды қарау"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xml:space="preserve">
      1) экономикалық шоғырлануға келісім беру – көрсетілетін қызметті берушінің 2015 жылғы 29 қазандағы Қазақстан Республикасы Кәсіпкерлік кодексінің (бұдан әрі – Кодекс)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мәмілелерді (әрекеттерді) нарық субъектілерінің жүзеге асыруына алдын ала келісімі;</w:t>
      </w:r>
    </w:p>
    <w:bookmarkEnd w:id="4"/>
    <w:bookmarkStart w:name="z10" w:id="5"/>
    <w:p>
      <w:pPr>
        <w:spacing w:after="0"/>
        <w:ind w:left="0"/>
        <w:jc w:val="both"/>
      </w:pPr>
      <w:r>
        <w:rPr>
          <w:rFonts w:ascii="Times New Roman"/>
          <w:b w:val="false"/>
          <w:i w:val="false"/>
          <w:color w:val="000000"/>
          <w:sz w:val="28"/>
        </w:rPr>
        <w:t>
      2) экономикалық шоғырлануға қатысушы – экономикалық шоғырлану жасаған немесе жасауға ниеті бар жеке немесе заңды тұлға;</w:t>
      </w:r>
    </w:p>
    <w:bookmarkEnd w:id="5"/>
    <w:bookmarkStart w:name="z11" w:id="6"/>
    <w:p>
      <w:pPr>
        <w:spacing w:after="0"/>
        <w:ind w:left="0"/>
        <w:jc w:val="both"/>
      </w:pPr>
      <w:r>
        <w:rPr>
          <w:rFonts w:ascii="Times New Roman"/>
          <w:b w:val="false"/>
          <w:i w:val="false"/>
          <w:color w:val="000000"/>
          <w:sz w:val="28"/>
        </w:rPr>
        <w:t xml:space="preserve">
      3) экономикалық шоғырлануға тыйым салу – көрсетілетін қызметті берушінің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мәмілелерді (әрекеттерді) нарық субъектілерінің жүзеге асыруына тыйым салуы.</w:t>
      </w:r>
    </w:p>
    <w:bookmarkEnd w:id="6"/>
    <w:bookmarkStart w:name="z12" w:id="7"/>
    <w:p>
      <w:pPr>
        <w:spacing w:after="0"/>
        <w:ind w:left="0"/>
        <w:jc w:val="both"/>
      </w:pPr>
      <w:r>
        <w:rPr>
          <w:rFonts w:ascii="Times New Roman"/>
          <w:b w:val="false"/>
          <w:i w:val="false"/>
          <w:color w:val="000000"/>
          <w:sz w:val="28"/>
        </w:rPr>
        <w:t>
      Қағидаларда пайдаланылатын өзге ұғымдар мен терминдер Кодекске және Заңға сәйкес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экономикалық шоғырлануға келісім беру туралы өтінішхатпен (бұдан әрі-өтінішхат) "электрондық үкімет" www.egov.kz веб-порталы (бұдан әрі-портал) арқылы құжаттарды электрондық түрде, оның ішінде DOCX және PDF форматында қоса бере отырып,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мемлекеттік қызмет көрсетуге қойылатын негізгі талаптардың тізбесінің 8-тармағына сәйкес жүгінеді.";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"9. Көрсетілетін қызметті беруші өтінішхатты алған күннен бастап бес жұмыс күні iшiнде өтінішхатқа қоса берілген құаттардың толықтығын Кодекстің </w:t>
      </w:r>
      <w:r>
        <w:rPr>
          <w:rFonts w:ascii="Times New Roman"/>
          <w:b w:val="false"/>
          <w:i w:val="false"/>
          <w:color w:val="000000"/>
          <w:sz w:val="28"/>
        </w:rPr>
        <w:t>204-бабына</w:t>
      </w:r>
      <w:r>
        <w:rPr>
          <w:rFonts w:ascii="Times New Roman"/>
          <w:b w:val="false"/>
          <w:i w:val="false"/>
          <w:color w:val="000000"/>
          <w:sz w:val="28"/>
        </w:rPr>
        <w:t xml:space="preserve"> сәйкес тексереді және көрсетілетін қызметті алушыны өтінішхаттың қарауға қабылданғаны немесе қабылдаудан бас тартылғаны туралы хабардар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"11. Көрсетілетін қызметті беруші өтінішхатты қарау барысында он бес жұмыс күні ішінде:</w:t>
      </w:r>
    </w:p>
    <w:bookmarkEnd w:id="11"/>
    <w:bookmarkStart w:name="z21" w:id="12"/>
    <w:p>
      <w:pPr>
        <w:spacing w:after="0"/>
        <w:ind w:left="0"/>
        <w:jc w:val="both"/>
      </w:pPr>
      <w:r>
        <w:rPr>
          <w:rFonts w:ascii="Times New Roman"/>
          <w:b w:val="false"/>
          <w:i w:val="false"/>
          <w:color w:val="000000"/>
          <w:sz w:val="28"/>
        </w:rPr>
        <w:t>
      1) егер мәмілеге қатысушы адамдар (адамдар тобы) ұқсас немесе өзара алмастырылатын тауарларды; не сабақтас тауар нарықтарындағы тауарларды өткізу бойынша қызметті жүзеге асырған және (немесе) бәсекелестікті шектеу белгілері болған жағдайда экономикалық шоғырлануды жасау кезінде тауар нарықтарындағы бәсекелестіктің жай-күйіне талдау;</w:t>
      </w:r>
    </w:p>
    <w:bookmarkEnd w:id="12"/>
    <w:bookmarkStart w:name="z22" w:id="13"/>
    <w:p>
      <w:pPr>
        <w:spacing w:after="0"/>
        <w:ind w:left="0"/>
        <w:jc w:val="both"/>
      </w:pPr>
      <w:r>
        <w:rPr>
          <w:rFonts w:ascii="Times New Roman"/>
          <w:b w:val="false"/>
          <w:i w:val="false"/>
          <w:color w:val="000000"/>
          <w:sz w:val="28"/>
        </w:rPr>
        <w:t>
      2) бір немесе одан көп тауар нарықтарында бәсекелестікті шектеудің пайда болуы немесе күшеюі анықталған кезде бәсекелестiктi шектеу көрсеткiштерiн есептеу;</w:t>
      </w:r>
    </w:p>
    <w:bookmarkEnd w:id="13"/>
    <w:bookmarkStart w:name="z23" w:id="14"/>
    <w:p>
      <w:pPr>
        <w:spacing w:after="0"/>
        <w:ind w:left="0"/>
        <w:jc w:val="both"/>
      </w:pPr>
      <w:r>
        <w:rPr>
          <w:rFonts w:ascii="Times New Roman"/>
          <w:b w:val="false"/>
          <w:i w:val="false"/>
          <w:color w:val="000000"/>
          <w:sz w:val="28"/>
        </w:rPr>
        <w:t>
      3) егер мәмілеге қатысушы адамдар (тұлғалар тобы) ұқсас немесе өзара алмастырылатын қаржылық қызметтерді өткізу бойынша қызметті жүзеге асырған және (немесе) бәсекелестікті шектеу белгілері болған жағдайда, экономикалық шоғырлануды жасау кезінде қаржы қызметтері нарықтарындағы бәсекелестіктің жай-күйіне талдау;</w:t>
      </w:r>
    </w:p>
    <w:bookmarkEnd w:id="14"/>
    <w:bookmarkStart w:name="z24" w:id="15"/>
    <w:p>
      <w:pPr>
        <w:spacing w:after="0"/>
        <w:ind w:left="0"/>
        <w:jc w:val="both"/>
      </w:pPr>
      <w:r>
        <w:rPr>
          <w:rFonts w:ascii="Times New Roman"/>
          <w:b w:val="false"/>
          <w:i w:val="false"/>
          <w:color w:val="000000"/>
          <w:sz w:val="28"/>
        </w:rPr>
        <w:t>
      4) бәсекелестiктi шектеу белгілері анықталған кезде, оның ішінде қаржы нарықтарында үстем жағдайдың пайда болуы немесе күшеюі кезінде қаржы нарығында бәсекелестікті шектеу көрсеткiштерiн есептеу жүргізеді.</w:t>
      </w:r>
    </w:p>
    <w:bookmarkEnd w:id="15"/>
    <w:bookmarkStart w:name="z25" w:id="16"/>
    <w:p>
      <w:pPr>
        <w:spacing w:after="0"/>
        <w:ind w:left="0"/>
        <w:jc w:val="both"/>
      </w:pPr>
      <w:r>
        <w:rPr>
          <w:rFonts w:ascii="Times New Roman"/>
          <w:b w:val="false"/>
          <w:i w:val="false"/>
          <w:color w:val="000000"/>
          <w:sz w:val="28"/>
        </w:rPr>
        <w:t xml:space="preserve">
      "Экономикалық шоғырлануға келісім беру туралы өтінішхаттарды қарау"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17"/>
    <w:bookmarkStart w:name="z27"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8" w:id="19"/>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19"/>
    <w:bookmarkStart w:name="z29" w:id="20"/>
    <w:p>
      <w:pPr>
        <w:spacing w:after="0"/>
        <w:ind w:left="0"/>
        <w:jc w:val="both"/>
      </w:pPr>
      <w:r>
        <w:rPr>
          <w:rFonts w:ascii="Times New Roman"/>
          <w:b w:val="false"/>
          <w:i w:val="false"/>
          <w:color w:val="000000"/>
          <w:sz w:val="28"/>
        </w:rPr>
        <w:t xml:space="preserve">
      3. Осы бұйрықтың орындалуын бақылау жетекшілік ететін Агенттік төрағасының орынбасарына жүктелсін. </w:t>
      </w:r>
    </w:p>
    <w:bookmarkEnd w:id="20"/>
    <w:bookmarkStart w:name="z30"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3" w:id="22"/>
    <w:p>
      <w:pPr>
        <w:spacing w:after="0"/>
        <w:ind w:left="0"/>
        <w:jc w:val="both"/>
      </w:pPr>
      <w:r>
        <w:rPr>
          <w:rFonts w:ascii="Times New Roman"/>
          <w:b w:val="false"/>
          <w:i w:val="false"/>
          <w:color w:val="000000"/>
          <w:sz w:val="28"/>
        </w:rPr>
        <w:t>
      Қазақстан Республикасының</w:t>
      </w:r>
    </w:p>
    <w:bookmarkEnd w:id="22"/>
    <w:bookmarkStart w:name="z34" w:id="23"/>
    <w:p>
      <w:pPr>
        <w:spacing w:after="0"/>
        <w:ind w:left="0"/>
        <w:jc w:val="both"/>
      </w:pPr>
      <w:r>
        <w:rPr>
          <w:rFonts w:ascii="Times New Roman"/>
          <w:b w:val="false"/>
          <w:i w:val="false"/>
          <w:color w:val="000000"/>
          <w:sz w:val="28"/>
        </w:rPr>
        <w:t>
      Ұлттық экономика министрлігі</w:t>
      </w:r>
    </w:p>
    <w:bookmarkEnd w:id="23"/>
    <w:bookmarkStart w:name="z35" w:id="24"/>
    <w:p>
      <w:pPr>
        <w:spacing w:after="0"/>
        <w:ind w:left="0"/>
        <w:jc w:val="both"/>
      </w:pPr>
      <w:r>
        <w:rPr>
          <w:rFonts w:ascii="Times New Roman"/>
          <w:b w:val="false"/>
          <w:i w:val="false"/>
          <w:color w:val="000000"/>
          <w:sz w:val="28"/>
        </w:rPr>
        <w:t>
       "КЕЛІСІЛДІ"</w:t>
      </w:r>
    </w:p>
    <w:bookmarkEnd w:id="24"/>
    <w:bookmarkStart w:name="z36" w:id="25"/>
    <w:p>
      <w:pPr>
        <w:spacing w:after="0"/>
        <w:ind w:left="0"/>
        <w:jc w:val="both"/>
      </w:pPr>
      <w:r>
        <w:rPr>
          <w:rFonts w:ascii="Times New Roman"/>
          <w:b w:val="false"/>
          <w:i w:val="false"/>
          <w:color w:val="000000"/>
          <w:sz w:val="28"/>
        </w:rPr>
        <w:t>
      Қазақстан Республикасының</w:t>
      </w:r>
    </w:p>
    <w:bookmarkEnd w:id="25"/>
    <w:bookmarkStart w:name="z37" w:id="26"/>
    <w:p>
      <w:pPr>
        <w:spacing w:after="0"/>
        <w:ind w:left="0"/>
        <w:jc w:val="both"/>
      </w:pPr>
      <w:r>
        <w:rPr>
          <w:rFonts w:ascii="Times New Roman"/>
          <w:b w:val="false"/>
          <w:i w:val="false"/>
          <w:color w:val="000000"/>
          <w:sz w:val="28"/>
        </w:rPr>
        <w:t>
      Цифрлық даму, инновациялар және</w:t>
      </w:r>
    </w:p>
    <w:bookmarkEnd w:id="26"/>
    <w:bookmarkStart w:name="z38" w:id="27"/>
    <w:p>
      <w:pPr>
        <w:spacing w:after="0"/>
        <w:ind w:left="0"/>
        <w:jc w:val="both"/>
      </w:pPr>
      <w:r>
        <w:rPr>
          <w:rFonts w:ascii="Times New Roman"/>
          <w:b w:val="false"/>
          <w:i w:val="false"/>
          <w:color w:val="000000"/>
          <w:sz w:val="28"/>
        </w:rPr>
        <w:t>
      аэроғарыш өнеркәсібі министрлігі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 бұйрығына</w:t>
            </w:r>
            <w:r>
              <w:br/>
            </w:r>
            <w:r>
              <w:rPr>
                <w:rFonts w:ascii="Times New Roman"/>
                <w:b w:val="false"/>
                <w:i w:val="false"/>
                <w:color w:val="000000"/>
                <w:sz w:val="20"/>
              </w:rPr>
              <w:t>қосымша</w:t>
            </w:r>
            <w:r>
              <w:br/>
            </w:r>
            <w:r>
              <w:rPr>
                <w:rFonts w:ascii="Times New Roman"/>
                <w:b w:val="false"/>
                <w:i w:val="false"/>
                <w:color w:val="000000"/>
                <w:sz w:val="20"/>
              </w:rPr>
              <w:t>"Экономикалық шоғырлануға</w:t>
            </w:r>
            <w:r>
              <w:br/>
            </w:r>
            <w:r>
              <w:rPr>
                <w:rFonts w:ascii="Times New Roman"/>
                <w:b w:val="false"/>
                <w:i w:val="false"/>
                <w:color w:val="000000"/>
                <w:sz w:val="20"/>
              </w:rPr>
              <w:t>келісім беру туралы</w:t>
            </w:r>
            <w:r>
              <w:br/>
            </w:r>
            <w:r>
              <w:rPr>
                <w:rFonts w:ascii="Times New Roman"/>
                <w:b w:val="false"/>
                <w:i w:val="false"/>
                <w:color w:val="000000"/>
                <w:sz w:val="20"/>
              </w:rPr>
              <w:t>өтінішхаттарды қарау"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Көрсетілетін қызметті беруші өтінішхатты алған күннен бастап бес жұмыс күні iшiнде ұсынылған материалдардың толықтығын тексереді және көрсетілетін қызметті алушыға өтінішхаттың қарауға қабылданғаны немесе қабылдаудан бас тартылғаны туралы хабарлайды;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шоғырлануға келiсім беру туралы өтінішхатты қарау мерзiмi өтінішхат қарауға қабылданған сәттен бастап он бес жұмыс күнінен аспауға тиiс;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немесе сот аталған өтінішхат немесе онымен байланысты басқа өтінішхат бойынша шешiм қабылдағанға дейiн өтінішхатты қарау мүмкiн болмаған жағдайда, мемлекеттік қызмет көрсету мерзімі тоқтатыла тұрады, ол туралы көрсетілетін қызметті беруші көрсетілетін қызметті алушыға мұндай шешiм қабылданған күннен бастап үш жұмыс күнi iшiнде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мәлiметтердi және (немесе) құжаттарды ұсыну кезеңінде, сондай-ақ тауар нарықтарындағы бәсекелестіктің жай-күйіне талдау жүргізу кезінде өтінішхатты қарау мерзiмi тоқтатыла тұрады, бұл туралы көрсетілетін қызметті беруші көрсетілетін қызметті алушыға мұндай шешiм қабылданған күннен бастап үш жұмыс күнi iшiнде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мерзімі көрсетілетін қызметті алушы және (немесе) мемлекеттiк органдар қосымша мәлiметтердi және (немесе) құжаттарды ұсынғаннан кейiн автоматты түрде қайта басталады, бұл туралы көрсетілетін қызметті беруші көрсетілетін қызметті алушыға үш жұмыс күнi iшiнде жазбаша түрде хабардар етеді;</w:t>
            </w:r>
          </w:p>
          <w:p>
            <w:pPr>
              <w:spacing w:after="20"/>
              <w:ind w:left="20"/>
              <w:jc w:val="both"/>
            </w:pPr>
            <w:r>
              <w:rPr>
                <w:rFonts w:ascii="Times New Roman"/>
                <w:b w:val="false"/>
                <w:i w:val="false"/>
                <w:color w:val="000000"/>
                <w:sz w:val="20"/>
              </w:rPr>
              <w:t>
көрсетілетін қызметті беруші ақпаратты және (немесе) құжаттарды беру үшін белгілейтін мерзім кемінде бес жұмыс күнін құрайды; көрсетілетін қызметті берушінің өтінішхатты қараудың тоқтатылғаны туралы актісі шешім қабылданған сәттен бастап үш жұмыс күні ішінде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елу немесе одан аз пайызына билік етсе, мұндай тұлға (тұлғалар тобы) көрсетілген акциялардың (жарғылық капиталға қатысу үлестерінің, пайлардың) елу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p>
            <w:pPr>
              <w:spacing w:after="20"/>
              <w:ind w:left="20"/>
              <w:jc w:val="both"/>
            </w:pPr>
            <w:r>
              <w:rPr>
                <w:rFonts w:ascii="Times New Roman"/>
                <w:b w:val="false"/>
                <w:i w:val="false"/>
                <w:color w:val="000000"/>
                <w:sz w:val="20"/>
              </w:rPr>
              <w:t>
Порталда өтінішхаттың толықтығын қарау нәтижесі көрсетілетін қызметті алушының "жеке кабинетіне" өтінішхаттың қарауға қабылданғаны туралы хабарлама түрінде немесе тіркелу күні мен нөмірін көрсете отырып, көрсетілетін қызметті берушінің уәкілетті тұлғасының электрондық-цифрлық қолтаңбасымен куәландырылған өтінішхатты қарауға қабылдаудан дәлелді бас тарту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Көрсетілетін қызметті берушінің жұмыс кестесі – 2015 жылғы 23 қарашадағы Қазақстан Республикасының Еңбек кодексіне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30"/>
          <w:p>
            <w:pPr>
              <w:spacing w:after="20"/>
              <w:ind w:left="20"/>
              <w:jc w:val="both"/>
            </w:pPr>
            <w:r>
              <w:rPr>
                <w:rFonts w:ascii="Times New Roman"/>
                <w:b w:val="false"/>
                <w:i w:val="false"/>
                <w:color w:val="000000"/>
                <w:sz w:val="20"/>
              </w:rPr>
              <w:t xml:space="preserve">
Портал – техникалық жұмыстарды жүргізуге байланысты үзілістерді қоспағанда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көрсетілетін қызметтің нәтижесін беру келесі жұмыс күні жүзеге асырылады)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1) нарық субъектісін біріктіру немесе қосу жолымен қайта ұйымдастыру бойынша: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бекiтiлген жарғы немесе оның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құрылатын нарық субъектiсiне берiлетiн мүлiкті берудің мәлiметтері мен шарттарының тiзбесi;</w:t>
            </w:r>
          </w:p>
          <w:p>
            <w:pPr>
              <w:spacing w:after="20"/>
              <w:ind w:left="20"/>
              <w:jc w:val="both"/>
            </w:pPr>
            <w:r>
              <w:rPr>
                <w:rFonts w:ascii="Times New Roman"/>
                <w:b w:val="false"/>
                <w:i w:val="false"/>
                <w:color w:val="000000"/>
                <w:sz w:val="20"/>
              </w:rPr>
              <w:t>
</w:t>
            </w:r>
            <w:r>
              <w:rPr>
                <w:rFonts w:ascii="Times New Roman"/>
                <w:b w:val="false"/>
                <w:i w:val="false"/>
                <w:color w:val="000000"/>
                <w:sz w:val="20"/>
              </w:rPr>
              <w:t>тікелей қайта ұйымдастырылатын нарық субъектiлерiнiң әрқайсысы бойынша мыналар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 жеке басын куәландыратын құжаттың деректерi, азаматтығы, тұрғылықты жері туралы мәліметтер және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заңды және нақты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жарғылық капиталының мөлшері және жарғылық капиталға қатысу үлесi;</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акциялардың түрлерi;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экспорты мен Қазақстан Республикасына импортының көлемi;</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тұлғаның (тұлғалар тобының) нарық субъектісінің дауыс беретін акцияларын (жарғылық капиталындағы қатысу үлестерін, пайларды) сатып алуы бойынша, бұл ретте, егер мұндай тұлға (тұлғалар тобы) сатып алуға дейін осы нарық субъектісінің акцияларына (жарғылық капиталындағы қатысу үлестеріне, пайларына) билік етпесе немесе аталған нарық субъектісінің дауыс беретін акцияларының (жарғылық капиталындағы қатысу үлестерінің, пайлардың) елу немесе одан аз пайызына билік етсе, мұндай тұлға (тұлғалар тобы) аталған акциялардың (жарғылық капиталындағы қатысу үлестерінің, пайлардың) елу пайыздан астамына билік ету құқығына ие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өзiне қатысты осы Кодекстің 201-бабы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заңды және нақты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жарғылық капиталының мөлшері және жарғылық капиталға қатысу үлесi;</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акциялардың түрлерi;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өзiне қатысты осы Кодекстің 201-бабы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әрекеттер жасалатын нарық субъектiсi, сондай-ақ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w:t>
            </w:r>
            <w:r>
              <w:rPr>
                <w:rFonts w:ascii="Times New Roman"/>
                <w:b w:val="false"/>
                <w:i w:val="false"/>
                <w:color w:val="000000"/>
                <w:sz w:val="20"/>
              </w:rPr>
              <w:t>өзiне қатысты осы тармақтың 2) тармақшасында көзделген мынадай іс-әрекеттер жасалатын нарық субъектісінің тауарларды өндіру мен өткізу, олардың экспорты мен Қазақстан Республикасына импортының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өзiне қатысты осы Кодекстің 201-бабы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және (немесе) мемлекеттік қызметті көрсету үшін ұсынылған материалдардың, объектілердің, қажетті деректер мен мәліметтердің 2015 жылғы 29 қазандағы Қазақстан Республикасының Кәсіпкерлік кодексінің </w:t>
            </w:r>
            <w:r>
              <w:rPr>
                <w:rFonts w:ascii="Times New Roman"/>
                <w:b w:val="false"/>
                <w:i w:val="false"/>
                <w:color w:val="000000"/>
                <w:sz w:val="20"/>
              </w:rPr>
              <w:t>18-тарауында</w:t>
            </w:r>
            <w:r>
              <w:rPr>
                <w:rFonts w:ascii="Times New Roman"/>
                <w:b w:val="false"/>
                <w:i w:val="false"/>
                <w:color w:val="000000"/>
                <w:sz w:val="20"/>
              </w:rPr>
              <w:t xml:space="preserve"> белгіленген талаптарға сәйкес келмеген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қызметті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