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afb9" w14:textId="6c1a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және (немесе) жоғары оқу орнынан кейінгі білім беру ұйымдарының дайындық бөлімдерінің қызметін ұйымдастыру қағидаларын бекіту туралы" Қазақстан Республикасы Білім және ғылым министрінің 2011 жылғы 30 желтоқсандағы № 554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24 маусымдағы № 310 бұйрығы. Қазақстан Республикасының Әділет министрлігінде 2024 жылғы 25 маусымда № 34575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жоғары және (немесе) жоғары оқу орнынан кейінгі білім беру ұйымдарының дайындық бөлімдерінің қызметін ұйымдастыру қағидаларын бекіту туралы" Қазақстан Республикасы Білім және ғылым министрінің 2011 жылғы 30 желтоқсандағы № 554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7406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40) тармақшасына сәйкес және Қазақстан Республикасы жоғары және (немесе) жоғары оқу орнынан кейінгі білім беру ұйымдарының дайындық бөлімдерінің қызметін басқару мен үйлестіруді жүзеге асыру үшін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жоғары және (немесе) жоғары оқу орнынан кейінгі білім беру ұйымдарының дайындық бөлімдерінің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Осы Қазақстан Республикасы жоғары және (немесе) жоғары оқу орнынан кейінгі білім беру ұйымдарының дайындық бөлімдерінің қызметін ұйымдастыру қағидалары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40) тармақшасына сәйкес әзірленген және жоғары және (немесе) жоғары оқу орнынан кейінгі білім беру ұйымдары (бұдан әрі – ЖЖОКБҰ) дайындық бөлімдерінің қызметін ұйымдастыру тәртібін айқындайды.";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Оқуға түсушіге, егер олар "Білім туралы" Қазақстан Республикасы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алғаш рет оқуды жүзеге асырса, мемлекеттік білім беру тапсырысында тегін оқу мүмкіндігі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"6. Конкурсқа қатысу үшін құжаттарды қабылдау ЖЖОКБҰ-ның ақпараттық жүйесі арқылы электрондық нысанда немесе ЖЖОКБҰ-ның қабылдау комиссиясы арқылы қағаз түрінде жүзеге асырылады. </w:t>
      </w:r>
    </w:p>
    <w:bookmarkEnd w:id="3"/>
    <w:bookmarkStart w:name="z12" w:id="4"/>
    <w:p>
      <w:pPr>
        <w:spacing w:after="0"/>
        <w:ind w:left="0"/>
        <w:jc w:val="both"/>
      </w:pPr>
      <w:r>
        <w:rPr>
          <w:rFonts w:ascii="Times New Roman"/>
          <w:b w:val="false"/>
          <w:i w:val="false"/>
          <w:color w:val="000000"/>
          <w:sz w:val="28"/>
        </w:rPr>
        <w:t>
      7. ЖЖОКБҰ-ның дайындық бөлімдеріне түсу үшін Қазақстан Республикасының азаматтары ЖЖОКБҰ арқылы мынадай құжаттарды ұсынады:</w:t>
      </w:r>
    </w:p>
    <w:bookmarkEnd w:id="4"/>
    <w:p>
      <w:pPr>
        <w:spacing w:after="0"/>
        <w:ind w:left="0"/>
        <w:jc w:val="both"/>
      </w:pPr>
      <w:r>
        <w:rPr>
          <w:rFonts w:ascii="Times New Roman"/>
          <w:b w:val="false"/>
          <w:i w:val="false"/>
          <w:color w:val="000000"/>
          <w:sz w:val="28"/>
        </w:rPr>
        <w:t>
      1) электрондық немесе қағаз түрінде қабылдау туралы еркін нысандағы өтініш;</w:t>
      </w:r>
    </w:p>
    <w:p>
      <w:pPr>
        <w:spacing w:after="0"/>
        <w:ind w:left="0"/>
        <w:jc w:val="both"/>
      </w:pPr>
      <w:r>
        <w:rPr>
          <w:rFonts w:ascii="Times New Roman"/>
          <w:b w:val="false"/>
          <w:i w:val="false"/>
          <w:color w:val="000000"/>
          <w:sz w:val="28"/>
        </w:rPr>
        <w:t>
      2) жеке басын куәландыратын құжаттың электрондық көшірмесі немесе қағаз нұсқасы;</w:t>
      </w:r>
    </w:p>
    <w:p>
      <w:pPr>
        <w:spacing w:after="0"/>
        <w:ind w:left="0"/>
        <w:jc w:val="both"/>
      </w:pPr>
      <w:r>
        <w:rPr>
          <w:rFonts w:ascii="Times New Roman"/>
          <w:b w:val="false"/>
          <w:i w:val="false"/>
          <w:color w:val="000000"/>
          <w:sz w:val="28"/>
        </w:rPr>
        <w:t>
      3) жалпы орта (жалпы орта), кәсіптік бастауыш (техникалық және кәсіптік), кәсіптік орта (орта білімнен кейінгі) білім туралы құжаттың және оған қосымшаның электрондық көшірмесі немесе қағаз нұсқасы;</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медициналық анықтама.</w:t>
      </w:r>
    </w:p>
    <w:bookmarkStart w:name="z13" w:id="5"/>
    <w:p>
      <w:pPr>
        <w:spacing w:after="0"/>
        <w:ind w:left="0"/>
        <w:jc w:val="both"/>
      </w:pPr>
      <w:r>
        <w:rPr>
          <w:rFonts w:ascii="Times New Roman"/>
          <w:b w:val="false"/>
          <w:i w:val="false"/>
          <w:color w:val="000000"/>
          <w:sz w:val="28"/>
        </w:rPr>
        <w:t>
      8. ЖЖОКБҰ-ның дайындық бөлімдеріне түсу үшін шетелдіктер, Қазақстан Республикасының азаматы болып табылмайтын ұлты қазақ адамдар және Қазақстан Республикасында тұрақты тұратын азаматтығы жоқ адамдар ЖЖОКБҰ арқылы мынадай құжаттарды ұсынады:</w:t>
      </w:r>
    </w:p>
    <w:bookmarkEnd w:id="5"/>
    <w:p>
      <w:pPr>
        <w:spacing w:after="0"/>
        <w:ind w:left="0"/>
        <w:jc w:val="both"/>
      </w:pPr>
      <w:r>
        <w:rPr>
          <w:rFonts w:ascii="Times New Roman"/>
          <w:b w:val="false"/>
          <w:i w:val="false"/>
          <w:color w:val="000000"/>
          <w:sz w:val="28"/>
        </w:rPr>
        <w:t>
      1) электрондық немесе қағаз түрінде қабылдау туралы еркін нысандағы өтініш;</w:t>
      </w:r>
    </w:p>
    <w:p>
      <w:pPr>
        <w:spacing w:after="0"/>
        <w:ind w:left="0"/>
        <w:jc w:val="both"/>
      </w:pPr>
      <w:r>
        <w:rPr>
          <w:rFonts w:ascii="Times New Roman"/>
          <w:b w:val="false"/>
          <w:i w:val="false"/>
          <w:color w:val="000000"/>
          <w:sz w:val="28"/>
        </w:rPr>
        <w:t>
      2) жеке басын куәландыратын құжаттың электрондық көшірмесі немесе қағаз нұсқасы;</w:t>
      </w:r>
    </w:p>
    <w:p>
      <w:pPr>
        <w:spacing w:after="0"/>
        <w:ind w:left="0"/>
        <w:jc w:val="both"/>
      </w:pPr>
      <w:r>
        <w:rPr>
          <w:rFonts w:ascii="Times New Roman"/>
          <w:b w:val="false"/>
          <w:i w:val="false"/>
          <w:color w:val="000000"/>
          <w:sz w:val="28"/>
        </w:rPr>
        <w:t>
      3) білім туралы құжаттың және оған қосымшаның электрондық көшірмесі немесе қағаз нұсқасы және мөрдің аудармасын қоса алғанда, нотариат куәландырған сканерленген аудармасы (егер құжат толығымен шет тілінде болған жағдайда);</w:t>
      </w:r>
    </w:p>
    <w:p>
      <w:pPr>
        <w:spacing w:after="0"/>
        <w:ind w:left="0"/>
        <w:jc w:val="both"/>
      </w:pPr>
      <w:r>
        <w:rPr>
          <w:rFonts w:ascii="Times New Roman"/>
          <w:b w:val="false"/>
          <w:i w:val="false"/>
          <w:color w:val="000000"/>
          <w:sz w:val="28"/>
        </w:rPr>
        <w:t>
      4) үміткердің тұрғылықты жерінің ресми денсаулық сақтау органы берген шетелде білім алуға арналған денсаулық жағдайы туралы медициналық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Тұлғалар оқуға қабылдағаннан кейін Қазақстан Республикасы Ғылым және жоғары білім министрінің 2023 жылғы 12 маусымдағы № 268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бекітілген Білім туралы құжаттарды тану қағидаларына сәйкес шетелдік білім беру ұйымдары берген білім туралы құжаттар тану рәсімінен өтеді.</w:t>
      </w:r>
    </w:p>
    <w:bookmarkStart w:name="z15" w:id="6"/>
    <w:p>
      <w:pPr>
        <w:spacing w:after="0"/>
        <w:ind w:left="0"/>
        <w:jc w:val="both"/>
      </w:pPr>
      <w:r>
        <w:rPr>
          <w:rFonts w:ascii="Times New Roman"/>
          <w:b w:val="false"/>
          <w:i w:val="false"/>
          <w:color w:val="000000"/>
          <w:sz w:val="28"/>
        </w:rPr>
        <w:t>
      10. Конкурсқа қатысу үшін өтініштерді қабылдау ЖЖОКБҰ арқылы күнтізбелік жылғы 5 тамыз бен 5 қыркүйек аралығында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Ұсынылған құжаттарды ЖЖОКБҰ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сәйкестігіне құжаттар тіркелген күннен бастап 3 (үш) жұмыс күні ішінде тексереді.</w:t>
      </w:r>
    </w:p>
    <w:p>
      <w:pPr>
        <w:spacing w:after="0"/>
        <w:ind w:left="0"/>
        <w:jc w:val="both"/>
      </w:pPr>
      <w:r>
        <w:rPr>
          <w:rFonts w:ascii="Times New Roman"/>
          <w:b w:val="false"/>
          <w:i w:val="false"/>
          <w:color w:val="000000"/>
          <w:sz w:val="28"/>
        </w:rPr>
        <w:t xml:space="preserve">
      ЖЖОКБҰ ұсынылған құжаттар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болса, құжаттар тіркелген күннен бастап 3 (үш) жұмыс күні ішінде құжаттар тапсыруды тіркеу кезінде көрсетілген электрондық поштаға хабарлама жолдайды.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ұсынылған құжаттар сәйкес келмесе, түсушіге құжаттарды тіркеуден бас тарту туралы хабарлама жіберіледі. Оқуға түсу үшін құжаттарды тіркеуден бас тарту туралы хабарлама алынғаннан бастап 3 (үш) жұмыс күні ішінде конкурсқа қатысу үшін қайта тіркеу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"17. ЖЖОКБҰ-лар тыңдаушыларды оқуға қабылдаған күннен бастап он жұмыс күні ішінде дайындық бөлімдеріне қабылдау туралы бұйрықтардың көшірмелерін Министрлікке ұсынады.</w:t>
      </w:r>
    </w:p>
    <w:bookmarkEnd w:id="7"/>
    <w:bookmarkStart w:name="z19" w:id="8"/>
    <w:p>
      <w:pPr>
        <w:spacing w:after="0"/>
        <w:ind w:left="0"/>
        <w:jc w:val="both"/>
      </w:pPr>
      <w:r>
        <w:rPr>
          <w:rFonts w:ascii="Times New Roman"/>
          <w:b w:val="false"/>
          <w:i w:val="false"/>
          <w:color w:val="000000"/>
          <w:sz w:val="28"/>
        </w:rPr>
        <w:t>
      18. Дайындық бөлімдерінде оқыту күндізгі оқыту нысаны және қашықтықтан оқыту бойынша жүзеге асырылады. Сабақтар күнтізбелік жылдың 1 қазанынан басталады. Оқу мерзімі – 9 ай.";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21" w:id="9"/>
    <w:p>
      <w:pPr>
        <w:spacing w:after="0"/>
        <w:ind w:left="0"/>
        <w:jc w:val="both"/>
      </w:pPr>
      <w:r>
        <w:rPr>
          <w:rFonts w:ascii="Times New Roman"/>
          <w:b w:val="false"/>
          <w:i w:val="false"/>
          <w:color w:val="000000"/>
          <w:sz w:val="28"/>
        </w:rPr>
        <w:t>
      "Тыңдаушыны ЖЖОКБҰ-дан шығару ЖЖОКБҰ басшысының бұйрығымен ресімделеді, оның көшірмесі оқудан шыққан күннен бастап үш жұмыс күні ішінде Министрлікке жіберіледі.".</w:t>
      </w:r>
    </w:p>
    <w:bookmarkEnd w:id="9"/>
    <w:bookmarkStart w:name="z22" w:id="1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10"/>
    <w:bookmarkStart w:name="z2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1"/>
    <w:bookmarkStart w:name="z2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