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6a60" w14:textId="00f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2024 жылғы 18 маусымдағы № 7 бұйрығы. Қазақстан Республикасының Әділет министрлігінде 2024 жылғы 20 маусымда № 34528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департаменті Заң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5. Осы бұйрық ресми жариялануға жатады және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 </w:t>
            </w:r>
          </w:p>
          <w:p>
            <w:pPr>
              <w:spacing w:after="20"/>
              <w:ind w:left="20"/>
              <w:jc w:val="both"/>
            </w:pPr>
            <w:r>
              <w:rPr>
                <w:rFonts w:ascii="Times New Roman"/>
                <w:b w:val="false"/>
                <w:i/>
                <w:color w:val="000000"/>
                <w:sz w:val="20"/>
              </w:rPr>
              <w:t xml:space="preserve">басшының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басшының орынбасары</w:t>
            </w:r>
            <w:r>
              <w:br/>
            </w:r>
            <w:r>
              <w:rPr>
                <w:rFonts w:ascii="Times New Roman"/>
                <w:b w:val="false"/>
                <w:i w:val="false"/>
                <w:color w:val="000000"/>
                <w:sz w:val="20"/>
              </w:rPr>
              <w:t>2024 жылғы 18 маусымдағы</w:t>
            </w:r>
            <w:r>
              <w:br/>
            </w:r>
            <w:r>
              <w:rPr>
                <w:rFonts w:ascii="Times New Roman"/>
                <w:b w:val="false"/>
                <w:i w:val="false"/>
                <w:color w:val="000000"/>
                <w:sz w:val="20"/>
              </w:rPr>
              <w:t xml:space="preserve">№ 7 бұйрығына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"24" қаңтардағы</w:t>
            </w:r>
          </w:p>
          <w:p>
            <w:pPr>
              <w:spacing w:after="20"/>
              <w:ind w:left="20"/>
              <w:jc w:val="both"/>
            </w:pPr>
            <w:r>
              <w:rPr>
                <w:rFonts w:ascii="Times New Roman"/>
                <w:b w:val="false"/>
                <w:i w:val="false"/>
                <w:color w:val="000000"/>
                <w:sz w:val="20"/>
              </w:rPr>
              <w:t>
№ 9 бұйрығына</w:t>
            </w:r>
          </w:p>
          <w:p>
            <w:pPr>
              <w:spacing w:after="20"/>
              <w:ind w:left="20"/>
              <w:jc w:val="both"/>
            </w:pPr>
            <w:r>
              <w:rPr>
                <w:rFonts w:ascii="Times New Roman"/>
                <w:b w:val="false"/>
                <w:i w:val="false"/>
                <w:color w:val="000000"/>
                <w:sz w:val="20"/>
              </w:rPr>
              <w:t>
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Отчет о реализации товаров и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p>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(көрсетілетін қызметтерді) нақты өткізу</w:t>
            </w:r>
          </w:p>
          <w:p>
            <w:pPr>
              <w:spacing w:after="20"/>
              <w:ind w:left="20"/>
              <w:jc w:val="both"/>
            </w:pPr>
            <w:r>
              <w:rPr>
                <w:rFonts w:ascii="Times New Roman"/>
                <w:b w:val="false"/>
                <w:i w:val="false"/>
                <w:color w:val="000000"/>
                <w:sz w:val="20"/>
              </w:rPr>
              <w:t>
орнын көрсетіңіз (тіркелген жеріне қарамастан) - облыс,</w:t>
            </w:r>
          </w:p>
          <w:p>
            <w:pPr>
              <w:spacing w:after="20"/>
              <w:ind w:left="20"/>
              <w:jc w:val="both"/>
            </w:pPr>
            <w:r>
              <w:rPr>
                <w:rFonts w:ascii="Times New Roman"/>
                <w:b w:val="false"/>
                <w:i w:val="false"/>
                <w:color w:val="000000"/>
                <w:sz w:val="20"/>
              </w:rPr>
              <w:t>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(услуг)</w:t>
            </w:r>
          </w:p>
          <w:p>
            <w:pPr>
              <w:spacing w:after="20"/>
              <w:ind w:left="20"/>
              <w:jc w:val="both"/>
            </w:pPr>
            <w:r>
              <w:rPr>
                <w:rFonts w:ascii="Times New Roman"/>
                <w:b w:val="false"/>
                <w:i w:val="false"/>
                <w:color w:val="000000"/>
                <w:sz w:val="20"/>
              </w:rPr>
              <w:t>
(независимо от места регистрации) - область, город, район,</w:t>
            </w:r>
          </w:p>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845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2.1 Өткізу арналары бойынша тауарларды бөлшек саудада сату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p>
          <w:p>
            <w:pPr>
              <w:spacing w:after="20"/>
              <w:ind w:left="20"/>
              <w:jc w:val="both"/>
            </w:pPr>
            <w:r>
              <w:rPr>
                <w:rFonts w:ascii="Times New Roman"/>
                <w:b w:val="false"/>
                <w:i w:val="false"/>
                <w:color w:val="000000"/>
                <w:sz w:val="20"/>
              </w:rPr>
              <w:t>
Каналы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объектілері арқылыЧерез 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объектілері арқылы Через нестационарные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арқылыЧерез торговые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 Через Интернет (электронная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арқылы (АГҚС)Через автозаправочные станции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арқылы (АГҚС)Через автогазозаправочные станции (ГАЗС)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және желілік маркетинг)Прочая розничная торговля (развозная, разносная и сетевой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АҚС- автожанармай құю станциясы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АГҚС- автогаз құю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АЗС- автозаправочная станция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ГАЗС- автогазозаправочная станция</w:t>
            </w:r>
          </w:p>
        </w:tc>
      </w:tr>
    </w:tbl>
    <w:p>
      <w:pPr>
        <w:spacing w:after="0"/>
        <w:ind w:left="0"/>
        <w:jc w:val="both"/>
      </w:pPr>
      <w:r>
        <w:rPr>
          <w:rFonts w:ascii="Times New Roman"/>
          <w:b w:val="false"/>
          <w:i w:val="false"/>
          <w:color w:val="000000"/>
          <w:sz w:val="28"/>
        </w:rPr>
        <w:t>
      2.2 Сауда желісінің нақты барын көрсетіңіз</w:t>
      </w:r>
    </w:p>
    <w:p>
      <w:pPr>
        <w:spacing w:after="0"/>
        <w:ind w:left="0"/>
        <w:jc w:val="both"/>
      </w:pP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w:t>
            </w:r>
            <w:r>
              <w:rPr>
                <w:rFonts w:ascii="Times New Roman"/>
                <w:b w:val="false"/>
                <w:i w:val="false"/>
                <w:color w:val="000000"/>
                <w:vertAlign w:val="superscript"/>
              </w:rPr>
              <w:t>3</w:t>
            </w:r>
            <w:r>
              <w:rPr>
                <w:rFonts w:ascii="Times New Roman"/>
                <w:b w:val="false"/>
                <w:i w:val="false"/>
                <w:color w:val="000000"/>
                <w:sz w:val="20"/>
              </w:rPr>
              <w:t>, ш.м</w:t>
            </w:r>
          </w:p>
          <w:p>
            <w:pPr>
              <w:spacing w:after="20"/>
              <w:ind w:left="20"/>
              <w:jc w:val="both"/>
            </w:pPr>
            <w:r>
              <w:rPr>
                <w:rFonts w:ascii="Times New Roman"/>
                <w:b w:val="false"/>
                <w:i w:val="false"/>
                <w:color w:val="000000"/>
                <w:sz w:val="20"/>
              </w:rPr>
              <w:t>
Торговая площадь</w:t>
            </w:r>
            <w:r>
              <w:rPr>
                <w:rFonts w:ascii="Times New Roman"/>
                <w:b w:val="false"/>
                <w:i w:val="false"/>
                <w:color w:val="000000"/>
                <w:vertAlign w:val="superscript"/>
              </w:rPr>
              <w:t>3</w:t>
            </w:r>
            <w:r>
              <w:rPr>
                <w:rFonts w:ascii="Times New Roman"/>
                <w:b w:val="false"/>
                <w:i w:val="false"/>
                <w:color w:val="000000"/>
                <w:sz w:val="20"/>
              </w:rPr>
              <w:t>,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мың теңге</w:t>
            </w:r>
          </w:p>
          <w:p>
            <w:pPr>
              <w:spacing w:after="20"/>
              <w:ind w:left="20"/>
              <w:jc w:val="both"/>
            </w:pPr>
            <w:r>
              <w:rPr>
                <w:rFonts w:ascii="Times New Roman"/>
                <w:b w:val="false"/>
                <w:i w:val="false"/>
                <w:color w:val="000000"/>
                <w:sz w:val="20"/>
              </w:rPr>
              <w:t>
Объем розничной торговли,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w:t>
            </w:r>
          </w:p>
          <w:p>
            <w:pPr>
              <w:spacing w:after="20"/>
              <w:ind w:left="20"/>
              <w:jc w:val="both"/>
            </w:pPr>
            <w:r>
              <w:rPr>
                <w:rFonts w:ascii="Times New Roman"/>
                <w:b w:val="false"/>
                <w:i w:val="false"/>
                <w:color w:val="000000"/>
                <w:sz w:val="20"/>
              </w:rPr>
              <w:t>
Торговый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p>
            <w:pPr>
              <w:spacing w:after="20"/>
              <w:ind w:left="20"/>
              <w:jc w:val="both"/>
            </w:pPr>
            <w:r>
              <w:rPr>
                <w:rFonts w:ascii="Times New Roman"/>
                <w:b w:val="false"/>
                <w:i w:val="false"/>
                <w:color w:val="000000"/>
                <w:sz w:val="20"/>
              </w:rPr>
              <w:t>
Магазин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w:t>
            </w:r>
          </w:p>
          <w:p>
            <w:pPr>
              <w:spacing w:after="20"/>
              <w:ind w:left="20"/>
              <w:jc w:val="both"/>
            </w:pPr>
            <w:r>
              <w:rPr>
                <w:rFonts w:ascii="Times New Roman"/>
                <w:b w:val="false"/>
                <w:i w:val="false"/>
                <w:color w:val="000000"/>
                <w:sz w:val="20"/>
              </w:rPr>
              <w:t>
Павильон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w:t>
            </w:r>
          </w:p>
          <w:p>
            <w:pPr>
              <w:spacing w:after="20"/>
              <w:ind w:left="20"/>
              <w:jc w:val="both"/>
            </w:pPr>
            <w:r>
              <w:rPr>
                <w:rFonts w:ascii="Times New Roman"/>
                <w:b w:val="false"/>
                <w:i w:val="false"/>
                <w:color w:val="000000"/>
                <w:sz w:val="20"/>
              </w:rPr>
              <w:t>
Киоск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 және сауда үйлеріндегі бөлімдер</w:t>
            </w:r>
          </w:p>
          <w:p>
            <w:pPr>
              <w:spacing w:after="20"/>
              <w:ind w:left="20"/>
              <w:jc w:val="both"/>
            </w:pPr>
            <w:r>
              <w:rPr>
                <w:rFonts w:ascii="Times New Roman"/>
                <w:b w:val="false"/>
                <w:i w:val="false"/>
                <w:color w:val="000000"/>
                <w:sz w:val="20"/>
              </w:rPr>
              <w:t>
Отделы в магазинах и торговых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w:t>
            </w:r>
          </w:p>
          <w:p>
            <w:pPr>
              <w:spacing w:after="20"/>
              <w:ind w:left="20"/>
              <w:jc w:val="both"/>
            </w:pPr>
            <w:r>
              <w:rPr>
                <w:rFonts w:ascii="Times New Roman"/>
                <w:b w:val="false"/>
                <w:i w:val="false"/>
                <w:color w:val="000000"/>
                <w:sz w:val="20"/>
              </w:rPr>
              <w:t>
Автозаправочная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p>
            <w:pPr>
              <w:spacing w:after="20"/>
              <w:ind w:left="20"/>
              <w:jc w:val="both"/>
            </w:pPr>
            <w:r>
              <w:rPr>
                <w:rFonts w:ascii="Times New Roman"/>
                <w:b w:val="false"/>
                <w:i w:val="false"/>
                <w:color w:val="000000"/>
                <w:sz w:val="20"/>
              </w:rPr>
              <w:t>
Автогазозаправочная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Ш.м – мұнда және бұдан әрі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Кв.м – здесь и далее - квадратный метр.</w:t>
      </w:r>
    </w:p>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ІСҚСЖсәйкес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согласно СКУВТ</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в натуральном выражении</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p>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тауардың шығыны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p>
            <w:pPr>
              <w:spacing w:after="20"/>
              <w:ind w:left="20"/>
              <w:jc w:val="both"/>
            </w:pPr>
            <w:r>
              <w:rPr>
                <w:rFonts w:ascii="Times New Roman"/>
                <w:b w:val="false"/>
                <w:i w:val="false"/>
                <w:color w:val="000000"/>
                <w:sz w:val="20"/>
              </w:rPr>
              <w:t>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 түрлері бойынша көтерме сауда көлемін көрсетіңіз, мың теңге</w:t>
      </w:r>
    </w:p>
    <w:p>
      <w:pPr>
        <w:spacing w:after="0"/>
        <w:ind w:left="0"/>
        <w:jc w:val="both"/>
      </w:pPr>
      <w:r>
        <w:rPr>
          <w:rFonts w:ascii="Times New Roman"/>
          <w:b w:val="false"/>
          <w:i w:val="false"/>
          <w:color w:val="000000"/>
          <w:sz w:val="28"/>
        </w:rPr>
        <w:t>
      Укажите объем оптовой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ІСҚСЖ4сәйкес коды</w:t>
            </w:r>
          </w:p>
          <w:p>
            <w:pPr>
              <w:spacing w:after="20"/>
              <w:ind w:left="20"/>
              <w:jc w:val="both"/>
            </w:pPr>
            <w:r>
              <w:rPr>
                <w:rFonts w:ascii="Times New Roman"/>
                <w:b w:val="false"/>
                <w:i w:val="false"/>
                <w:color w:val="000000"/>
                <w:sz w:val="20"/>
              </w:rPr>
              <w:t>
Код согласно СКУВТ4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қайта сатуға арналған тауар қорларының көлемі</w:t>
            </w:r>
          </w:p>
          <w:p>
            <w:pPr>
              <w:spacing w:after="20"/>
              <w:ind w:left="20"/>
              <w:jc w:val="both"/>
            </w:pPr>
            <w:r>
              <w:rPr>
                <w:rFonts w:ascii="Times New Roman"/>
                <w:b w:val="false"/>
                <w:i w:val="false"/>
                <w:color w:val="000000"/>
                <w:sz w:val="20"/>
              </w:rPr>
              <w:t>
Объем товарных запасов, предназначенных для перепродажи на конец отчетного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тауардың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перепродажи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Сыйақыға немесе шарт негізінде жасалатын көтерме сауда 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Тамақ өнімдерімен және сусындармен қамтамасыз ету бойынша қызмет көрсету көлемін және объектілер желілері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p>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p>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тапсырыспен жеткізуДоставка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p>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p>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Қызметтің қосалқы түрлері бойынша өнімдерді (тауарлар, жұмыстар, көрсетілетін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(статистика органының қызметкері толтырады)</w:t>
            </w:r>
          </w:p>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             Адрес (респондента) 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 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1"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өткізу туралы есеп"</w:t>
            </w:r>
            <w:r>
              <w:br/>
            </w:r>
            <w:r>
              <w:rPr>
                <w:rFonts w:ascii="Times New Roman"/>
                <w:b w:val="false"/>
                <w:i w:val="false"/>
                <w:color w:val="000000"/>
                <w:sz w:val="20"/>
              </w:rPr>
              <w:t xml:space="preserve">(индексі 1-ВТ,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r>
              <w:br/>
            </w: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реализации товаров и </w:t>
            </w:r>
            <w:r>
              <w:br/>
            </w:r>
            <w:r>
              <w:rPr>
                <w:rFonts w:ascii="Times New Roman"/>
                <w:b w:val="false"/>
                <w:i w:val="false"/>
                <w:color w:val="000000"/>
                <w:sz w:val="20"/>
              </w:rPr>
              <w:t xml:space="preserve">услуг" (индекс 1-ВТ, </w:t>
            </w:r>
            <w:r>
              <w:br/>
            </w:r>
            <w:r>
              <w:rPr>
                <w:rFonts w:ascii="Times New Roman"/>
                <w:b w:val="false"/>
                <w:i w:val="false"/>
                <w:color w:val="000000"/>
                <w:sz w:val="20"/>
              </w:rPr>
              <w:t>периодичность годовая)</w:t>
            </w:r>
          </w:p>
        </w:tc>
      </w:tr>
    </w:tbl>
    <w:bookmarkStart w:name="z13" w:id="8"/>
    <w:p>
      <w:pPr>
        <w:spacing w:after="0"/>
        <w:ind w:left="0"/>
        <w:jc w:val="left"/>
      </w:pPr>
      <w:r>
        <w:rPr>
          <w:rFonts w:ascii="Times New Roman"/>
          <w:b/>
          <w:i w:val="false"/>
          <w:color w:val="000000"/>
        </w:rPr>
        <w:t xml:space="preserve"> 2.3-бөлімінде заттай мәнде толтыру үшін тауарлар тізбесі Перечень товаров для заполнения в натуральном выражении в разделе 2.3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коды</w:t>
            </w:r>
          </w:p>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47. 00. 25. 110</w:t>
            </w:r>
          </w:p>
          <w:p>
            <w:pPr>
              <w:spacing w:after="20"/>
              <w:ind w:left="20"/>
              <w:jc w:val="both"/>
            </w:pPr>
            <w:r>
              <w:rPr>
                <w:rFonts w:ascii="Times New Roman"/>
                <w:b w:val="false"/>
                <w:i w:val="false"/>
                <w:color w:val="000000"/>
                <w:sz w:val="20"/>
              </w:rPr>
              <w:t>
47. 00. 25. 120</w:t>
            </w:r>
          </w:p>
          <w:p>
            <w:pPr>
              <w:spacing w:after="20"/>
              <w:ind w:left="20"/>
              <w:jc w:val="both"/>
            </w:pPr>
            <w:r>
              <w:rPr>
                <w:rFonts w:ascii="Times New Roman"/>
                <w:b w:val="false"/>
                <w:i w:val="false"/>
                <w:color w:val="000000"/>
                <w:sz w:val="20"/>
              </w:rPr>
              <w:t>
47. 00. 25. 130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47. 00. 24. 710</w:t>
            </w:r>
          </w:p>
          <w:p>
            <w:pPr>
              <w:spacing w:after="20"/>
              <w:ind w:left="20"/>
              <w:jc w:val="both"/>
            </w:pPr>
            <w:r>
              <w:rPr>
                <w:rFonts w:ascii="Times New Roman"/>
                <w:b w:val="false"/>
                <w:i w:val="false"/>
                <w:color w:val="000000"/>
                <w:sz w:val="20"/>
              </w:rPr>
              <w:t>
47. 00. 24. 720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47. 00. 24. 210</w:t>
            </w:r>
          </w:p>
          <w:p>
            <w:pPr>
              <w:spacing w:after="20"/>
              <w:ind w:left="20"/>
              <w:jc w:val="both"/>
            </w:pPr>
            <w:r>
              <w:rPr>
                <w:rFonts w:ascii="Times New Roman"/>
                <w:b w:val="false"/>
                <w:i w:val="false"/>
                <w:color w:val="000000"/>
                <w:sz w:val="20"/>
              </w:rPr>
              <w:t>
47. 00. 24. 220</w:t>
            </w:r>
          </w:p>
          <w:p>
            <w:pPr>
              <w:spacing w:after="20"/>
              <w:ind w:left="20"/>
              <w:jc w:val="both"/>
            </w:pPr>
            <w:r>
              <w:rPr>
                <w:rFonts w:ascii="Times New Roman"/>
                <w:b w:val="false"/>
                <w:i w:val="false"/>
                <w:color w:val="000000"/>
                <w:sz w:val="20"/>
              </w:rPr>
              <w:t>
47. 00. 24. 230</w:t>
            </w:r>
          </w:p>
          <w:p>
            <w:pPr>
              <w:spacing w:after="20"/>
              <w:ind w:left="20"/>
              <w:jc w:val="both"/>
            </w:pPr>
            <w:r>
              <w:rPr>
                <w:rFonts w:ascii="Times New Roman"/>
                <w:b w:val="false"/>
                <w:i w:val="false"/>
                <w:color w:val="000000"/>
                <w:sz w:val="20"/>
              </w:rPr>
              <w:t>
47. 00. 24. 240</w:t>
            </w:r>
          </w:p>
          <w:p>
            <w:pPr>
              <w:spacing w:after="20"/>
              <w:ind w:left="20"/>
              <w:jc w:val="both"/>
            </w:pPr>
            <w:r>
              <w:rPr>
                <w:rFonts w:ascii="Times New Roman"/>
                <w:b w:val="false"/>
                <w:i w:val="false"/>
                <w:color w:val="000000"/>
                <w:sz w:val="20"/>
              </w:rPr>
              <w:t>
47. 00. 24. 290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47. 00. 22. 210</w:t>
            </w:r>
          </w:p>
          <w:p>
            <w:pPr>
              <w:spacing w:after="20"/>
              <w:ind w:left="20"/>
              <w:jc w:val="both"/>
            </w:pPr>
            <w:r>
              <w:rPr>
                <w:rFonts w:ascii="Times New Roman"/>
                <w:b w:val="false"/>
                <w:i w:val="false"/>
                <w:color w:val="000000"/>
                <w:sz w:val="20"/>
              </w:rPr>
              <w:t>
47. 00. 22. 220</w:t>
            </w:r>
          </w:p>
          <w:p>
            <w:pPr>
              <w:spacing w:after="20"/>
              <w:ind w:left="20"/>
              <w:jc w:val="both"/>
            </w:pPr>
            <w:r>
              <w:rPr>
                <w:rFonts w:ascii="Times New Roman"/>
                <w:b w:val="false"/>
                <w:i w:val="false"/>
                <w:color w:val="000000"/>
                <w:sz w:val="20"/>
              </w:rPr>
              <w:t>
47. 00. 22. 230</w:t>
            </w:r>
          </w:p>
          <w:p>
            <w:pPr>
              <w:spacing w:after="20"/>
              <w:ind w:left="20"/>
              <w:jc w:val="both"/>
            </w:pPr>
            <w:r>
              <w:rPr>
                <w:rFonts w:ascii="Times New Roman"/>
                <w:b w:val="false"/>
                <w:i w:val="false"/>
                <w:color w:val="000000"/>
                <w:sz w:val="20"/>
              </w:rPr>
              <w:t>
47. 00. 22. 240</w:t>
            </w:r>
          </w:p>
          <w:p>
            <w:pPr>
              <w:spacing w:after="20"/>
              <w:ind w:left="20"/>
              <w:jc w:val="both"/>
            </w:pPr>
            <w:r>
              <w:rPr>
                <w:rFonts w:ascii="Times New Roman"/>
                <w:b w:val="false"/>
                <w:i w:val="false"/>
                <w:color w:val="000000"/>
                <w:sz w:val="20"/>
              </w:rPr>
              <w:t>
47. 00. 22. 250</w:t>
            </w:r>
          </w:p>
          <w:p>
            <w:pPr>
              <w:spacing w:after="20"/>
              <w:ind w:left="20"/>
              <w:jc w:val="both"/>
            </w:pPr>
            <w:r>
              <w:rPr>
                <w:rFonts w:ascii="Times New Roman"/>
                <w:b w:val="false"/>
                <w:i w:val="false"/>
                <w:color w:val="000000"/>
                <w:sz w:val="20"/>
              </w:rPr>
              <w:t>
47. 00. 22. 260</w:t>
            </w:r>
          </w:p>
          <w:p>
            <w:pPr>
              <w:spacing w:after="20"/>
              <w:ind w:left="20"/>
              <w:jc w:val="both"/>
            </w:pPr>
            <w:r>
              <w:rPr>
                <w:rFonts w:ascii="Times New Roman"/>
                <w:b w:val="false"/>
                <w:i w:val="false"/>
                <w:color w:val="000000"/>
                <w:sz w:val="20"/>
              </w:rPr>
              <w:t>
47. 00. 22. 290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47. 00. 31. 110</w:t>
            </w:r>
          </w:p>
          <w:p>
            <w:pPr>
              <w:spacing w:after="20"/>
              <w:ind w:left="20"/>
              <w:jc w:val="both"/>
            </w:pPr>
            <w:r>
              <w:rPr>
                <w:rFonts w:ascii="Times New Roman"/>
                <w:b w:val="false"/>
                <w:i w:val="false"/>
                <w:color w:val="000000"/>
                <w:sz w:val="20"/>
              </w:rPr>
              <w:t>
47. 00. 31. 120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47. 00. 65. 210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47. 00. 83. 110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45. 40. 20. 100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p>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45. 40. 30. 100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басшының орынбасары</w:t>
            </w:r>
            <w:r>
              <w:br/>
            </w:r>
            <w:r>
              <w:rPr>
                <w:rFonts w:ascii="Times New Roman"/>
                <w:b w:val="false"/>
                <w:i w:val="false"/>
                <w:color w:val="000000"/>
                <w:sz w:val="20"/>
              </w:rPr>
              <w:t>2024 жылғы 18 маусымдағы</w:t>
            </w:r>
            <w:r>
              <w:br/>
            </w:r>
            <w:r>
              <w:rPr>
                <w:rFonts w:ascii="Times New Roman"/>
                <w:b w:val="false"/>
                <w:i w:val="false"/>
                <w:color w:val="000000"/>
                <w:sz w:val="20"/>
              </w:rPr>
              <w:t xml:space="preserve">№ 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w:t>
      </w:r>
    </w:p>
    <w:bookmarkEnd w:id="9"/>
    <w:bookmarkStart w:name="z17" w:id="10"/>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
    <w:bookmarkStart w:name="z18" w:id="11"/>
    <w:p>
      <w:pPr>
        <w:spacing w:after="0"/>
        <w:ind w:left="0"/>
        <w:jc w:val="both"/>
      </w:pPr>
      <w:r>
        <w:rPr>
          <w:rFonts w:ascii="Times New Roman"/>
          <w:b w:val="false"/>
          <w:i w:val="false"/>
          <w:color w:val="000000"/>
          <w:sz w:val="28"/>
        </w:rPr>
        <w:t>
      2. Осы Нұсқаулықта мынадай анықтамалар пайдаланылады:</w:t>
      </w:r>
    </w:p>
    <w:bookmarkEnd w:id="11"/>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4)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8) қоғамдық тамақтандыру – тамақ өнiмдерiн өндiруге, қайта өңдеуге, өткiзуге және тұтынуды ұйымдастыруға байланысты кәсiпкерлiк қызмет;</w:t>
      </w:r>
    </w:p>
    <w:p>
      <w:pPr>
        <w:spacing w:after="0"/>
        <w:ind w:left="0"/>
        <w:jc w:val="both"/>
      </w:pPr>
      <w:r>
        <w:rPr>
          <w:rFonts w:ascii="Times New Roman"/>
          <w:b w:val="false"/>
          <w:i w:val="false"/>
          <w:color w:val="000000"/>
          <w:sz w:val="28"/>
        </w:rPr>
        <w:t>
      9)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10)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11)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12)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13)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айырысу жүргізуге, сатып алушылардың өтуiне арналған, арнайы жабдық қойылған алаңы;</w:t>
      </w:r>
    </w:p>
    <w:p>
      <w:pPr>
        <w:spacing w:after="0"/>
        <w:ind w:left="0"/>
        <w:jc w:val="both"/>
      </w:pPr>
      <w:r>
        <w:rPr>
          <w:rFonts w:ascii="Times New Roman"/>
          <w:b w:val="false"/>
          <w:i w:val="false"/>
          <w:color w:val="000000"/>
          <w:sz w:val="28"/>
        </w:rPr>
        <w:t>
      14)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p>
      <w:pPr>
        <w:spacing w:after="0"/>
        <w:ind w:left="0"/>
        <w:jc w:val="both"/>
      </w:pPr>
      <w:r>
        <w:rPr>
          <w:rFonts w:ascii="Times New Roman"/>
          <w:b w:val="false"/>
          <w:i w:val="false"/>
          <w:color w:val="000000"/>
          <w:sz w:val="28"/>
        </w:rPr>
        <w:t>
      15)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16)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p>
      <w:pPr>
        <w:spacing w:after="0"/>
        <w:ind w:left="0"/>
        <w:jc w:val="both"/>
      </w:pPr>
      <w:r>
        <w:rPr>
          <w:rFonts w:ascii="Times New Roman"/>
          <w:b w:val="false"/>
          <w:i w:val="false"/>
          <w:color w:val="000000"/>
          <w:sz w:val="28"/>
        </w:rPr>
        <w:t>
      17)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18) электрондық сауда – тауарларды өткізу жөніндегі, ақпараттық-коммуникациялық технологиялар арқылы жүзеге асырылатын кәсіпкерлік қызмет.</w:t>
      </w:r>
    </w:p>
    <w:bookmarkStart w:name="z19" w:id="12"/>
    <w:p>
      <w:pPr>
        <w:spacing w:after="0"/>
        <w:ind w:left="0"/>
        <w:jc w:val="both"/>
      </w:pPr>
      <w:r>
        <w:rPr>
          <w:rFonts w:ascii="Times New Roman"/>
          <w:b w:val="false"/>
          <w:i w:val="false"/>
          <w:color w:val="000000"/>
          <w:sz w:val="28"/>
        </w:rPr>
        <w:t>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ұсынуға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көрсете отырып, статистикалық нысанды ұсынады.</w:t>
      </w:r>
    </w:p>
    <w:bookmarkEnd w:id="12"/>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Стратегиялық жоспарлау және реформалар агенттігі Ұлттық статистика бюросының (бұдан әрі – Бюро) интернет-ресурсында (www.stat.gov.kz) "Анықтамалар" бөлімінде орналасқан "Ішкі сауда қызметтерінің анықтамалығына" (бұдан әрі – ІСҚСЖ) сәйкес келтіріледі.</w:t>
      </w:r>
    </w:p>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20" w:id="13"/>
    <w:p>
      <w:pPr>
        <w:spacing w:after="0"/>
        <w:ind w:left="0"/>
        <w:jc w:val="both"/>
      </w:pPr>
      <w:r>
        <w:rPr>
          <w:rFonts w:ascii="Times New Roman"/>
          <w:b w:val="false"/>
          <w:i w:val="false"/>
          <w:color w:val="000000"/>
          <w:sz w:val="28"/>
        </w:rPr>
        <w:t>
      4. 2-бөлімді есепті жылы бөлшек сауданы жүзеге асыратын заңды тұлғалар мен дара кәсіпкерлер толтырады. Бөлшек тауар айналымына заңды тұлғалар және дара кәсіпкерлерге тауарларды өткізуді қосуға жол берілмейді.</w:t>
      </w:r>
    </w:p>
    <w:bookmarkEnd w:id="13"/>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w:t>
      </w:r>
    </w:p>
    <w:p>
      <w:pPr>
        <w:spacing w:after="0"/>
        <w:ind w:left="0"/>
        <w:jc w:val="both"/>
      </w:pPr>
      <w:r>
        <w:rPr>
          <w:rFonts w:ascii="Times New Roman"/>
          <w:b w:val="false"/>
          <w:i w:val="false"/>
          <w:color w:val="000000"/>
          <w:sz w:val="28"/>
        </w:rPr>
        <w:t>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w:t>
      </w:r>
    </w:p>
    <w:p>
      <w:pPr>
        <w:spacing w:after="0"/>
        <w:ind w:left="0"/>
        <w:jc w:val="both"/>
      </w:pPr>
      <w:r>
        <w:rPr>
          <w:rFonts w:ascii="Times New Roman"/>
          <w:b w:val="false"/>
          <w:i w:val="false"/>
          <w:color w:val="000000"/>
          <w:sz w:val="28"/>
        </w:rPr>
        <w:t>
      1.2-жол бойынша сауда базарларынан тыс орналасқан дүңгіршек, сауда автоматтары, жылжымалы сөрелер, автодүкендер, шатырлар және стационарлық емес объектілер арқылы бөлшек сауда көлемі көрсетіледі.</w:t>
      </w:r>
    </w:p>
    <w:p>
      <w:pPr>
        <w:spacing w:after="0"/>
        <w:ind w:left="0"/>
        <w:jc w:val="both"/>
      </w:pPr>
      <w:r>
        <w:rPr>
          <w:rFonts w:ascii="Times New Roman"/>
          <w:b w:val="false"/>
          <w:i w:val="false"/>
          <w:color w:val="000000"/>
          <w:sz w:val="28"/>
        </w:rPr>
        <w:t>
      1.3-жол бойынша сауда базарлары аумағындағы бөлшек сауда көлемі көрсетіледі.</w:t>
      </w:r>
    </w:p>
    <w:p>
      <w:pPr>
        <w:spacing w:after="0"/>
        <w:ind w:left="0"/>
        <w:jc w:val="both"/>
      </w:pPr>
      <w:r>
        <w:rPr>
          <w:rFonts w:ascii="Times New Roman"/>
          <w:b w:val="false"/>
          <w:i w:val="false"/>
          <w:color w:val="000000"/>
          <w:sz w:val="28"/>
        </w:rPr>
        <w:t>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w:t>
      </w:r>
    </w:p>
    <w:p>
      <w:pPr>
        <w:spacing w:after="0"/>
        <w:ind w:left="0"/>
        <w:jc w:val="both"/>
      </w:pPr>
      <w:r>
        <w:rPr>
          <w:rFonts w:ascii="Times New Roman"/>
          <w:b w:val="false"/>
          <w:i w:val="false"/>
          <w:color w:val="000000"/>
          <w:sz w:val="28"/>
        </w:rPr>
        <w:t>
      1.5-жол бойынша автожанармай құю станциялары (АҚС) арқылы мотор отыны мен басқа тауарларды өткізу көрсетіледі.</w:t>
      </w:r>
    </w:p>
    <w:p>
      <w:pPr>
        <w:spacing w:after="0"/>
        <w:ind w:left="0"/>
        <w:jc w:val="both"/>
      </w:pPr>
      <w:r>
        <w:rPr>
          <w:rFonts w:ascii="Times New Roman"/>
          <w:b w:val="false"/>
          <w:i w:val="false"/>
          <w:color w:val="000000"/>
          <w:sz w:val="28"/>
        </w:rPr>
        <w:t>
      1.6-жол бойынша автогаз құю станциялары (АГҚС) арқылы мотор отыны мен басқа тауарларды өткізу көрсетіледі.</w:t>
      </w:r>
    </w:p>
    <w:p>
      <w:pPr>
        <w:spacing w:after="0"/>
        <w:ind w:left="0"/>
        <w:jc w:val="both"/>
      </w:pPr>
      <w:r>
        <w:rPr>
          <w:rFonts w:ascii="Times New Roman"/>
          <w:b w:val="false"/>
          <w:i w:val="false"/>
          <w:color w:val="000000"/>
          <w:sz w:val="28"/>
        </w:rPr>
        <w:t>
      1.7-жолда басқа позициялар (тасымалдау, тарату, желілік маркетинг, тікелей жеткізілетін отынды тікелей сату) кірмеген кез келген тәсілдегі бөлшек сауда кіреді.</w:t>
      </w:r>
    </w:p>
    <w:bookmarkStart w:name="z21" w:id="14"/>
    <w:p>
      <w:pPr>
        <w:spacing w:after="0"/>
        <w:ind w:left="0"/>
        <w:jc w:val="both"/>
      </w:pPr>
      <w:r>
        <w:rPr>
          <w:rFonts w:ascii="Times New Roman"/>
          <w:b w:val="false"/>
          <w:i w:val="false"/>
          <w:color w:val="000000"/>
          <w:sz w:val="28"/>
        </w:rPr>
        <w:t>
      5. 2.2-бөлімде сауда желілерін толтыру кезінде сауда объектілерінің саны, сауда алаңы мен өткізу көлемі туралы ақпарат көрсетіледі.</w:t>
      </w:r>
    </w:p>
    <w:bookmarkEnd w:id="14"/>
    <w:p>
      <w:pPr>
        <w:spacing w:after="0"/>
        <w:ind w:left="0"/>
        <w:jc w:val="both"/>
      </w:pPr>
      <w:r>
        <w:rPr>
          <w:rFonts w:ascii="Times New Roman"/>
          <w:b w:val="false"/>
          <w:i w:val="false"/>
          <w:color w:val="000000"/>
          <w:sz w:val="28"/>
        </w:rPr>
        <w:t>
      Сауда үйiне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 жатады.</w:t>
      </w:r>
    </w:p>
    <w:p>
      <w:pPr>
        <w:spacing w:after="0"/>
        <w:ind w:left="0"/>
        <w:jc w:val="both"/>
      </w:pPr>
      <w:r>
        <w:rPr>
          <w:rFonts w:ascii="Times New Roman"/>
          <w:b w:val="false"/>
          <w:i w:val="false"/>
          <w:color w:val="000000"/>
          <w:sz w:val="28"/>
        </w:rPr>
        <w:t>
      1-6-жолдар бойынша сауда үйлеріне, дүкендерге, дәріханаларға, дүңгіршектерге сауда алаңы келтіріледі, ал 7, 8-жолдар бойынша автожанармай құю және газ толтыру станцияларында – пайдалы алаң.</w:t>
      </w:r>
    </w:p>
    <w:bookmarkStart w:name="z22" w:id="15"/>
    <w:p>
      <w:pPr>
        <w:spacing w:after="0"/>
        <w:ind w:left="0"/>
        <w:jc w:val="both"/>
      </w:pPr>
      <w:r>
        <w:rPr>
          <w:rFonts w:ascii="Times New Roman"/>
          <w:b w:val="false"/>
          <w:i w:val="false"/>
          <w:color w:val="000000"/>
          <w:sz w:val="28"/>
        </w:rPr>
        <w:t>
      6. 2.3-бөлімді есепті жылы бөлшек сауданы жүзеге асырған заңды тұлғалар және дара кәсіпкерлер толырады.</w:t>
      </w:r>
    </w:p>
    <w:bookmarkEnd w:id="15"/>
    <w:p>
      <w:pPr>
        <w:spacing w:after="0"/>
        <w:ind w:left="0"/>
        <w:jc w:val="both"/>
      </w:pPr>
      <w:r>
        <w:rPr>
          <w:rFonts w:ascii="Times New Roman"/>
          <w:b w:val="false"/>
          <w:i w:val="false"/>
          <w:color w:val="000000"/>
          <w:sz w:val="28"/>
        </w:rPr>
        <w:t>
      1-баған бойынша жекелеген тауар айқындамалары бойынша заттай мәнде тауарларды бөлшек саудада өткізу көлемі көрсетіледі, оның тізбесі өлшем бірлігін көрсетумен статистикалық нысанға 1-қосымшада келтірілген.</w:t>
      </w:r>
    </w:p>
    <w:p>
      <w:pPr>
        <w:spacing w:after="0"/>
        <w:ind w:left="0"/>
        <w:jc w:val="both"/>
      </w:pPr>
      <w:r>
        <w:rPr>
          <w:rFonts w:ascii="Times New Roman"/>
          <w:b w:val="false"/>
          <w:i w:val="false"/>
          <w:color w:val="000000"/>
          <w:sz w:val="28"/>
        </w:rPr>
        <w:t>
      2-баған бойынша құндық көріністегі бөлшек сауда көлемі көрсетіледі.</w:t>
      </w:r>
    </w:p>
    <w:p>
      <w:pPr>
        <w:spacing w:after="0"/>
        <w:ind w:left="0"/>
        <w:jc w:val="both"/>
      </w:pPr>
      <w:r>
        <w:rPr>
          <w:rFonts w:ascii="Times New Roman"/>
          <w:b w:val="false"/>
          <w:i w:val="false"/>
          <w:color w:val="000000"/>
          <w:sz w:val="28"/>
        </w:rPr>
        <w:t>
      3-баған бойынша ІСҚСЖ кодына сәйкес тауар түрлері бойынша жыл соңына тауар қорларының құны көрсетіледі. Тауар қорларына сауда кәсіпорындарында, қоймаларда, белгілі күнге жолда болатын ақшалай немесе заттай көріністегі тауарлар мөлшері жатады.</w:t>
      </w:r>
    </w:p>
    <w:p>
      <w:pPr>
        <w:spacing w:after="0"/>
        <w:ind w:left="0"/>
        <w:jc w:val="both"/>
      </w:pPr>
      <w:r>
        <w:rPr>
          <w:rFonts w:ascii="Times New Roman"/>
          <w:b w:val="false"/>
          <w:i w:val="false"/>
          <w:color w:val="000000"/>
          <w:sz w:val="28"/>
        </w:rPr>
        <w:t>
      4-баған бойынша одан әрі қайта сатуға арналған сатып алынған тауарлардың құны көрсетіледі; бұнда тауарларды жеткізуші шот-фактураларда көрсеткен немесе кәсіпорындар үшінші тұлғаларға төлеген кез келген көлік шығындары қосылмайды, бұл көлік қызметтері көтерме және бөлшек сауда кәсіпорындарының аралық тұтынуының бөлігі болып табылады.</w:t>
      </w:r>
    </w:p>
    <w:bookmarkStart w:name="z23" w:id="16"/>
    <w:p>
      <w:pPr>
        <w:spacing w:after="0"/>
        <w:ind w:left="0"/>
        <w:jc w:val="both"/>
      </w:pPr>
      <w:r>
        <w:rPr>
          <w:rFonts w:ascii="Times New Roman"/>
          <w:b w:val="false"/>
          <w:i w:val="false"/>
          <w:color w:val="000000"/>
          <w:sz w:val="28"/>
        </w:rPr>
        <w:t>
      7. 3-бөлімді есепті жылы көтерме сауданы жүзеге асырған заңды тұлғалар және дара кәсіпкерлер толтырады.</w:t>
      </w:r>
    </w:p>
    <w:bookmarkEnd w:id="16"/>
    <w:p>
      <w:pPr>
        <w:spacing w:after="0"/>
        <w:ind w:left="0"/>
        <w:jc w:val="both"/>
      </w:pPr>
      <w:r>
        <w:rPr>
          <w:rFonts w:ascii="Times New Roman"/>
          <w:b w:val="false"/>
          <w:i w:val="false"/>
          <w:color w:val="000000"/>
          <w:sz w:val="28"/>
        </w:rPr>
        <w:t>
      1-баған бойынша тауарларды көтерме саудада өткізу көлемі көрсетіледі.</w:t>
      </w:r>
    </w:p>
    <w:p>
      <w:pPr>
        <w:spacing w:after="0"/>
        <w:ind w:left="0"/>
        <w:jc w:val="both"/>
      </w:pPr>
      <w:r>
        <w:rPr>
          <w:rFonts w:ascii="Times New Roman"/>
          <w:b w:val="false"/>
          <w:i w:val="false"/>
          <w:color w:val="000000"/>
          <w:sz w:val="28"/>
        </w:rPr>
        <w:t>
      2-баған бойынша 1-бағаннан отандық өндірістің тауарларымен көтерме сауда көлемін бөлу қажет.</w:t>
      </w:r>
    </w:p>
    <w:p>
      <w:pPr>
        <w:spacing w:after="0"/>
        <w:ind w:left="0"/>
        <w:jc w:val="both"/>
      </w:pPr>
      <w:r>
        <w:rPr>
          <w:rFonts w:ascii="Times New Roman"/>
          <w:b w:val="false"/>
          <w:i w:val="false"/>
          <w:color w:val="000000"/>
          <w:sz w:val="28"/>
        </w:rPr>
        <w:t>
      3-баған бойынша жыл соңына, қайта сатуға арнлаған тауарлық қорлар көлемі көрсетіледі.</w:t>
      </w:r>
    </w:p>
    <w:p>
      <w:pPr>
        <w:spacing w:after="0"/>
        <w:ind w:left="0"/>
        <w:jc w:val="both"/>
      </w:pPr>
      <w:r>
        <w:rPr>
          <w:rFonts w:ascii="Times New Roman"/>
          <w:b w:val="false"/>
          <w:i w:val="false"/>
          <w:color w:val="000000"/>
          <w:sz w:val="28"/>
        </w:rPr>
        <w:t>
      4-баған бойынша тауарларды жеткізу шот-фактураларда бөлек көрсетілген немесе кәсіпорындар үшінші тұлғаларға төлеген кез келген көлік шығындарын қоспағанда, одан әрі қайта сатуға арналған сатып алынған тауарлардың құнын көрсетеді; бұл көлік қызметтері көтерме және бөлшек сауда кәсіпорындарының аралық тұтынуының бөлігі болып табылады.</w:t>
      </w:r>
    </w:p>
    <w:bookmarkStart w:name="z24" w:id="17"/>
    <w:p>
      <w:pPr>
        <w:spacing w:after="0"/>
        <w:ind w:left="0"/>
        <w:jc w:val="both"/>
      </w:pPr>
      <w:r>
        <w:rPr>
          <w:rFonts w:ascii="Times New Roman"/>
          <w:b w:val="false"/>
          <w:i w:val="false"/>
          <w:color w:val="000000"/>
          <w:sz w:val="28"/>
        </w:rPr>
        <w:t>
      8. 4-бөлімде жасалған мәмілелер құнынан комиссиялық алымның пайызынан алынған табыс комиссиялық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17"/>
    <w:bookmarkStart w:name="z25" w:id="18"/>
    <w:p>
      <w:pPr>
        <w:spacing w:after="0"/>
        <w:ind w:left="0"/>
        <w:jc w:val="both"/>
      </w:pPr>
      <w:r>
        <w:rPr>
          <w:rFonts w:ascii="Times New Roman"/>
          <w:b w:val="false"/>
          <w:i w:val="false"/>
          <w:color w:val="000000"/>
          <w:sz w:val="28"/>
        </w:rPr>
        <w:t>
      9. 5-бөлімді есепті жылы тамақ өнімдерімен және сусындармен қамтамасыз ету бойынша қызмет көрсету көлемін (қоғамдық тамақтандыру қызметі) ұсынған дара кәсіпкерлер толтырады.</w:t>
      </w:r>
    </w:p>
    <w:bookmarkEnd w:id="18"/>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көрсетуге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Start w:name="z26" w:id="19"/>
    <w:p>
      <w:pPr>
        <w:spacing w:after="0"/>
        <w:ind w:left="0"/>
        <w:jc w:val="both"/>
      </w:pPr>
      <w:r>
        <w:rPr>
          <w:rFonts w:ascii="Times New Roman"/>
          <w:b w:val="false"/>
          <w:i w:val="false"/>
          <w:color w:val="000000"/>
          <w:sz w:val="28"/>
        </w:rPr>
        <w:t>
      10. 6-бөлімді есепті жылы автомобильдерге техникалық қызмет көрсету және жөндеу бойынша қызметін ұсынған дара кәсіпкерлер толтырады.</w:t>
      </w:r>
    </w:p>
    <w:bookmarkEnd w:id="19"/>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p>
      <w:pPr>
        <w:spacing w:after="0"/>
        <w:ind w:left="0"/>
        <w:jc w:val="both"/>
      </w:pPr>
      <w:r>
        <w:rPr>
          <w:rFonts w:ascii="Times New Roman"/>
          <w:b w:val="false"/>
          <w:i w:val="false"/>
          <w:color w:val="000000"/>
          <w:sz w:val="28"/>
        </w:rPr>
        <w:t>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w:t>
      </w:r>
    </w:p>
    <w:bookmarkStart w:name="z27" w:id="20"/>
    <w:p>
      <w:pPr>
        <w:spacing w:after="0"/>
        <w:ind w:left="0"/>
        <w:jc w:val="both"/>
      </w:pPr>
      <w:r>
        <w:rPr>
          <w:rFonts w:ascii="Times New Roman"/>
          <w:b w:val="false"/>
          <w:i w:val="false"/>
          <w:color w:val="000000"/>
          <w:sz w:val="28"/>
        </w:rPr>
        <w:t xml:space="preserve">
      11. 7-бөлімде "Сауда" саласына жатпайтын қызметтің қосалқы түрі бойынша өнімді (жұмыстарды, көрсетілетін қызметтерді) өткізу көлемі көрсетіледі. Қызмет түрін кодтау Экономикалық қызмет түрлерінің жалпы жіктеуіші кодына сәйкес 5 таңбалық деңгейде жүргізіледі.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29" w:id="21"/>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21"/>
    <w:p>
      <w:pPr>
        <w:spacing w:after="0"/>
        <w:ind w:left="0"/>
        <w:jc w:val="both"/>
      </w:pPr>
      <w:r>
        <w:rPr>
          <w:rFonts w:ascii="Times New Roman"/>
          <w:b w:val="false"/>
          <w:i w:val="false"/>
          <w:color w:val="000000"/>
          <w:sz w:val="28"/>
        </w:rPr>
        <w:t>
      Ескерту: х – берілген позиция толтыруға жатпайды.</w:t>
      </w:r>
    </w:p>
    <w:bookmarkStart w:name="z30" w:id="22"/>
    <w:p>
      <w:pPr>
        <w:spacing w:after="0"/>
        <w:ind w:left="0"/>
        <w:jc w:val="both"/>
      </w:pPr>
      <w:r>
        <w:rPr>
          <w:rFonts w:ascii="Times New Roman"/>
          <w:b w:val="false"/>
          <w:i w:val="false"/>
          <w:color w:val="000000"/>
          <w:sz w:val="28"/>
        </w:rPr>
        <w:t>
      14. Арифметикалық-логикалық бақылау:</w:t>
      </w:r>
    </w:p>
    <w:bookmarkEnd w:id="22"/>
    <w:p>
      <w:pPr>
        <w:spacing w:after="0"/>
        <w:ind w:left="0"/>
        <w:jc w:val="both"/>
      </w:pPr>
      <w:r>
        <w:rPr>
          <w:rFonts w:ascii="Times New Roman"/>
          <w:b w:val="false"/>
          <w:i w:val="false"/>
          <w:color w:val="000000"/>
          <w:sz w:val="28"/>
        </w:rPr>
        <w:t>
      1) 2.1-бөлім:</w:t>
      </w:r>
    </w:p>
    <w:p>
      <w:pPr>
        <w:spacing w:after="0"/>
        <w:ind w:left="0"/>
        <w:jc w:val="both"/>
      </w:pPr>
      <w:r>
        <w:rPr>
          <w:rFonts w:ascii="Times New Roman"/>
          <w:b w:val="false"/>
          <w:i w:val="false"/>
          <w:color w:val="000000"/>
          <w:sz w:val="28"/>
        </w:rPr>
        <w:t>
      1-баған ≥ 2-баған барлық жолдар бойынша;</w:t>
      </w:r>
    </w:p>
    <w:p>
      <w:pPr>
        <w:spacing w:after="0"/>
        <w:ind w:left="0"/>
        <w:jc w:val="both"/>
      </w:pPr>
      <w:r>
        <w:rPr>
          <w:rFonts w:ascii="Times New Roman"/>
          <w:b w:val="false"/>
          <w:i w:val="false"/>
          <w:color w:val="000000"/>
          <w:sz w:val="28"/>
        </w:rPr>
        <w:t>
      1-жол ∑ барлық жолдар сомасы (1.1-1.8);</w:t>
      </w:r>
    </w:p>
    <w:p>
      <w:pPr>
        <w:spacing w:after="0"/>
        <w:ind w:left="0"/>
        <w:jc w:val="both"/>
      </w:pPr>
      <w:r>
        <w:rPr>
          <w:rFonts w:ascii="Times New Roman"/>
          <w:b w:val="false"/>
          <w:i w:val="false"/>
          <w:color w:val="000000"/>
          <w:sz w:val="28"/>
        </w:rPr>
        <w:t>
      Егер 2.1-бөлімде 1.5-жол 1-баған&gt;0, онда 2.2-бөлімде 7-жол 3-баған&gt;0 (жол берілетін бақылау);</w:t>
      </w:r>
    </w:p>
    <w:p>
      <w:pPr>
        <w:spacing w:after="0"/>
        <w:ind w:left="0"/>
        <w:jc w:val="both"/>
      </w:pPr>
      <w:r>
        <w:rPr>
          <w:rFonts w:ascii="Times New Roman"/>
          <w:b w:val="false"/>
          <w:i w:val="false"/>
          <w:color w:val="000000"/>
          <w:sz w:val="28"/>
        </w:rPr>
        <w:t>
      Егер 2.1-бөлімде 1.6-жол 1-баған&gt;0, онда 2.2-бөлімде 8-жол 3-баған&gt;0 (жол берілетін бақылау).</w:t>
      </w:r>
    </w:p>
    <w:p>
      <w:pPr>
        <w:spacing w:after="0"/>
        <w:ind w:left="0"/>
        <w:jc w:val="both"/>
      </w:pPr>
      <w:r>
        <w:rPr>
          <w:rFonts w:ascii="Times New Roman"/>
          <w:b w:val="false"/>
          <w:i w:val="false"/>
          <w:color w:val="000000"/>
          <w:sz w:val="28"/>
        </w:rPr>
        <w:t>
      2) 2.2-бөлім:</w:t>
      </w:r>
    </w:p>
    <w:p>
      <w:pPr>
        <w:spacing w:after="0"/>
        <w:ind w:left="0"/>
        <w:jc w:val="both"/>
      </w:pPr>
      <w:r>
        <w:rPr>
          <w:rFonts w:ascii="Times New Roman"/>
          <w:b w:val="false"/>
          <w:i w:val="false"/>
          <w:color w:val="000000"/>
          <w:sz w:val="28"/>
        </w:rPr>
        <w:t>
      1 жол = ∑ 1.2-1.5 жолдар әрбір баған бойынша;</w:t>
      </w:r>
    </w:p>
    <w:p>
      <w:pPr>
        <w:spacing w:after="0"/>
        <w:ind w:left="0"/>
        <w:jc w:val="both"/>
      </w:pPr>
      <w:r>
        <w:rPr>
          <w:rFonts w:ascii="Times New Roman"/>
          <w:b w:val="false"/>
          <w:i w:val="false"/>
          <w:color w:val="000000"/>
          <w:sz w:val="28"/>
        </w:rPr>
        <w:t>
      2 жол = ∑ 2.1-2.5 жолдар әрбір баған бойынша;</w:t>
      </w:r>
    </w:p>
    <w:p>
      <w:pPr>
        <w:spacing w:after="0"/>
        <w:ind w:left="0"/>
        <w:jc w:val="both"/>
      </w:pPr>
      <w:r>
        <w:rPr>
          <w:rFonts w:ascii="Times New Roman"/>
          <w:b w:val="false"/>
          <w:i w:val="false"/>
          <w:color w:val="000000"/>
          <w:sz w:val="28"/>
        </w:rPr>
        <w:t>
      егер 1-баған ≠ 0, онда 2, 3 бағандар ≠ 0 әрбір жол үшін;</w:t>
      </w:r>
    </w:p>
    <w:p>
      <w:pPr>
        <w:spacing w:after="0"/>
        <w:ind w:left="0"/>
        <w:jc w:val="both"/>
      </w:pPr>
      <w:r>
        <w:rPr>
          <w:rFonts w:ascii="Times New Roman"/>
          <w:b w:val="false"/>
          <w:i w:val="false"/>
          <w:color w:val="000000"/>
          <w:sz w:val="28"/>
        </w:rPr>
        <w:t>
      егер 3-баған ≠ 0, онда 1, 2 баған ≠0 (жол берілетін бақылау)</w:t>
      </w:r>
    </w:p>
    <w:p>
      <w:pPr>
        <w:spacing w:after="0"/>
        <w:ind w:left="0"/>
        <w:jc w:val="both"/>
      </w:pPr>
      <w:r>
        <w:rPr>
          <w:rFonts w:ascii="Times New Roman"/>
          <w:b w:val="false"/>
          <w:i w:val="false"/>
          <w:color w:val="000000"/>
          <w:sz w:val="28"/>
        </w:rPr>
        <w:t>
      3) 2.3-бөлім:</w:t>
      </w:r>
    </w:p>
    <w:p>
      <w:pPr>
        <w:spacing w:after="0"/>
        <w:ind w:left="0"/>
        <w:jc w:val="both"/>
      </w:pPr>
      <w:r>
        <w:rPr>
          <w:rFonts w:ascii="Times New Roman"/>
          <w:b w:val="false"/>
          <w:i w:val="false"/>
          <w:color w:val="000000"/>
          <w:sz w:val="28"/>
        </w:rPr>
        <w:t>
      егер 1-баған ≠ 0, онда 2-баған ≠ 0 және керісінше (статистикалық нысанына 1-қосымшада келтірілген белгілі тауар позициялары бойынша);</w:t>
      </w:r>
    </w:p>
    <w:p>
      <w:pPr>
        <w:spacing w:after="0"/>
        <w:ind w:left="0"/>
        <w:jc w:val="both"/>
      </w:pPr>
      <w:r>
        <w:rPr>
          <w:rFonts w:ascii="Times New Roman"/>
          <w:b w:val="false"/>
          <w:i w:val="false"/>
          <w:color w:val="000000"/>
          <w:sz w:val="28"/>
        </w:rPr>
        <w:t>
      егер 2-баған ≠ 0, онда 3 баған ≠ 0 және 4 ≠ 0 әрбір жол үшін (жол берілетін бақылау);</w:t>
      </w:r>
    </w:p>
    <w:p>
      <w:pPr>
        <w:spacing w:after="0"/>
        <w:ind w:left="0"/>
        <w:jc w:val="both"/>
      </w:pPr>
      <w:r>
        <w:rPr>
          <w:rFonts w:ascii="Times New Roman"/>
          <w:b w:val="false"/>
          <w:i w:val="false"/>
          <w:color w:val="000000"/>
          <w:sz w:val="28"/>
        </w:rPr>
        <w:t>
      4) 3-бөлім:</w:t>
      </w:r>
    </w:p>
    <w:p>
      <w:pPr>
        <w:spacing w:after="0"/>
        <w:ind w:left="0"/>
        <w:jc w:val="both"/>
      </w:pPr>
      <w:r>
        <w:rPr>
          <w:rFonts w:ascii="Times New Roman"/>
          <w:b w:val="false"/>
          <w:i w:val="false"/>
          <w:color w:val="000000"/>
          <w:sz w:val="28"/>
        </w:rPr>
        <w:t>
      егер 1-баған ≠ 0, онда әрбір жол үшін 2-баған ≠ 0, 3-баған ≠ 0 және 4-баған ≠ 0 (жол берілетін бақылау);</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егер 1-баған ≠ 0, онда 2-баған ≠ 0 1.1-1.5-жолдар үшін (1.5 жол үшін жол берілетін бақылау);</w:t>
      </w:r>
    </w:p>
    <w:p>
      <w:pPr>
        <w:spacing w:after="0"/>
        <w:ind w:left="0"/>
        <w:jc w:val="both"/>
      </w:pPr>
      <w:r>
        <w:rPr>
          <w:rFonts w:ascii="Times New Roman"/>
          <w:b w:val="false"/>
          <w:i w:val="false"/>
          <w:color w:val="000000"/>
          <w:sz w:val="28"/>
        </w:rPr>
        <w:t>
      егер 1-баған ≠ 0, онда 3-баған ≠ 0 1.1-1.5-жолдар үшін (жол берілетін бақылау);</w:t>
      </w:r>
    </w:p>
    <w:p>
      <w:pPr>
        <w:spacing w:after="0"/>
        <w:ind w:left="0"/>
        <w:jc w:val="both"/>
      </w:pPr>
      <w:r>
        <w:rPr>
          <w:rFonts w:ascii="Times New Roman"/>
          <w:b w:val="false"/>
          <w:i w:val="false"/>
          <w:color w:val="000000"/>
          <w:sz w:val="28"/>
        </w:rPr>
        <w:t>
      егер 3-баған ≠ 0, онда 1-баған ≠ 0 1.1-1.5-жолдар үшін;</w:t>
      </w:r>
    </w:p>
    <w:p>
      <w:pPr>
        <w:spacing w:after="0"/>
        <w:ind w:left="0"/>
        <w:jc w:val="both"/>
      </w:pPr>
      <w:r>
        <w:rPr>
          <w:rFonts w:ascii="Times New Roman"/>
          <w:b w:val="false"/>
          <w:i w:val="false"/>
          <w:color w:val="000000"/>
          <w:sz w:val="28"/>
        </w:rPr>
        <w:t>
      6) 6-бөлім:</w:t>
      </w:r>
    </w:p>
    <w:p>
      <w:pPr>
        <w:spacing w:after="0"/>
        <w:ind w:left="0"/>
        <w:jc w:val="both"/>
      </w:pPr>
      <w:r>
        <w:rPr>
          <w:rFonts w:ascii="Times New Roman"/>
          <w:b w:val="false"/>
          <w:i w:val="false"/>
          <w:color w:val="000000"/>
          <w:sz w:val="28"/>
        </w:rPr>
        <w:t>
      егер 2-жол ≠ 0, онда 3-жол ≠ 0;</w:t>
      </w:r>
    </w:p>
    <w:p>
      <w:pPr>
        <w:spacing w:after="0"/>
        <w:ind w:left="0"/>
        <w:jc w:val="both"/>
      </w:pPr>
      <w:r>
        <w:rPr>
          <w:rFonts w:ascii="Times New Roman"/>
          <w:b w:val="false"/>
          <w:i w:val="false"/>
          <w:color w:val="000000"/>
          <w:sz w:val="28"/>
        </w:rPr>
        <w:t>
      егер 1-жол ≠ 0, онда 2-жол ≠ 0 (жол берілетін бақылау);</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2.1-бөлім 1-баған 1-жол ≥ 2.3-бөлім 2-баған бойынша 1-жолы ∑ барлық жолдар;</w:t>
      </w:r>
    </w:p>
    <w:p>
      <w:pPr>
        <w:spacing w:after="0"/>
        <w:ind w:left="0"/>
        <w:jc w:val="both"/>
      </w:pPr>
      <w:r>
        <w:rPr>
          <w:rFonts w:ascii="Times New Roman"/>
          <w:b w:val="false"/>
          <w:i w:val="false"/>
          <w:color w:val="000000"/>
          <w:sz w:val="28"/>
        </w:rPr>
        <w:t>
      2.1-бөлім 2-баған ∑ 1.1-1.5, 1.8-жолдар = 2.3-бөлім 2-баған ∑ азық-түлік тауарлар коды бойынша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басшының орынбасары</w:t>
            </w:r>
            <w:r>
              <w:br/>
            </w:r>
            <w:r>
              <w:rPr>
                <w:rFonts w:ascii="Times New Roman"/>
                <w:b w:val="false"/>
                <w:i w:val="false"/>
                <w:color w:val="000000"/>
                <w:sz w:val="20"/>
              </w:rPr>
              <w:t>2024 жылғы 18 маусымдағы</w:t>
            </w:r>
            <w:r>
              <w:br/>
            </w:r>
            <w:r>
              <w:rPr>
                <w:rFonts w:ascii="Times New Roman"/>
                <w:b w:val="false"/>
                <w:i w:val="false"/>
                <w:color w:val="000000"/>
                <w:sz w:val="20"/>
              </w:rPr>
              <w:t xml:space="preserve">№ 7 бұйрығына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"24" қаңтардағы</w:t>
            </w:r>
          </w:p>
          <w:p>
            <w:pPr>
              <w:spacing w:after="20"/>
              <w:ind w:left="20"/>
              <w:jc w:val="both"/>
            </w:pPr>
            <w:r>
              <w:rPr>
                <w:rFonts w:ascii="Times New Roman"/>
                <w:b w:val="false"/>
                <w:i w:val="false"/>
                <w:color w:val="000000"/>
                <w:sz w:val="20"/>
              </w:rPr>
              <w:t>
№ 9 бұйрығына</w:t>
            </w:r>
          </w:p>
          <w:p>
            <w:pPr>
              <w:spacing w:after="20"/>
              <w:ind w:left="20"/>
              <w:jc w:val="both"/>
            </w:pPr>
            <w:r>
              <w:rPr>
                <w:rFonts w:ascii="Times New Roman"/>
                <w:b w:val="false"/>
                <w:i w:val="false"/>
                <w:color w:val="000000"/>
                <w:sz w:val="20"/>
              </w:rPr>
              <w:t>
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2-сауда2-торговля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495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айға тауарларды өткізу көлемін және тауар қорларын көрсетіңіз, мың теңге</w:t>
      </w:r>
    </w:p>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 Товарные запасы на конец отчетного месяца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қызметтер ұсыну көлемі Объем предоставления услуг по обеспечению питанием и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тауарларды сатып алуға шығыстардың көлемі Объем расходов на покупку товаров для перепродажи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алыға шығыстардың көлемі Объем расходов на покупку товаров для продажи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айдың соңына заттай мәндегі тауар қорлары</w:t>
      </w:r>
    </w:p>
    <w:p>
      <w:pPr>
        <w:spacing w:after="0"/>
        <w:ind w:left="0"/>
        <w:jc w:val="both"/>
      </w:pPr>
      <w:r>
        <w:rPr>
          <w:rFonts w:ascii="Times New Roman"/>
          <w:b w:val="false"/>
          <w:i w:val="false"/>
          <w:color w:val="000000"/>
          <w:sz w:val="28"/>
        </w:rPr>
        <w:t>
      Товарные запасы на конец отчетного месяца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 (килограмм)</w:t>
            </w:r>
          </w:p>
          <w:p>
            <w:pPr>
              <w:spacing w:after="20"/>
              <w:ind w:left="20"/>
              <w:jc w:val="both"/>
            </w:pPr>
            <w:r>
              <w:rPr>
                <w:rFonts w:ascii="Times New Roman"/>
                <w:b w:val="false"/>
                <w:i w:val="false"/>
                <w:color w:val="000000"/>
                <w:sz w:val="20"/>
              </w:rPr>
              <w:t>
Рис шлифованный, полированны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(кило-грамм)</w:t>
            </w:r>
          </w:p>
          <w:p>
            <w:pPr>
              <w:spacing w:after="20"/>
              <w:ind w:left="20"/>
              <w:jc w:val="both"/>
            </w:pPr>
            <w:r>
              <w:rPr>
                <w:rFonts w:ascii="Times New Roman"/>
                <w:b w:val="false"/>
                <w:i w:val="false"/>
                <w:color w:val="000000"/>
                <w:sz w:val="20"/>
              </w:rPr>
              <w:t>
Крупа гречневая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p>
            <w:pPr>
              <w:spacing w:after="20"/>
              <w:ind w:left="20"/>
              <w:jc w:val="both"/>
            </w:pPr>
            <w:r>
              <w:rPr>
                <w:rFonts w:ascii="Times New Roman"/>
                <w:b w:val="false"/>
                <w:i w:val="false"/>
                <w:color w:val="000000"/>
                <w:sz w:val="20"/>
              </w:rPr>
              <w:t>
Масло подсолнечное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қырыққабат(кило-грамм)</w:t>
            </w:r>
          </w:p>
          <w:p>
            <w:pPr>
              <w:spacing w:after="20"/>
              <w:ind w:left="20"/>
              <w:jc w:val="both"/>
            </w:pPr>
            <w:r>
              <w:rPr>
                <w:rFonts w:ascii="Times New Roman"/>
                <w:b w:val="false"/>
                <w:i w:val="false"/>
                <w:color w:val="000000"/>
                <w:sz w:val="20"/>
              </w:rPr>
              <w:t>
Капуста белокочанная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пияз(кило-грамм)</w:t>
            </w:r>
          </w:p>
          <w:p>
            <w:pPr>
              <w:spacing w:after="20"/>
              <w:ind w:left="20"/>
              <w:jc w:val="both"/>
            </w:pPr>
            <w:r>
              <w:rPr>
                <w:rFonts w:ascii="Times New Roman"/>
                <w:b w:val="false"/>
                <w:i w:val="false"/>
                <w:color w:val="000000"/>
                <w:sz w:val="20"/>
              </w:rPr>
              <w:t>
Лук репчатый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Сәбіз(кило-грамм)</w:t>
            </w:r>
          </w:p>
          <w:p>
            <w:pPr>
              <w:spacing w:after="20"/>
              <w:ind w:left="20"/>
              <w:jc w:val="both"/>
            </w:pPr>
            <w:r>
              <w:rPr>
                <w:rFonts w:ascii="Times New Roman"/>
                <w:b w:val="false"/>
                <w:i w:val="false"/>
                <w:color w:val="000000"/>
                <w:sz w:val="20"/>
              </w:rPr>
              <w:t>
Морковь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Картоп(килограмм)</w:t>
            </w:r>
          </w:p>
          <w:p>
            <w:pPr>
              <w:spacing w:after="20"/>
              <w:ind w:left="20"/>
              <w:jc w:val="both"/>
            </w:pPr>
            <w:r>
              <w:rPr>
                <w:rFonts w:ascii="Times New Roman"/>
                <w:b w:val="false"/>
                <w:i w:val="false"/>
                <w:color w:val="000000"/>
                <w:sz w:val="20"/>
              </w:rPr>
              <w:t>
Картофель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(килограмм)</w:t>
            </w:r>
          </w:p>
          <w:p>
            <w:pPr>
              <w:spacing w:after="20"/>
              <w:ind w:left="20"/>
              <w:jc w:val="both"/>
            </w:pPr>
            <w:r>
              <w:rPr>
                <w:rFonts w:ascii="Times New Roman"/>
                <w:b w:val="false"/>
                <w:i w:val="false"/>
                <w:color w:val="000000"/>
                <w:sz w:val="20"/>
              </w:rPr>
              <w:t>
Сахар-песок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Тұз(кило-грамм)</w:t>
            </w:r>
          </w:p>
          <w:p>
            <w:pPr>
              <w:spacing w:after="20"/>
              <w:ind w:left="20"/>
              <w:jc w:val="both"/>
            </w:pPr>
            <w:r>
              <w:rPr>
                <w:rFonts w:ascii="Times New Roman"/>
                <w:b w:val="false"/>
                <w:i w:val="false"/>
                <w:color w:val="000000"/>
                <w:sz w:val="20"/>
              </w:rPr>
              <w:t>
Соль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 __________________________________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32"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басшының орынбасары</w:t>
            </w:r>
            <w:r>
              <w:br/>
            </w:r>
            <w:r>
              <w:rPr>
                <w:rFonts w:ascii="Times New Roman"/>
                <w:b w:val="false"/>
                <w:i w:val="false"/>
                <w:color w:val="000000"/>
                <w:sz w:val="20"/>
              </w:rPr>
              <w:t>2024 жылғы 18 маусымдағы</w:t>
            </w:r>
            <w:r>
              <w:br/>
            </w:r>
            <w:r>
              <w:rPr>
                <w:rFonts w:ascii="Times New Roman"/>
                <w:b w:val="false"/>
                <w:i w:val="false"/>
                <w:color w:val="000000"/>
                <w:sz w:val="20"/>
              </w:rPr>
              <w:t xml:space="preserve">№ 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20__ жылғы "__" қаңтардағы</w:t>
            </w:r>
            <w:r>
              <w:br/>
            </w:r>
            <w:r>
              <w:rPr>
                <w:rFonts w:ascii="Times New Roman"/>
                <w:b w:val="false"/>
                <w:i w:val="false"/>
                <w:color w:val="000000"/>
                <w:sz w:val="20"/>
              </w:rPr>
              <w:t>№ _ бұйрығына</w:t>
            </w:r>
            <w:r>
              <w:br/>
            </w:r>
            <w:r>
              <w:rPr>
                <w:rFonts w:ascii="Times New Roman"/>
                <w:b w:val="false"/>
                <w:i w:val="false"/>
                <w:color w:val="000000"/>
                <w:sz w:val="20"/>
              </w:rPr>
              <w:t>6-қосымша</w:t>
            </w:r>
          </w:p>
        </w:tc>
      </w:tr>
    </w:tbl>
    <w:bookmarkStart w:name="z35" w:id="24"/>
    <w:p>
      <w:pPr>
        <w:spacing w:after="0"/>
        <w:ind w:left="0"/>
        <w:jc w:val="left"/>
      </w:pPr>
      <w:r>
        <w:rPr>
          <w:rFonts w:ascii="Times New Roman"/>
          <w:b/>
          <w:i w:val="false"/>
          <w:color w:val="000000"/>
        </w:rPr>
        <w:t xml:space="preserve">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w:t>
      </w:r>
    </w:p>
    <w:bookmarkEnd w:id="24"/>
    <w:bookmarkStart w:name="z36" w:id="25"/>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25"/>
    <w:bookmarkStart w:name="z37" w:id="26"/>
    <w:p>
      <w:pPr>
        <w:spacing w:after="0"/>
        <w:ind w:left="0"/>
        <w:jc w:val="both"/>
      </w:pPr>
      <w:r>
        <w:rPr>
          <w:rFonts w:ascii="Times New Roman"/>
          <w:b w:val="false"/>
          <w:i w:val="false"/>
          <w:color w:val="000000"/>
          <w:sz w:val="28"/>
        </w:rPr>
        <w:t>
      2. Осы Нұсқаулықта мынадай анықтамалар пайдаланылады:</w:t>
      </w:r>
    </w:p>
    <w:bookmarkEnd w:id="26"/>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bookmarkStart w:name="z38" w:id="27"/>
    <w:p>
      <w:pPr>
        <w:spacing w:after="0"/>
        <w:ind w:left="0"/>
        <w:jc w:val="both"/>
      </w:pPr>
      <w:r>
        <w:rPr>
          <w:rFonts w:ascii="Times New Roman"/>
          <w:b w:val="false"/>
          <w:i w:val="false"/>
          <w:color w:val="000000"/>
          <w:sz w:val="28"/>
        </w:rPr>
        <w:t>
      3. 2-бөлімде 1, 2, 4, 5 - бағандарында заңды тұлғалардың қолма-қол ақшамен және ақшаны қолма-қол төлемей есеп айырысуы арқылы сатып алушыларға сатылған тауардан түскен өткізу көлемі көрсетіледі. Ақшалай қаражаттың төлемге нақты түскеніне қарамастан тауарларды өткізген күн табысты алған күн болып танылады.</w:t>
      </w:r>
    </w:p>
    <w:bookmarkEnd w:id="27"/>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xml:space="preserve">
      3, 6 – бағандарда тауарларды жеткізуші шот-фактураларда бөлек көрсеткен немесе кәсіпорындар үшінші тұлғаларға төлеген кез келген көлік шығындарын қоспағанда, одан әрі сату және қайта сатуға арналған, сатып алынған тауарлардың құнын көрсетіледі; бұл көлік қызметтері көтерме және бөлшек сауда кәсіпорындарының аралық тұтынуының бөлігі болып табылады. </w:t>
      </w:r>
    </w:p>
    <w:p>
      <w:pPr>
        <w:spacing w:after="0"/>
        <w:ind w:left="0"/>
        <w:jc w:val="both"/>
      </w:pPr>
      <w:r>
        <w:rPr>
          <w:rFonts w:ascii="Times New Roman"/>
          <w:b w:val="false"/>
          <w:i w:val="false"/>
          <w:color w:val="000000"/>
          <w:sz w:val="28"/>
        </w:rPr>
        <w:t>
      7-бағанда есепті кезеңнің соңына кәсіпорындарда орналасқан (қоймада, жолда) тауарлардың құны ақшалай мәнде көрсетіледі.</w:t>
      </w:r>
    </w:p>
    <w:p>
      <w:pPr>
        <w:spacing w:after="0"/>
        <w:ind w:left="0"/>
        <w:jc w:val="both"/>
      </w:pPr>
      <w:r>
        <w:rPr>
          <w:rFonts w:ascii="Times New Roman"/>
          <w:b w:val="false"/>
          <w:i w:val="false"/>
          <w:color w:val="000000"/>
          <w:sz w:val="28"/>
        </w:rPr>
        <w:t>
      8-бағанды есепті кезеңде автомобильдерге техникалық қызмет көрсету және жөндеу бойынша қызметін ұсынған кәсіпорындар толтырады.</w:t>
      </w:r>
    </w:p>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 көрсетуге 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қамту жатады.</w:t>
      </w:r>
    </w:p>
    <w:p>
      <w:pPr>
        <w:spacing w:after="0"/>
        <w:ind w:left="0"/>
        <w:jc w:val="both"/>
      </w:pPr>
      <w:r>
        <w:rPr>
          <w:rFonts w:ascii="Times New Roman"/>
          <w:b w:val="false"/>
          <w:i w:val="false"/>
          <w:color w:val="000000"/>
          <w:sz w:val="28"/>
        </w:rPr>
        <w:t>
      9-бағанды есепті кезеңде тамақ өнімдерімен және сусындармен қамтамасыз ету бойынша қызмет көрсету көлемін ұсынған кәсіпорындар толтырады.</w:t>
      </w:r>
    </w:p>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 түріне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жатады.</w:t>
      </w:r>
    </w:p>
    <w:bookmarkStart w:name="z39" w:id="28"/>
    <w:p>
      <w:pPr>
        <w:spacing w:after="0"/>
        <w:ind w:left="0"/>
        <w:jc w:val="both"/>
      </w:pPr>
      <w:r>
        <w:rPr>
          <w:rFonts w:ascii="Times New Roman"/>
          <w:b w:val="false"/>
          <w:i w:val="false"/>
          <w:color w:val="000000"/>
          <w:sz w:val="28"/>
        </w:rPr>
        <w:t>
      4. 2-бөлімде тауарлық қорлардың ай соңындағы заттай мәндегі (киллограмм, литр) санын көрсету керек.</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41" w:id="29"/>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29"/>
    <w:p>
      <w:pPr>
        <w:spacing w:after="0"/>
        <w:ind w:left="0"/>
        <w:jc w:val="both"/>
      </w:pPr>
      <w:r>
        <w:rPr>
          <w:rFonts w:ascii="Times New Roman"/>
          <w:b w:val="false"/>
          <w:i w:val="false"/>
          <w:color w:val="000000"/>
          <w:sz w:val="28"/>
        </w:rPr>
        <w:t>
      Ескерту: х – осы позиция толтыруға жатпайды.</w:t>
      </w:r>
    </w:p>
    <w:bookmarkStart w:name="z42" w:id="30"/>
    <w:p>
      <w:pPr>
        <w:spacing w:after="0"/>
        <w:ind w:left="0"/>
        <w:jc w:val="both"/>
      </w:pPr>
      <w:r>
        <w:rPr>
          <w:rFonts w:ascii="Times New Roman"/>
          <w:b w:val="false"/>
          <w:i w:val="false"/>
          <w:color w:val="000000"/>
          <w:sz w:val="28"/>
        </w:rPr>
        <w:t>
      7. Арифметикалық-логикалық бақылау:</w:t>
      </w:r>
    </w:p>
    <w:bookmarkEnd w:id="30"/>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4-баған ≥ 5-бағаннан;</w:t>
      </w:r>
    </w:p>
    <w:p>
      <w:pPr>
        <w:spacing w:after="0"/>
        <w:ind w:left="0"/>
        <w:jc w:val="both"/>
      </w:pPr>
      <w:r>
        <w:rPr>
          <w:rFonts w:ascii="Times New Roman"/>
          <w:b w:val="false"/>
          <w:i w:val="false"/>
          <w:color w:val="000000"/>
          <w:sz w:val="28"/>
        </w:rPr>
        <w:t>
      егер 1-баған &gt;0 немесе 4-баған &gt;0 онда 7-баған≠0 (жол берілетін бақылау);</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егер 1-бөлім 1-баған≥0 болса, онда 3-бөлім 1-9 баған≠0 (жол берілетін бақылау);</w:t>
      </w:r>
    </w:p>
    <w:p>
      <w:pPr>
        <w:spacing w:after="0"/>
        <w:ind w:left="0"/>
        <w:jc w:val="both"/>
      </w:pPr>
      <w:r>
        <w:rPr>
          <w:rFonts w:ascii="Times New Roman"/>
          <w:b w:val="false"/>
          <w:i w:val="false"/>
          <w:color w:val="000000"/>
          <w:sz w:val="28"/>
        </w:rPr>
        <w:t>
      егер 1-бөлім 4-баған ≥0 болса, онда 3-бөлім 1-9 баған≠0 (жол берілетін бақылау).</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Егер 1-бөлім Б-баған≠0, онда 2-бөлім Б-баған≠0;</w:t>
      </w:r>
    </w:p>
    <w:p>
      <w:pPr>
        <w:spacing w:after="0"/>
        <w:ind w:left="0"/>
        <w:jc w:val="both"/>
      </w:pPr>
      <w:r>
        <w:rPr>
          <w:rFonts w:ascii="Times New Roman"/>
          <w:b w:val="false"/>
          <w:i w:val="false"/>
          <w:color w:val="000000"/>
          <w:sz w:val="28"/>
        </w:rPr>
        <w:t>
      1-бөлім А-баған, 2-бөлім А-баған ӘАОЖ коды автоматты түрде анықталады.</w:t>
      </w:r>
    </w:p>
    <w:p>
      <w:pPr>
        <w:spacing w:after="0"/>
        <w:ind w:left="0"/>
        <w:jc w:val="both"/>
      </w:pPr>
      <w:r>
        <w:rPr>
          <w:rFonts w:ascii="Times New Roman"/>
          <w:b w:val="false"/>
          <w:i w:val="false"/>
          <w:color w:val="000000"/>
          <w:sz w:val="28"/>
        </w:rPr>
        <w:t>
      Егер 1-бөлім Б-баған≠0, онда А-баған≠0, онда 2-бөлім Б-баған≠0, онда А-баған≠0.</w:t>
      </w:r>
    </w:p>
    <w:p>
      <w:pPr>
        <w:spacing w:after="0"/>
        <w:ind w:left="0"/>
        <w:jc w:val="both"/>
      </w:pPr>
      <w:r>
        <w:rPr>
          <w:rFonts w:ascii="Times New Roman"/>
          <w:b w:val="false"/>
          <w:i w:val="false"/>
          <w:color w:val="000000"/>
          <w:sz w:val="28"/>
        </w:rPr>
        <w:t>
      Егер 1-бөлім 1, 4-баған≠0, онда 2-бөлім 1-9-баған≠0.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