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097b" w14:textId="ef00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ақпараттандыру объектілеріне қойылатын ең төменгі талаптарды бекіту туралы" Қазақстан Республикасы Оқу-ағарту министрінің 2022 жылғы 15 қарашадағы № 456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11 маусымдағы № 137 бұйрығы. Қазақстан Республикасының Әділет министрлігінде 2024 жылғы 17 маусымда № 34503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саласындағы ақпараттандыру объектілеріне қойылатын ең төменгі талаптарды бекіту туралы" Қазақстан Республикасы Оқу-ағарту министрінің 2022 жылғы 15 қарашадағы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30534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саласындағы ақпараттандыру объектілеріне қойылатын ең төменгі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Мемлекеттік электрондық ақпараттық ресурстарды қалыптастыруға, мемлекеттік функцияларды жүзеге асыруға және мемлекеттік қызметтер көрсетуге арналған білім беру саласындағы ақпараттандыру объектілері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Цифрлық даму, қорғаныс және аэроғарыш өнеркәсібі министрінің 2019 жылғы 3 маусымдағы №111/НҚ "Электрондық үкіметтің" ақпараттандыру объектілеріне және ақпараттық-коммуникациялық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18795 болып тіркелген) сәйкес ақпараттық қауіпсіздік талаптарына сәйкестігіне сынақтан өтеді.".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Цифрландыру және мемлекеттік қызметтерді автоматтандыру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