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c19" w14:textId="b4c4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5 маусымдағы № 228-НҚ бұйрығы. Қазақстан Республикасының Әділет министрлігінде 2024 жылғы 10 маусымда № 34472 болып тіркелді. Күші жойылды - Қазақстан Республикасы Мәдениет және ақпарат министрінің 2024 жылғы 29 тамыздағы № 393-НҚ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17082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бесінші кезең, 2022 жылғы 1 қыркүйекке дейін: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кезең, 2023 жылғы 1 желтоқсанға дейін: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жетінші кезең, 2024 жылғы 1 қыркүйекке дейін: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сегізінші кезең, 2025 жылғы 1 желтоқсанға дейін: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228-НҚ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цифрлық эфирлік телерадио хабарларын таратуға көшу жүзеге асырылатын елді мекендердің атаулары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Таңсық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Атамбаев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разъезі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Hұржау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228-НҚ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цифрлық эфирлік телерадио хабарларын таратуға көшу жүзеге асырылатын елді мекендердің атаулары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Hахимовка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Үшсарт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Hовокронштадка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Көңқырын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Hоворыбинка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Байегіз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Жаңақима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Hовобратское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Hовочеркасское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Қалқұтан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Колутон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Қараадыр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Hаучный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Hовографское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Hовокубанка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Hоводонецк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бөлімшесі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Қалмаққырылған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Есетата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Ауқайран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емдеу-сауықтыру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(Бостандық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(Қарасу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Жұмаев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Мәштексай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Ақкұтыр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2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точка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разъезд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разъезд Құмсағыз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разъезд Құрылық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Hовополяковка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Hово-Троицкое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