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38f6" w14:textId="7783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31 мамырдағы № 184 бұйрығы. Қазақстан Республикасының Әділет министрлігінде 2024 жылғы 10 маусымда № 34466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33364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жобаларға кредит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АӨК саласындағы жобаларға кредит беру мақсатында кредитор, бюджеттік бағдарлама әкімшісі және қарыз алушы арасында жасалатын кредиттік шарт негізінде жергілікті атқарушы органға қайтарымдылық, қамтамасыз етілу, мерзімділік және ақылылық қағидаттарымен республикалық бюджеттен бюджеттік кредит мынадай шарттармен беріледі:</w:t>
      </w:r>
    </w:p>
    <w:bookmarkEnd w:id="1"/>
    <w:p>
      <w:pPr>
        <w:spacing w:after="0"/>
        <w:ind w:left="0"/>
        <w:jc w:val="both"/>
      </w:pPr>
      <w:r>
        <w:rPr>
          <w:rFonts w:ascii="Times New Roman"/>
          <w:b w:val="false"/>
          <w:i w:val="false"/>
          <w:color w:val="000000"/>
          <w:sz w:val="28"/>
        </w:rPr>
        <w:t>
      1) 0,01 (нөл бүтін жүзден бір) пайыз жылдық сыйақы мөлшерлемесімен 10 (он) жылға;</w:t>
      </w:r>
    </w:p>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жобаларды іске асыру:</w:t>
      </w:r>
    </w:p>
    <w:p>
      <w:pPr>
        <w:spacing w:after="0"/>
        <w:ind w:left="0"/>
        <w:jc w:val="both"/>
      </w:pPr>
      <w:r>
        <w:rPr>
          <w:rFonts w:ascii="Times New Roman"/>
          <w:b w:val="false"/>
          <w:i w:val="false"/>
          <w:color w:val="000000"/>
          <w:sz w:val="28"/>
        </w:rPr>
        <w:t>
      тауарлық сүт фермаларын (қуаты 400 бастан бастап);</w:t>
      </w:r>
    </w:p>
    <w:p>
      <w:pPr>
        <w:spacing w:after="0"/>
        <w:ind w:left="0"/>
        <w:jc w:val="both"/>
      </w:pPr>
      <w:r>
        <w:rPr>
          <w:rFonts w:ascii="Times New Roman"/>
          <w:b w:val="false"/>
          <w:i w:val="false"/>
          <w:color w:val="000000"/>
          <w:sz w:val="28"/>
        </w:rPr>
        <w:t>
      етті бағыттағы құс фабрикаларын (жылына 5000 тонна құс етінен бастап);</w:t>
      </w:r>
    </w:p>
    <w:p>
      <w:pPr>
        <w:spacing w:after="0"/>
        <w:ind w:left="0"/>
        <w:jc w:val="both"/>
      </w:pPr>
      <w:r>
        <w:rPr>
          <w:rFonts w:ascii="Times New Roman"/>
          <w:b w:val="false"/>
          <w:i w:val="false"/>
          <w:color w:val="000000"/>
          <w:sz w:val="28"/>
        </w:rPr>
        <w:t>
      етті бағыттағы мал шаруашылығы кәсіпорындарын (5000 бастан бастап);</w:t>
      </w:r>
    </w:p>
    <w:p>
      <w:pPr>
        <w:spacing w:after="0"/>
        <w:ind w:left="0"/>
        <w:jc w:val="both"/>
      </w:pPr>
      <w:r>
        <w:rPr>
          <w:rFonts w:ascii="Times New Roman"/>
          <w:b w:val="false"/>
          <w:i w:val="false"/>
          <w:color w:val="000000"/>
          <w:sz w:val="28"/>
        </w:rPr>
        <w:t>
      көкөніс сақтау қоймаларын (1000 тоннадан бастап);</w:t>
      </w:r>
    </w:p>
    <w:p>
      <w:pPr>
        <w:spacing w:after="0"/>
        <w:ind w:left="0"/>
        <w:jc w:val="both"/>
      </w:pPr>
      <w:r>
        <w:rPr>
          <w:rFonts w:ascii="Times New Roman"/>
          <w:b w:val="false"/>
          <w:i w:val="false"/>
          <w:color w:val="000000"/>
          <w:sz w:val="28"/>
        </w:rPr>
        <w:t>
      жеміс сақтау қоймаларын (1000 тоннадан бастап);</w:t>
      </w:r>
    </w:p>
    <w:p>
      <w:pPr>
        <w:spacing w:after="0"/>
        <w:ind w:left="0"/>
        <w:jc w:val="both"/>
      </w:pPr>
      <w:r>
        <w:rPr>
          <w:rFonts w:ascii="Times New Roman"/>
          <w:b w:val="false"/>
          <w:i w:val="false"/>
          <w:color w:val="000000"/>
          <w:sz w:val="28"/>
        </w:rPr>
        <w:t>
      өнеркәсіптік жылыжай шаруашылығын;</w:t>
      </w:r>
    </w:p>
    <w:p>
      <w:pPr>
        <w:spacing w:after="0"/>
        <w:ind w:left="0"/>
        <w:jc w:val="both"/>
      </w:pPr>
      <w:r>
        <w:rPr>
          <w:rFonts w:ascii="Times New Roman"/>
          <w:b w:val="false"/>
          <w:i w:val="false"/>
          <w:color w:val="000000"/>
          <w:sz w:val="28"/>
        </w:rPr>
        <w:t>
      ауыл шаруашылығы өнімдерін, оның ішінде жүн мен теріні терең өңдеу кәсіпорындарын;</w:t>
      </w:r>
    </w:p>
    <w:p>
      <w:pPr>
        <w:spacing w:after="0"/>
        <w:ind w:left="0"/>
        <w:jc w:val="both"/>
      </w:pPr>
      <w:r>
        <w:rPr>
          <w:rFonts w:ascii="Times New Roman"/>
          <w:b w:val="false"/>
          <w:i w:val="false"/>
          <w:color w:val="000000"/>
          <w:sz w:val="28"/>
        </w:rPr>
        <w:t>
      қуаттылығы жылына 25 тоннадан бастап тауарлық балық болатын балық және басқа да су жануарларын өсіретін балық өсіру шаруашылықтарын;</w:t>
      </w:r>
    </w:p>
    <w:p>
      <w:pPr>
        <w:spacing w:after="0"/>
        <w:ind w:left="0"/>
        <w:jc w:val="both"/>
      </w:pPr>
      <w:r>
        <w:rPr>
          <w:rFonts w:ascii="Times New Roman"/>
          <w:b w:val="false"/>
          <w:i w:val="false"/>
          <w:color w:val="000000"/>
          <w:sz w:val="28"/>
        </w:rPr>
        <w:t>
      өндірістік қуаттылығы тәулігіне 1 тоннадан басталатын балықты аршып, тазалайтын, одан әрі тереңдете өңдейтін және сақтайтын балық өңдеу кәсіпорындарын;</w:t>
      </w:r>
    </w:p>
    <w:p>
      <w:pPr>
        <w:spacing w:after="0"/>
        <w:ind w:left="0"/>
        <w:jc w:val="both"/>
      </w:pPr>
      <w:r>
        <w:rPr>
          <w:rFonts w:ascii="Times New Roman"/>
          <w:b w:val="false"/>
          <w:i w:val="false"/>
          <w:color w:val="000000"/>
          <w:sz w:val="28"/>
        </w:rPr>
        <w:t>
      осы Қағидалар шеңберіндегі АӨК саласындағы жобалар бойынша буып-түю материалдарын өндіру кәсіпорындарын;</w:t>
      </w:r>
    </w:p>
    <w:p>
      <w:pPr>
        <w:spacing w:after="0"/>
        <w:ind w:left="0"/>
        <w:jc w:val="both"/>
      </w:pPr>
      <w:r>
        <w:rPr>
          <w:rFonts w:ascii="Times New Roman"/>
          <w:b w:val="false"/>
          <w:i w:val="false"/>
          <w:color w:val="000000"/>
          <w:sz w:val="28"/>
        </w:rPr>
        <w:t>
      құс шаруашылығындағы асыл тұқымдық репродукторларды;</w:t>
      </w:r>
    </w:p>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егіншілікті (картоп пен көкөністер, азық өндірісі);</w:t>
      </w:r>
    </w:p>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12 (он екі) айды құрайды және бюджеттік кредит жергілікті атқарушы органға аударылған сәттен бастап есептеледі.</w:t>
      </w:r>
    </w:p>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бюджеттiк кредит бойынша негiзгi шарттар мен қарыз алушылардың санаты туралы шешiмiнiң жобасын бекiтуге енгiзедi.</w:t>
      </w:r>
    </w:p>
    <w:p>
      <w:pPr>
        <w:spacing w:after="0"/>
        <w:ind w:left="0"/>
        <w:jc w:val="both"/>
      </w:pPr>
      <w:r>
        <w:rPr>
          <w:rFonts w:ascii="Times New Roman"/>
          <w:b w:val="false"/>
          <w:i w:val="false"/>
          <w:color w:val="000000"/>
          <w:sz w:val="28"/>
        </w:rPr>
        <w:t>
      Бюджеттік кредиттің негізгі шарттары бюджетті атқару жөніндегі орталық уәкілетті органның шешімімен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Жергілікті атқарушы орган сенім білдірілген өкіл (агент) арқылы үміткерлерге мынадай шарттармен мерзімділік, ақылылық, қайтарымдылық, қамтамасыз етілу, нысаналы пайдалану қағидаттарын сақтай отырып, кредиттер береді:</w:t>
      </w:r>
    </w:p>
    <w:bookmarkEnd w:id="2"/>
    <w:p>
      <w:pPr>
        <w:spacing w:after="0"/>
        <w:ind w:left="0"/>
        <w:jc w:val="both"/>
      </w:pPr>
      <w:r>
        <w:rPr>
          <w:rFonts w:ascii="Times New Roman"/>
          <w:b w:val="false"/>
          <w:i w:val="false"/>
          <w:color w:val="000000"/>
          <w:sz w:val="28"/>
        </w:rPr>
        <w:t>
      1) кредит мерзімі – 10 (он) жылға дейін;</w:t>
      </w:r>
    </w:p>
    <w:p>
      <w:pPr>
        <w:spacing w:after="0"/>
        <w:ind w:left="0"/>
        <w:jc w:val="both"/>
      </w:pPr>
      <w:r>
        <w:rPr>
          <w:rFonts w:ascii="Times New Roman"/>
          <w:b w:val="false"/>
          <w:i w:val="false"/>
          <w:color w:val="000000"/>
          <w:sz w:val="28"/>
        </w:rPr>
        <w:t>
      2) кредиттің ең жоғары сомасы– 5 (бес) миллиард теңгеден аспайды;</w:t>
      </w:r>
    </w:p>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p>
      <w:pPr>
        <w:spacing w:after="0"/>
        <w:ind w:left="0"/>
        <w:jc w:val="both"/>
      </w:pPr>
      <w:r>
        <w:rPr>
          <w:rFonts w:ascii="Times New Roman"/>
          <w:b w:val="false"/>
          <w:i w:val="false"/>
          <w:color w:val="000000"/>
          <w:sz w:val="28"/>
        </w:rPr>
        <w:t>
      4) кредиттің нысаналы мақсаты – АӨК саласындағы жаңа жобаларды құруға немесе қолданыстағыларды кеңейтуге бағытталған жобаларды іске асыру:</w:t>
      </w:r>
    </w:p>
    <w:p>
      <w:pPr>
        <w:spacing w:after="0"/>
        <w:ind w:left="0"/>
        <w:jc w:val="both"/>
      </w:pPr>
      <w:r>
        <w:rPr>
          <w:rFonts w:ascii="Times New Roman"/>
          <w:b w:val="false"/>
          <w:i w:val="false"/>
          <w:color w:val="000000"/>
          <w:sz w:val="28"/>
        </w:rPr>
        <w:t>
      тауарлық сүт фермаларын (қуаты 400 бастан бастап);</w:t>
      </w:r>
    </w:p>
    <w:p>
      <w:pPr>
        <w:spacing w:after="0"/>
        <w:ind w:left="0"/>
        <w:jc w:val="both"/>
      </w:pPr>
      <w:r>
        <w:rPr>
          <w:rFonts w:ascii="Times New Roman"/>
          <w:b w:val="false"/>
          <w:i w:val="false"/>
          <w:color w:val="000000"/>
          <w:sz w:val="28"/>
        </w:rPr>
        <w:t>
      етті бағыттағы құс фабрикаларын (жылына 5000 тонна құс етінен бастап);</w:t>
      </w:r>
    </w:p>
    <w:p>
      <w:pPr>
        <w:spacing w:after="0"/>
        <w:ind w:left="0"/>
        <w:jc w:val="both"/>
      </w:pPr>
      <w:r>
        <w:rPr>
          <w:rFonts w:ascii="Times New Roman"/>
          <w:b w:val="false"/>
          <w:i w:val="false"/>
          <w:color w:val="000000"/>
          <w:sz w:val="28"/>
        </w:rPr>
        <w:t>
      етті бағыттағы мал шаруашылығы кәсіпорындарын (5000 бастан бастап);</w:t>
      </w:r>
    </w:p>
    <w:p>
      <w:pPr>
        <w:spacing w:after="0"/>
        <w:ind w:left="0"/>
        <w:jc w:val="both"/>
      </w:pPr>
      <w:r>
        <w:rPr>
          <w:rFonts w:ascii="Times New Roman"/>
          <w:b w:val="false"/>
          <w:i w:val="false"/>
          <w:color w:val="000000"/>
          <w:sz w:val="28"/>
        </w:rPr>
        <w:t>
      көкөніс сақтау қоймаларын (1000 тоннадан бастап);</w:t>
      </w:r>
    </w:p>
    <w:p>
      <w:pPr>
        <w:spacing w:after="0"/>
        <w:ind w:left="0"/>
        <w:jc w:val="both"/>
      </w:pPr>
      <w:r>
        <w:rPr>
          <w:rFonts w:ascii="Times New Roman"/>
          <w:b w:val="false"/>
          <w:i w:val="false"/>
          <w:color w:val="000000"/>
          <w:sz w:val="28"/>
        </w:rPr>
        <w:t>
      жеміс сақтау қоймаларын (1000 тоннадан бастап);</w:t>
      </w:r>
    </w:p>
    <w:p>
      <w:pPr>
        <w:spacing w:after="0"/>
        <w:ind w:left="0"/>
        <w:jc w:val="both"/>
      </w:pPr>
      <w:r>
        <w:rPr>
          <w:rFonts w:ascii="Times New Roman"/>
          <w:b w:val="false"/>
          <w:i w:val="false"/>
          <w:color w:val="000000"/>
          <w:sz w:val="28"/>
        </w:rPr>
        <w:t>
      өнеркәсіптік жылыжай шаруашылығын;</w:t>
      </w:r>
    </w:p>
    <w:p>
      <w:pPr>
        <w:spacing w:after="0"/>
        <w:ind w:left="0"/>
        <w:jc w:val="both"/>
      </w:pPr>
      <w:r>
        <w:rPr>
          <w:rFonts w:ascii="Times New Roman"/>
          <w:b w:val="false"/>
          <w:i w:val="false"/>
          <w:color w:val="000000"/>
          <w:sz w:val="28"/>
        </w:rPr>
        <w:t>
      ауыл шаруашылығы өнімдерін, оның ішінде жүн мен теріні терең өңдеу кәсіпорындарын;</w:t>
      </w:r>
    </w:p>
    <w:p>
      <w:pPr>
        <w:spacing w:after="0"/>
        <w:ind w:left="0"/>
        <w:jc w:val="both"/>
      </w:pPr>
      <w:r>
        <w:rPr>
          <w:rFonts w:ascii="Times New Roman"/>
          <w:b w:val="false"/>
          <w:i w:val="false"/>
          <w:color w:val="000000"/>
          <w:sz w:val="28"/>
        </w:rPr>
        <w:t>
      қуаттылығы жылына 25 тоннадан бастап тауарлық балық болатын балық және басқа да су жануарларын өсіретін балық өсіру шаруашылықтарын;</w:t>
      </w:r>
    </w:p>
    <w:p>
      <w:pPr>
        <w:spacing w:after="0"/>
        <w:ind w:left="0"/>
        <w:jc w:val="both"/>
      </w:pPr>
      <w:r>
        <w:rPr>
          <w:rFonts w:ascii="Times New Roman"/>
          <w:b w:val="false"/>
          <w:i w:val="false"/>
          <w:color w:val="000000"/>
          <w:sz w:val="28"/>
        </w:rPr>
        <w:t>
      өндірістік қуаттылығы тәулігіне 1 тоннадан басталатын балықты аршып, тазалайтын, одан әрі тереңдете өңдейтін және сақтайтын балық өңдеу кәсіпорындарын;</w:t>
      </w:r>
    </w:p>
    <w:p>
      <w:pPr>
        <w:spacing w:after="0"/>
        <w:ind w:left="0"/>
        <w:jc w:val="both"/>
      </w:pPr>
      <w:r>
        <w:rPr>
          <w:rFonts w:ascii="Times New Roman"/>
          <w:b w:val="false"/>
          <w:i w:val="false"/>
          <w:color w:val="000000"/>
          <w:sz w:val="28"/>
        </w:rPr>
        <w:t>
      осы Қағидалар шеңберіндегі АӨК саласындағы жобалар бойынша буып-түю материалдарын өндіру кәсіпорындарын;</w:t>
      </w:r>
    </w:p>
    <w:p>
      <w:pPr>
        <w:spacing w:after="0"/>
        <w:ind w:left="0"/>
        <w:jc w:val="both"/>
      </w:pPr>
      <w:r>
        <w:rPr>
          <w:rFonts w:ascii="Times New Roman"/>
          <w:b w:val="false"/>
          <w:i w:val="false"/>
          <w:color w:val="000000"/>
          <w:sz w:val="28"/>
        </w:rPr>
        <w:t>
      құс шаруашылығындағы асыл тұқымдық репродукторларды;</w:t>
      </w:r>
    </w:p>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егіншілікті (картоп пен көкөністер, азық өндірісі);</w:t>
      </w:r>
    </w:p>
    <w:p>
      <w:pPr>
        <w:spacing w:after="0"/>
        <w:ind w:left="0"/>
        <w:jc w:val="both"/>
      </w:pPr>
      <w:r>
        <w:rPr>
          <w:rFonts w:ascii="Times New Roman"/>
          <w:b w:val="false"/>
          <w:i w:val="false"/>
          <w:color w:val="000000"/>
          <w:sz w:val="28"/>
        </w:rPr>
        <w:t>
      5) кепілмен қамтамасыз етудің болуы;</w:t>
      </w:r>
    </w:p>
    <w:p>
      <w:pPr>
        <w:spacing w:after="0"/>
        <w:ind w:left="0"/>
        <w:jc w:val="both"/>
      </w:pPr>
      <w:r>
        <w:rPr>
          <w:rFonts w:ascii="Times New Roman"/>
          <w:b w:val="false"/>
          <w:i w:val="false"/>
          <w:color w:val="000000"/>
          <w:sz w:val="28"/>
        </w:rPr>
        <w:t>
      6) негізгі борышты өтеу бойынша жеңілдік кезеңі 24 (жиырма төрт) айдан аспайтын мерзімді құрайды.</w:t>
      </w:r>
    </w:p>
    <w:p>
      <w:pPr>
        <w:spacing w:after="0"/>
        <w:ind w:left="0"/>
        <w:jc w:val="both"/>
      </w:pPr>
      <w:r>
        <w:rPr>
          <w:rFonts w:ascii="Times New Roman"/>
          <w:b w:val="false"/>
          <w:i w:val="false"/>
          <w:color w:val="000000"/>
          <w:sz w:val="28"/>
        </w:rPr>
        <w:t>
      Өтінімдерді қабылдау тәсілдері, кредиттерді беру және қамтамасыз ету өлшемшарттары, үміткерлердің санаттары, қоса қаржыландыру мөлшері, сондай-ақ кредит алу үшін құжаттар тізімі жергілікті атқарушы орган және сенім білдірілген өкіл (агент) арасында жасалған тапсырма шартында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"13. АӨК саласындағы жобаларды іріктеудің негізгі өлшемшарттары мыналар болып табылады:</w:t>
      </w:r>
    </w:p>
    <w:bookmarkEnd w:id="3"/>
    <w:p>
      <w:pPr>
        <w:spacing w:after="0"/>
        <w:ind w:left="0"/>
        <w:jc w:val="both"/>
      </w:pPr>
      <w:r>
        <w:rPr>
          <w:rFonts w:ascii="Times New Roman"/>
          <w:b w:val="false"/>
          <w:i w:val="false"/>
          <w:color w:val="000000"/>
          <w:sz w:val="28"/>
        </w:rPr>
        <w:t>
      әлеуметтік маңызы бар азық-түлік тауарларының импортын алмастыруды ескере отырып, салалық орындылығы;</w:t>
      </w:r>
    </w:p>
    <w:p>
      <w:pPr>
        <w:spacing w:after="0"/>
        <w:ind w:left="0"/>
        <w:jc w:val="both"/>
      </w:pPr>
      <w:r>
        <w:rPr>
          <w:rFonts w:ascii="Times New Roman"/>
          <w:b w:val="false"/>
          <w:i w:val="false"/>
          <w:color w:val="000000"/>
          <w:sz w:val="28"/>
        </w:rPr>
        <w:t>
      өңір тұрғындарын сапалы және қолжетімді азық-түлікпен қамтамасыз ету;</w:t>
      </w:r>
    </w:p>
    <w:p>
      <w:pPr>
        <w:spacing w:after="0"/>
        <w:ind w:left="0"/>
        <w:jc w:val="both"/>
      </w:pPr>
      <w:r>
        <w:rPr>
          <w:rFonts w:ascii="Times New Roman"/>
          <w:b w:val="false"/>
          <w:i w:val="false"/>
          <w:color w:val="000000"/>
          <w:sz w:val="28"/>
        </w:rPr>
        <w:t>
      уақытша және тұрақты жұмыс орындарын құру;</w:t>
      </w:r>
    </w:p>
    <w:p>
      <w:pPr>
        <w:spacing w:after="0"/>
        <w:ind w:left="0"/>
        <w:jc w:val="both"/>
      </w:pPr>
      <w:r>
        <w:rPr>
          <w:rFonts w:ascii="Times New Roman"/>
          <w:b w:val="false"/>
          <w:i w:val="false"/>
          <w:color w:val="000000"/>
          <w:sz w:val="28"/>
        </w:rPr>
        <w:t xml:space="preserve">
      үміткердің ауыл шаруашылығы өнімін өндіру және (немесе) өңдеу саласында кемінде 5 (бес) жыл жұмыс тәжірибесінің болуы немесе кәсіпорын басшысының ауыл шаруашылығы өнімін өндіру және (немесе) өңдеу саласында кемінде 5 (бес) жыл еңбек өтілінің болуы; </w:t>
      </w:r>
    </w:p>
    <w:p>
      <w:pPr>
        <w:spacing w:after="0"/>
        <w:ind w:left="0"/>
        <w:jc w:val="both"/>
      </w:pPr>
      <w:r>
        <w:rPr>
          <w:rFonts w:ascii="Times New Roman"/>
          <w:b w:val="false"/>
          <w:i w:val="false"/>
          <w:color w:val="000000"/>
          <w:sz w:val="28"/>
        </w:rPr>
        <w:t>
      кредиттік және лизингтік міндеттемелер бойынша мерзімі өткен берешектің 90 (тоқсан) күннен көп болмауы;</w:t>
      </w:r>
    </w:p>
    <w:p>
      <w:pPr>
        <w:spacing w:after="0"/>
        <w:ind w:left="0"/>
        <w:jc w:val="both"/>
      </w:pPr>
      <w:r>
        <w:rPr>
          <w:rFonts w:ascii="Times New Roman"/>
          <w:b w:val="false"/>
          <w:i w:val="false"/>
          <w:color w:val="000000"/>
          <w:sz w:val="28"/>
        </w:rPr>
        <w:t>
      берік азықтық базаны қалыптастыру, ауыл шаруашылығы техникасы паркін материалдық-техникалық жарақтандыру үшін ауыл шаруашылығы алқаптарының қажетті алаңының болуы.</w:t>
      </w:r>
    </w:p>
    <w:bookmarkStart w:name="z10" w:id="4"/>
    <w:p>
      <w:pPr>
        <w:spacing w:after="0"/>
        <w:ind w:left="0"/>
        <w:jc w:val="both"/>
      </w:pPr>
      <w:r>
        <w:rPr>
          <w:rFonts w:ascii="Times New Roman"/>
          <w:b w:val="false"/>
          <w:i w:val="false"/>
          <w:color w:val="000000"/>
          <w:sz w:val="28"/>
        </w:rPr>
        <w:t>
      14. АӨК саласындағы жобаларды іріктеуге арналған комиссия жергілікті атқарушы органдардың, оның ішінде аудандық (қалалық) деңгейдегі ауыл және балық шаруашылығы мәселелері жөніндегі жергілікті атқарушы органдардың, оның ішінде аудандық (қалалық) деңгейдегі мәслихат депутаттарының, "Атамекен" өңірлік кәсіпкерлер палатасының, қоғамдық бірлестіктердің, ғылыми-білім беру мекемелерінің өкілдерінен, бизнес, өңірлік бұқаралық ақпарат өкілдерінен, салалық сарапшылардан құрамы кемінде 7 адам болып облыс, республикалық маңызы бар қалалар және астана әкімінің шешімімен құрылады.</w:t>
      </w:r>
    </w:p>
    <w:bookmarkEnd w:id="4"/>
    <w:p>
      <w:pPr>
        <w:spacing w:after="0"/>
        <w:ind w:left="0"/>
        <w:jc w:val="both"/>
      </w:pPr>
      <w:r>
        <w:rPr>
          <w:rFonts w:ascii="Times New Roman"/>
          <w:b w:val="false"/>
          <w:i w:val="false"/>
          <w:color w:val="000000"/>
          <w:sz w:val="28"/>
        </w:rPr>
        <w:t>
      Комиссия төрағасы мен төрағаның орынбасары Комиссия мүшелерінің арасынан Комиссия мүшелерінің көпшілік даусымен сайланады. Комиссия хатшысы Жұмыс органының қызметкерлері қатарынан айқындалады. Комиссия хатшысы оның мүшесі болып табылмайды.</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