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2ab5" w14:textId="a352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міндетін атқарушының 2015 жылғы 26 наурыздағы № 333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30 мамырдағы № 199 бұйрығы. Қазақстан Республикасының Әділет министрлігінде 2024 жылғы 6 маусымда № 34460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"Темір жол көлігі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Жылжымалы құрамды және оның кепілін мемлекеттік тіркеу (қайта тіркеу), сондай-ақ Мемлекеттік жылжымалы құрам тізілімінен алып тастау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"Жылжымалы құрамды және оның кепілін мемлекеттік тіркеу (қайта тіркеу), сондай-ақ Мемлекеттік жылжымалы құрам тізілімінен алып тастау және "Жылжымалы құрамды және оның кепілін мемлекеттік тіркеу (қайта тіркеу), сондай-ақ Мемлекеттік жылжымалы құрам тізілімінен алып тастау" мемлекеттік қызмет көрсету қағидалары (бұдан әрі – Қағидалар) "Темір жол көлігі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Жылжымалы құрамды және оның кепілін мемлекеттік тіркеу, қайта тіркеу, сондай-ақ Мемлекеттік жылжымалы құрам тізілімінен алып тастау тәртібін және жылжымалы құрамды және оның кепілін мемлекеттік тіркеу, қайта тіркеу, сондай-ақ Мемлекеттік жылжымалы құрам тізілімінен алып тастау мемлекеттік қызмет көрсетуді айқындайды.</w:t>
      </w:r>
    </w:p>
    <w:bookmarkEnd w:id="4"/>
    <w:bookmarkStart w:name="z8" w:id="5"/>
    <w:p>
      <w:pPr>
        <w:spacing w:after="0"/>
        <w:ind w:left="0"/>
        <w:jc w:val="both"/>
      </w:pPr>
      <w:r>
        <w:rPr>
          <w:rFonts w:ascii="Times New Roman"/>
          <w:b w:val="false"/>
          <w:i w:val="false"/>
          <w:color w:val="000000"/>
          <w:sz w:val="28"/>
        </w:rPr>
        <w:t xml:space="preserve">
      2. Бірыңғай мемлекеттік деректер банкін қалыптастыру және Қазақстан Республикасы Көлік және коммуникация министрінің міндетін атқарушының 2015 жылғы 26 наурыздағы № 334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11602 болып тіркелген) Теміржол көлігіндегі қауіпсіздік қағидаларында көзделген қозғалыс қауіпсіздігі талаптарын сақтау мақсатында жылжымалы құрамды және оның кепілін мемлекеттік тіркеуді (қайта тіркеуді), сондай-ақ Қазақстан Республикасында теміржол көлігімен жолаушыларды, багажды, жүктерді, жүк-багажды және почта жөнелтілімдерін тасымалдауға арналған жылжымалы құрамды Мемлекеттік тізілімнен шығаруды Қазақстан Республикасы Көлік министрлігі Автомобиль көлігі және көліктік бақылау комитетінің аумақтық органдары (бұдан әрі – тіркеуші орган) жүзеге асырады.";</w:t>
      </w:r>
    </w:p>
    <w:bookmarkEnd w:id="5"/>
    <w:bookmarkStart w:name="z9" w:id="6"/>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
    <w:bookmarkStart w:name="z10" w:id="7"/>
    <w:p>
      <w:pPr>
        <w:spacing w:after="0"/>
        <w:ind w:left="0"/>
        <w:jc w:val="both"/>
      </w:pPr>
      <w:r>
        <w:rPr>
          <w:rFonts w:ascii="Times New Roman"/>
          <w:b w:val="false"/>
          <w:i w:val="false"/>
          <w:color w:val="000000"/>
          <w:sz w:val="28"/>
        </w:rPr>
        <w:t>
      "1) Қазақстан Республикасының аумағы бойынша жеке (оның ішінде жеке кәсіпкер) және заңды тұлғаның тіркелген орнын бір қаладан басқа қалаға ауыстыру;";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"18. Рұқсаттар мен хабарламалардың мемлекеттік ақпараттық жүйесі арқылы мемлекеттік қызмет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End w:id="8"/>
    <w:p>
      <w:pPr>
        <w:spacing w:after="0"/>
        <w:ind w:left="0"/>
        <w:jc w:val="both"/>
      </w:pPr>
      <w:r>
        <w:rPr>
          <w:rFonts w:ascii="Times New Roman"/>
          <w:b w:val="false"/>
          <w:i w:val="false"/>
          <w:color w:val="000000"/>
          <w:sz w:val="28"/>
        </w:rPr>
        <w:t xml:space="preserve">
      Көлік саласындағы уәкiлеттi орган мемлекеттік қызмет көрсету тәртібін айқындайтын заңға тәуелді нормативтік құқықтық актіні мемлекеттік тіркегеннен кейін үш жұмыс күн ішінде осы </w:t>
      </w:r>
      <w:r>
        <w:rPr>
          <w:rFonts w:ascii="Times New Roman"/>
          <w:b w:val="false"/>
          <w:i w:val="false"/>
          <w:color w:val="000000"/>
          <w:sz w:val="28"/>
        </w:rPr>
        <w:t>Қағидаларға</w:t>
      </w:r>
      <w:r>
        <w:rPr>
          <w:rFonts w:ascii="Times New Roman"/>
          <w:b w:val="false"/>
          <w:i w:val="false"/>
          <w:color w:val="000000"/>
          <w:sz w:val="28"/>
        </w:rPr>
        <w:t xml:space="preserve">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және Бірыңғай байланыс-орталығына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"26. Рұқсаттар мен хабарламалардың мемлекеттік ақпараттық жүйесі арқылы мемлекеттік қызмет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End w:id="9"/>
    <w:p>
      <w:pPr>
        <w:spacing w:after="0"/>
        <w:ind w:left="0"/>
        <w:jc w:val="both"/>
      </w:pPr>
      <w:r>
        <w:rPr>
          <w:rFonts w:ascii="Times New Roman"/>
          <w:b w:val="false"/>
          <w:i w:val="false"/>
          <w:color w:val="000000"/>
          <w:sz w:val="28"/>
        </w:rPr>
        <w:t xml:space="preserve">
      Көлік саласындағы уәкiлеттi орган мемлекеттік қызмет көрсету тәртібін айқындайтын заңға тәуелді нормативтік құқықтық актіні мемлекеттік тіркегеннен кейін үш жұмыс күн ішінде осы </w:t>
      </w:r>
      <w:r>
        <w:rPr>
          <w:rFonts w:ascii="Times New Roman"/>
          <w:b w:val="false"/>
          <w:i w:val="false"/>
          <w:color w:val="000000"/>
          <w:sz w:val="28"/>
        </w:rPr>
        <w:t>Қағидаларға</w:t>
      </w:r>
      <w:r>
        <w:rPr>
          <w:rFonts w:ascii="Times New Roman"/>
          <w:b w:val="false"/>
          <w:i w:val="false"/>
          <w:color w:val="000000"/>
          <w:sz w:val="28"/>
        </w:rPr>
        <w:t xml:space="preserve">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және Бірыңғай байланыс-орталығына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8" w:id="10"/>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2"/>
    <w:bookmarkStart w:name="z21"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3"/>
    <w:bookmarkStart w:name="z22"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мамырдағы</w:t>
            </w:r>
            <w:r>
              <w:br/>
            </w:r>
            <w:r>
              <w:rPr>
                <w:rFonts w:ascii="Times New Roman"/>
                <w:b w:val="false"/>
                <w:i w:val="false"/>
                <w:color w:val="000000"/>
                <w:sz w:val="20"/>
              </w:rPr>
              <w:t>№ 199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мемлекеттік тіркеу </w:t>
            </w:r>
            <w:r>
              <w:br/>
            </w:r>
            <w:r>
              <w:rPr>
                <w:rFonts w:ascii="Times New Roman"/>
                <w:b w:val="false"/>
                <w:i w:val="false"/>
                <w:color w:val="000000"/>
                <w:sz w:val="20"/>
              </w:rPr>
              <w:t xml:space="preserve">(қайта тіркеу), сондай-ақ </w:t>
            </w:r>
            <w:r>
              <w:br/>
            </w:r>
            <w:r>
              <w:rPr>
                <w:rFonts w:ascii="Times New Roman"/>
                <w:b w:val="false"/>
                <w:i w:val="false"/>
                <w:color w:val="000000"/>
                <w:sz w:val="20"/>
              </w:rPr>
              <w:t xml:space="preserve">Мемлекеттік жылжымалы құрам </w:t>
            </w:r>
            <w:r>
              <w:br/>
            </w:r>
            <w:r>
              <w:rPr>
                <w:rFonts w:ascii="Times New Roman"/>
                <w:b w:val="false"/>
                <w:i w:val="false"/>
                <w:color w:val="000000"/>
                <w:sz w:val="20"/>
              </w:rPr>
              <w:t xml:space="preserve">тізілімінен алып тастау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облысы (қаласы)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(көрсетілетін қызметті алушы туралы</w:t>
      </w:r>
    </w:p>
    <w:p>
      <w:pPr>
        <w:spacing w:after="0"/>
        <w:ind w:left="0"/>
        <w:jc w:val="both"/>
      </w:pPr>
      <w:r>
        <w:rPr>
          <w:rFonts w:ascii="Times New Roman"/>
          <w:b w:val="false"/>
          <w:i w:val="false"/>
          <w:color w:val="000000"/>
          <w:sz w:val="28"/>
        </w:rPr>
        <w:t>
      мәліметтер автоматты түрде "Жеке тұлғалар" мемлекеттік дерек қоры немесе</w:t>
      </w:r>
    </w:p>
    <w:p>
      <w:pPr>
        <w:spacing w:after="0"/>
        <w:ind w:left="0"/>
        <w:jc w:val="both"/>
      </w:pPr>
      <w:r>
        <w:rPr>
          <w:rFonts w:ascii="Times New Roman"/>
          <w:b w:val="false"/>
          <w:i w:val="false"/>
          <w:color w:val="000000"/>
          <w:sz w:val="28"/>
        </w:rPr>
        <w:t>
      "Заңды тұлғалар" мемлекеттік дерек қоры арқылы автоматты түрде көрсетіледі)</w:t>
      </w:r>
    </w:p>
    <w:p>
      <w:pPr>
        <w:spacing w:after="0"/>
        <w:ind w:left="0"/>
        <w:jc w:val="both"/>
      </w:pPr>
      <w:r>
        <w:rPr>
          <w:rFonts w:ascii="Times New Roman"/>
          <w:b w:val="false"/>
          <w:i w:val="false"/>
          <w:color w:val="000000"/>
          <w:sz w:val="28"/>
        </w:rPr>
        <w:t>
      Нысан</w:t>
      </w:r>
    </w:p>
    <w:bookmarkStart w:name="z25" w:id="15"/>
    <w:p>
      <w:pPr>
        <w:spacing w:after="0"/>
        <w:ind w:left="0"/>
        <w:jc w:val="left"/>
      </w:pPr>
      <w:r>
        <w:rPr>
          <w:rFonts w:ascii="Times New Roman"/>
          <w:b/>
          <w:i w:val="false"/>
          <w:color w:val="000000"/>
        </w:rPr>
        <w:t xml:space="preserve"> Өтініш</w:t>
      </w:r>
    </w:p>
    <w:bookmarkEnd w:id="15"/>
    <w:p>
      <w:pPr>
        <w:spacing w:after="0"/>
        <w:ind w:left="0"/>
        <w:jc w:val="both"/>
      </w:pPr>
      <w:r>
        <w:rPr>
          <w:rFonts w:ascii="Times New Roman"/>
          <w:b w:val="false"/>
          <w:i w:val="false"/>
          <w:color w:val="000000"/>
          <w:sz w:val="28"/>
        </w:rPr>
        <w:t xml:space="preserve">
      Тіркеуді (қайта тіркеуді), Мемлекеттік тізілімнен құқыққа тиесілі жылжымалы </w:t>
      </w:r>
    </w:p>
    <w:p>
      <w:pPr>
        <w:spacing w:after="0"/>
        <w:ind w:left="0"/>
        <w:jc w:val="both"/>
      </w:pPr>
      <w:r>
        <w:rPr>
          <w:rFonts w:ascii="Times New Roman"/>
          <w:b w:val="false"/>
          <w:i w:val="false"/>
          <w:color w:val="000000"/>
          <w:sz w:val="28"/>
        </w:rPr>
        <w:t>
      құрамды алып тастауды (керек емесін сызып тастауды) сұраймын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 (меншік, мүліктік жалға беру, жалға алу немесе лизинг)</w:t>
      </w:r>
    </w:p>
    <w:p>
      <w:pPr>
        <w:spacing w:after="0"/>
        <w:ind w:left="0"/>
        <w:jc w:val="both"/>
      </w:pPr>
      <w:r>
        <w:rPr>
          <w:rFonts w:ascii="Times New Roman"/>
          <w:b w:val="false"/>
          <w:i w:val="false"/>
          <w:color w:val="000000"/>
          <w:sz w:val="28"/>
        </w:rPr>
        <w:t xml:space="preserve">
      шарттың мерзімі __________ (шарт мерзімі өткеннен кейін жылжымалы құрам </w:t>
      </w:r>
    </w:p>
    <w:p>
      <w:pPr>
        <w:spacing w:after="0"/>
        <w:ind w:left="0"/>
        <w:jc w:val="both"/>
      </w:pPr>
      <w:r>
        <w:rPr>
          <w:rFonts w:ascii="Times New Roman"/>
          <w:b w:val="false"/>
          <w:i w:val="false"/>
          <w:color w:val="000000"/>
          <w:sz w:val="28"/>
        </w:rPr>
        <w:t>
      тізілімнен шығарылады)</w:t>
      </w:r>
    </w:p>
    <w:p>
      <w:pPr>
        <w:spacing w:after="0"/>
        <w:ind w:left="0"/>
        <w:jc w:val="both"/>
      </w:pPr>
      <w:r>
        <w:rPr>
          <w:rFonts w:ascii="Times New Roman"/>
          <w:b w:val="false"/>
          <w:i w:val="false"/>
          <w:color w:val="000000"/>
          <w:sz w:val="28"/>
        </w:rPr>
        <w:t xml:space="preserve">
      Бірлік ___ санында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 қаласы, ____________________ көшесі, жеке сәйкестендіру</w:t>
      </w:r>
    </w:p>
    <w:p>
      <w:pPr>
        <w:spacing w:after="0"/>
        <w:ind w:left="0"/>
        <w:jc w:val="both"/>
      </w:pPr>
      <w:r>
        <w:rPr>
          <w:rFonts w:ascii="Times New Roman"/>
          <w:b w:val="false"/>
          <w:i w:val="false"/>
          <w:color w:val="000000"/>
          <w:sz w:val="28"/>
        </w:rPr>
        <w:t>
      нөмірі, бизнес сәйкестендіру нөмірі: _________________________</w:t>
      </w:r>
    </w:p>
    <w:p>
      <w:pPr>
        <w:spacing w:after="0"/>
        <w:ind w:left="0"/>
        <w:jc w:val="both"/>
      </w:pPr>
      <w:r>
        <w:rPr>
          <w:rFonts w:ascii="Times New Roman"/>
          <w:b w:val="false"/>
          <w:i w:val="false"/>
          <w:color w:val="000000"/>
          <w:sz w:val="28"/>
        </w:rPr>
        <w:t>
      Байланыс телефондары (факс), _______________</w:t>
      </w:r>
    </w:p>
    <w:p>
      <w:pPr>
        <w:spacing w:after="0"/>
        <w:ind w:left="0"/>
        <w:jc w:val="both"/>
      </w:pPr>
      <w:r>
        <w:rPr>
          <w:rFonts w:ascii="Times New Roman"/>
          <w:b w:val="false"/>
          <w:i w:val="false"/>
          <w:color w:val="000000"/>
          <w:sz w:val="28"/>
        </w:rPr>
        <w:t>
      Тізбе _____ парақта қоса беріледі.</w:t>
      </w:r>
    </w:p>
    <w:p>
      <w:pPr>
        <w:spacing w:after="0"/>
        <w:ind w:left="0"/>
        <w:jc w:val="both"/>
      </w:pPr>
      <w:r>
        <w:rPr>
          <w:rFonts w:ascii="Times New Roman"/>
          <w:b w:val="false"/>
          <w:i w:val="false"/>
          <w:color w:val="000000"/>
          <w:sz w:val="28"/>
        </w:rPr>
        <w:t xml:space="preserve">
      Ақпараттық жүйелерде қамтылатын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xml:space="preserve">
      Өтініш беруші ______________________/_____________________ </w:t>
      </w:r>
    </w:p>
    <w:p>
      <w:pPr>
        <w:spacing w:after="0"/>
        <w:ind w:left="0"/>
        <w:jc w:val="both"/>
      </w:pPr>
      <w:r>
        <w:rPr>
          <w:rFonts w:ascii="Times New Roman"/>
          <w:b w:val="false"/>
          <w:i w:val="false"/>
          <w:color w:val="000000"/>
          <w:sz w:val="28"/>
        </w:rPr>
        <w:t>
      (басшының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мамырдағы</w:t>
            </w:r>
            <w:r>
              <w:br/>
            </w:r>
            <w:r>
              <w:rPr>
                <w:rFonts w:ascii="Times New Roman"/>
                <w:b w:val="false"/>
                <w:i w:val="false"/>
                <w:color w:val="000000"/>
                <w:sz w:val="20"/>
              </w:rPr>
              <w:t>№ 199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мемлекеттік тіркеу </w:t>
            </w:r>
            <w:r>
              <w:br/>
            </w:r>
            <w:r>
              <w:rPr>
                <w:rFonts w:ascii="Times New Roman"/>
                <w:b w:val="false"/>
                <w:i w:val="false"/>
                <w:color w:val="000000"/>
                <w:sz w:val="20"/>
              </w:rPr>
              <w:t xml:space="preserve">(қайта тіркеу), сондай-ақ </w:t>
            </w:r>
            <w:r>
              <w:br/>
            </w:r>
            <w:r>
              <w:rPr>
                <w:rFonts w:ascii="Times New Roman"/>
                <w:b w:val="false"/>
                <w:i w:val="false"/>
                <w:color w:val="000000"/>
                <w:sz w:val="20"/>
              </w:rPr>
              <w:t xml:space="preserve">Мемлекеттік жылжымалы құрам </w:t>
            </w:r>
            <w:r>
              <w:br/>
            </w:r>
            <w:r>
              <w:rPr>
                <w:rFonts w:ascii="Times New Roman"/>
                <w:b w:val="false"/>
                <w:i w:val="false"/>
                <w:color w:val="000000"/>
                <w:sz w:val="20"/>
              </w:rPr>
              <w:t xml:space="preserve">тізілімінен алып тастау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8" w:id="16"/>
    <w:p>
      <w:pPr>
        <w:spacing w:after="0"/>
        <w:ind w:left="0"/>
        <w:jc w:val="left"/>
      </w:pPr>
      <w:r>
        <w:rPr>
          <w:rFonts w:ascii="Times New Roman"/>
          <w:b/>
          <w:i w:val="false"/>
          <w:color w:val="000000"/>
        </w:rPr>
        <w:t xml:space="preserve"> "Жылжымалы құрамды мемлекеттік тіркеу (қайта тіркеу)" мемлекеттік қызмет көрсетуге қойылатын негізгі талаптардың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(қайта тіркеу)" мемлекеттік көрсетілетін қызмет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Жылжымалы құрамды мемлекеттік тіркеу;</w:t>
            </w:r>
          </w:p>
          <w:p>
            <w:pPr>
              <w:spacing w:after="20"/>
              <w:ind w:left="20"/>
              <w:jc w:val="both"/>
            </w:pPr>
            <w:r>
              <w:rPr>
                <w:rFonts w:ascii="Times New Roman"/>
                <w:b w:val="false"/>
                <w:i w:val="false"/>
                <w:color w:val="000000"/>
                <w:sz w:val="20"/>
              </w:rPr>
              <w:t>
2. Жылжымалы құрамды мемлекеттік қайта тіркеу;</w:t>
            </w:r>
          </w:p>
          <w:p>
            <w:pPr>
              <w:spacing w:after="20"/>
              <w:ind w:left="20"/>
              <w:jc w:val="both"/>
            </w:pPr>
            <w:r>
              <w:rPr>
                <w:rFonts w:ascii="Times New Roman"/>
                <w:b w:val="false"/>
                <w:i w:val="false"/>
                <w:color w:val="000000"/>
                <w:sz w:val="20"/>
              </w:rPr>
              <w:t>
3. Жылжымалы құрамды Мемлекеттік тізілімнен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мемлекеттік тіркеу (қайта тіркеу) туралы куәлік; жылжымалы жылжымалы құрамның мемлекеттік тізілімінен алып тастау туралы хабарлама; мемлекеттік қызметті көрсетуден бас тарту туралы дәлелді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және тегін негізде көрсетіледі.</w:t>
            </w:r>
          </w:p>
          <w:p>
            <w:pPr>
              <w:spacing w:after="20"/>
              <w:ind w:left="20"/>
              <w:jc w:val="both"/>
            </w:pPr>
            <w:r>
              <w:rPr>
                <w:rFonts w:ascii="Times New Roman"/>
                <w:b w:val="false"/>
                <w:i w:val="false"/>
                <w:color w:val="000000"/>
                <w:sz w:val="20"/>
              </w:rPr>
              <w:t xml:space="preserve">
 Жүк, жолаушылар, арнайы жылжымалы құрамды мемлекеттік тіркеу ақылы негізде көрсетілетін тартқыш, сондай-ақ моторвагонды жылжымалы құрамды мемлекеттік тіркеуді қоспағанда, тегін негізде жүзеге асырылады. Тіркеу алымы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мөлшерлемелер бойынша және тәртіппен жергілікті бюджетке төленеді:</w:t>
            </w:r>
          </w:p>
          <w:p>
            <w:pPr>
              <w:spacing w:after="20"/>
              <w:ind w:left="20"/>
              <w:jc w:val="both"/>
            </w:pPr>
            <w:r>
              <w:rPr>
                <w:rFonts w:ascii="Times New Roman"/>
                <w:b w:val="false"/>
                <w:i w:val="false"/>
                <w:color w:val="000000"/>
                <w:sz w:val="20"/>
              </w:rPr>
              <w:t>
1) тіркеу үшін – алым төленетін күні қолданыстағы 0,25 айлық есептік көрсеткіш (бұдан әрі – АЕК);</w:t>
            </w:r>
          </w:p>
          <w:p>
            <w:pPr>
              <w:spacing w:after="20"/>
              <w:ind w:left="20"/>
              <w:jc w:val="both"/>
            </w:pPr>
            <w:r>
              <w:rPr>
                <w:rFonts w:ascii="Times New Roman"/>
                <w:b w:val="false"/>
                <w:i w:val="false"/>
                <w:color w:val="000000"/>
                <w:sz w:val="20"/>
              </w:rPr>
              <w:t>
2) қайта тіркеу үшін – алымды төлеу күні қолданыста болған 0,25 АЕК.</w:t>
            </w:r>
          </w:p>
          <w:p>
            <w:pPr>
              <w:spacing w:after="20"/>
              <w:ind w:left="20"/>
              <w:jc w:val="both"/>
            </w:pPr>
            <w:r>
              <w:rPr>
                <w:rFonts w:ascii="Times New Roman"/>
                <w:b w:val="false"/>
                <w:i w:val="false"/>
                <w:color w:val="000000"/>
                <w:sz w:val="20"/>
              </w:rPr>
              <w:t>
Алым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p>
          <w:p>
            <w:pPr>
              <w:spacing w:after="20"/>
              <w:ind w:left="20"/>
              <w:jc w:val="both"/>
            </w:pPr>
            <w:r>
              <w:rPr>
                <w:rFonts w:ascii="Times New Roman"/>
                <w:b w:val="false"/>
                <w:i w:val="false"/>
                <w:color w:val="000000"/>
                <w:sz w:val="20"/>
              </w:rPr>
              <w:t>
Мемлекеттік қызмет көрсетудің мекенжайы көрсетілетін қызметті берушінің - www.gov.kz интернет-ресурсында Қазақстан Республикасы Көлік министрлігі Автомобиль көлігі және көліктік бақылау комитеті бөлімінің "Мемлекеттік көрсетілетін қызметтер" бөлігінде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құрамды мемлекеттік тіркеу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мемлекеттік тіркеуге жататын, электрондық нысанда толтырылатын жылжымалы құрам паркінің тізбесі;</w:t>
            </w:r>
          </w:p>
          <w:p>
            <w:pPr>
              <w:spacing w:after="20"/>
              <w:ind w:left="20"/>
              <w:jc w:val="both"/>
            </w:pPr>
            <w:r>
              <w:rPr>
                <w:rFonts w:ascii="Times New Roman"/>
                <w:b w:val="false"/>
                <w:i w:val="false"/>
                <w:color w:val="000000"/>
                <w:sz w:val="20"/>
              </w:rPr>
              <w:t>
3) меншік құқығын растайтын құжаттың электрондық көшірмесі (оның ішінде егер ол бұрын мемлекеттік тіркеу органдарында тіркелген болса, жылжымалы құрамның мемлекеттік тізілімінен шығару туралы хабарламаның болуы);</w:t>
            </w:r>
          </w:p>
          <w:p>
            <w:pPr>
              <w:spacing w:after="20"/>
              <w:ind w:left="20"/>
              <w:jc w:val="both"/>
            </w:pPr>
            <w:r>
              <w:rPr>
                <w:rFonts w:ascii="Times New Roman"/>
                <w:b w:val="false"/>
                <w:i w:val="false"/>
                <w:color w:val="000000"/>
                <w:sz w:val="20"/>
              </w:rPr>
              <w:t>
4) жылжымалы құрамның әрбір бірлігіне дайындаушы зауыттың техникалық паспортының (формулярының) электрондық көшірмесі.</w:t>
            </w:r>
          </w:p>
          <w:p>
            <w:pPr>
              <w:spacing w:after="20"/>
              <w:ind w:left="20"/>
              <w:jc w:val="both"/>
            </w:pPr>
            <w:r>
              <w:rPr>
                <w:rFonts w:ascii="Times New Roman"/>
                <w:b w:val="false"/>
                <w:i w:val="false"/>
                <w:color w:val="000000"/>
                <w:sz w:val="20"/>
              </w:rPr>
              <w:t>
Жылжымалы құрамды мемлекеттік қайта тіркеу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электрондық нысанда толтырылған, мемлекеттік қайта тіркеуге жататын жылжымалы құрам паркінің тізбесі;</w:t>
            </w:r>
          </w:p>
          <w:p>
            <w:pPr>
              <w:spacing w:after="20"/>
              <w:ind w:left="20"/>
              <w:jc w:val="both"/>
            </w:pPr>
            <w:r>
              <w:rPr>
                <w:rFonts w:ascii="Times New Roman"/>
                <w:b w:val="false"/>
                <w:i w:val="false"/>
                <w:color w:val="000000"/>
                <w:sz w:val="20"/>
              </w:rPr>
              <w:t>
3) жылжымалы құрамды қайта тіркеу үшін негіздемені растайтын құжаттың электрондық көшірмесі.</w:t>
            </w:r>
          </w:p>
          <w:p>
            <w:pPr>
              <w:spacing w:after="20"/>
              <w:ind w:left="20"/>
              <w:jc w:val="both"/>
            </w:pPr>
            <w:r>
              <w:rPr>
                <w:rFonts w:ascii="Times New Roman"/>
                <w:b w:val="false"/>
                <w:i w:val="false"/>
                <w:color w:val="000000"/>
                <w:sz w:val="20"/>
              </w:rPr>
              <w:t>
 Жылжымалы құрамды Мемлекеттік тізілімнен шығару үшін:</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куәландырылған электрондық құжат нысанындағы өтініш; </w:t>
            </w:r>
          </w:p>
          <w:p>
            <w:pPr>
              <w:spacing w:after="20"/>
              <w:ind w:left="20"/>
              <w:jc w:val="both"/>
            </w:pPr>
            <w:r>
              <w:rPr>
                <w:rFonts w:ascii="Times New Roman"/>
                <w:b w:val="false"/>
                <w:i w:val="false"/>
                <w:color w:val="000000"/>
                <w:sz w:val="20"/>
              </w:rPr>
              <w:t>
2) еркін нысандағы жылжымалы құрамды есептен шығару туралы акт не жылжымалы құрамның зақымданғаны және/немесе жоғалғаны туралы құжат не мүліктік жалдау (жалға алу), лизинг шарты не меншік құқығының тоқтатылғанын растайтын құжат (сатып алу-сату, сыйға тарту, мұрагерлік 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қолтаңбасы болған жағдайда портал арқылы көрсетіледі.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тәртібі туралы ақпаратты мемлекеттік қызметтер көрсету мәселелері жөніндегі бірыңғай байланыс орталығының 1414 телефоны арқылы да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мамырдағы</w:t>
            </w:r>
            <w:r>
              <w:br/>
            </w:r>
            <w:r>
              <w:rPr>
                <w:rFonts w:ascii="Times New Roman"/>
                <w:b w:val="false"/>
                <w:i w:val="false"/>
                <w:color w:val="000000"/>
                <w:sz w:val="20"/>
              </w:rPr>
              <w:t>№ 199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мемлекеттік тіркеу </w:t>
            </w:r>
            <w:r>
              <w:br/>
            </w:r>
            <w:r>
              <w:rPr>
                <w:rFonts w:ascii="Times New Roman"/>
                <w:b w:val="false"/>
                <w:i w:val="false"/>
                <w:color w:val="000000"/>
                <w:sz w:val="20"/>
              </w:rPr>
              <w:t xml:space="preserve">(қайта тіркеу), сондай-ақ </w:t>
            </w:r>
            <w:r>
              <w:br/>
            </w:r>
            <w:r>
              <w:rPr>
                <w:rFonts w:ascii="Times New Roman"/>
                <w:b w:val="false"/>
                <w:i w:val="false"/>
                <w:color w:val="000000"/>
                <w:sz w:val="20"/>
              </w:rPr>
              <w:t xml:space="preserve">Мемлекеттік жылжымалы құрам </w:t>
            </w:r>
            <w:r>
              <w:br/>
            </w:r>
            <w:r>
              <w:rPr>
                <w:rFonts w:ascii="Times New Roman"/>
                <w:b w:val="false"/>
                <w:i w:val="false"/>
                <w:color w:val="000000"/>
                <w:sz w:val="20"/>
              </w:rPr>
              <w:t xml:space="preserve">тізілімінен алып тастау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31" w:id="17"/>
    <w:p>
      <w:pPr>
        <w:spacing w:after="0"/>
        <w:ind w:left="0"/>
        <w:jc w:val="left"/>
      </w:pPr>
      <w:r>
        <w:rPr>
          <w:rFonts w:ascii="Times New Roman"/>
          <w:b/>
          <w:i w:val="false"/>
          <w:color w:val="000000"/>
        </w:rPr>
        <w:t xml:space="preserve"> "Жылжымалы құрам кепілін мемлекеттік тіркеу" мемлекеттік қызмет көрсетуге қойылатын негізгі талаптардың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атауы "Жылжымалы құрам кепілін мемлекеттік тіркеу" </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Жылжымалы құрам кепілін мемлекеттік тіркеу;</w:t>
            </w:r>
          </w:p>
          <w:p>
            <w:pPr>
              <w:spacing w:after="20"/>
              <w:ind w:left="20"/>
              <w:jc w:val="both"/>
            </w:pPr>
            <w:r>
              <w:rPr>
                <w:rFonts w:ascii="Times New Roman"/>
                <w:b w:val="false"/>
                <w:i w:val="false"/>
                <w:color w:val="000000"/>
                <w:sz w:val="20"/>
              </w:rPr>
              <w:t>
2) Жылжымалы құрам кепілін өзгерту, толықтыруды мемлекеттік тіркеу;</w:t>
            </w:r>
          </w:p>
          <w:p>
            <w:pPr>
              <w:spacing w:after="20"/>
              <w:ind w:left="20"/>
              <w:jc w:val="both"/>
            </w:pPr>
            <w:r>
              <w:rPr>
                <w:rFonts w:ascii="Times New Roman"/>
                <w:b w:val="false"/>
                <w:i w:val="false"/>
                <w:color w:val="000000"/>
                <w:sz w:val="20"/>
              </w:rPr>
              <w:t>
3) Жылжымалы құрамның тіркелген кепілін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 туралы куәлік; жылжымалы құрамның тіркелген кепілін тіркеуден шығару туралы хабарлама;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Жылжымалы құрам кепілін мемлекеттік тіркеу, жылжымалы құрамның тіркелген кепілін өзгерту, толықтыру және тоқтату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алым мөлшерлемесі бойынша тіркеуді жүзеге асыру орны бойынша жергілікті бюджетке төленеді және: жеке тұлғалар үшін 1 (бір) айлық есептік көрсеткіш (бұдан әрі – АЕК); заңды тұлғалар үшін - 5 (бес) АЕК. Алым сомасын төлеу "электрондық үкіметтің" төлем шлюзі арқылы қолмақол емес нысанда жүзеге асырылады. Мемлекеттік қызмет көрсетудің мекенжайы көрсетілетін қызметті берушінің - www.gov.kz интернет-ресурсында Қазақстан Республикасы Көлік министрлігі Автомобиль көлігі және көліктік бақылау комитеті бөлімінің "Мемлекеттік органның қызметтері" бөлігінде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 кепілін мемлекеттік тіркеу үшін порталға осы Қағидаларға 7-қосымшаға сәйкес нысан бойынша өтініш; </w:t>
            </w:r>
          </w:p>
          <w:p>
            <w:pPr>
              <w:spacing w:after="20"/>
              <w:ind w:left="20"/>
              <w:jc w:val="both"/>
            </w:pPr>
            <w:r>
              <w:rPr>
                <w:rFonts w:ascii="Times New Roman"/>
                <w:b w:val="false"/>
                <w:i w:val="false"/>
                <w:color w:val="000000"/>
                <w:sz w:val="20"/>
              </w:rPr>
              <w:t>
Жылжымалы құрам кепілін өзгерту, толықтыруды мемлекеттік тіркеу және тіркелген кепілін тоқтату үшін порталға осы Қағидаларға 11-қосымшаға сәйкес нысан бойынша өтініш;</w:t>
            </w:r>
          </w:p>
          <w:p>
            <w:pPr>
              <w:spacing w:after="20"/>
              <w:ind w:left="20"/>
              <w:jc w:val="both"/>
            </w:pPr>
            <w:r>
              <w:rPr>
                <w:rFonts w:ascii="Times New Roman"/>
                <w:b w:val="false"/>
                <w:i w:val="false"/>
                <w:color w:val="000000"/>
                <w:sz w:val="20"/>
              </w:rPr>
              <w:t>
Өтінішті портал арқылы жіберген кезде жылжымалы мүлік кепілін мемлекеттік тіркеу үшін бюджетке алым төлеу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қолтаңбасы болған жағдайда портал арқылы көрсетіледі.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 Мемлекеттік қызмет көрсету тәртібі туралы ақпаратты мемлекеттік қызметтер көрсету мәселелері жөніндегі бірыңғай байланыс орталығының 1414 телефоны арқылы да алуға болады.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