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e56" w14:textId="86eb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амында бағалы металдар бар шикізат тауарларындағы зиянды қоспалар мен бағалы металдар құрамының шекті мәнін айқындау қағидаларын бекіту туралы" Қазақстан Республикасы Инвестициялар және даму министрінің 2016 жылғы 30 наурыздағы № 30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7 мамырдағы № 191 бұйрығы. Қазақстан Республикасының Әділет министрлігінде 2024 жылғы 31 мамырда № 344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6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бизнес жүргізу мәселелері бойынша өзгерістер мен толықтырулар енгізудің кейбір мәселелері туралы" Қазақстан Республикасы Заңының 1-бабы 99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амында бағалы металдар бар шикізат тауарларындағы зиянды қоспалар мен бағалы металдар құрамының шекті мәнін айқындау қағидаларын бекіту туралы" Қазақстан Республикасы Инвестициялар және даму министрінің 2016 жылғы 30 наурыздағы № 30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3633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комитеті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8 маусым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