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64fc" w14:textId="3376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қызметкерлерінің жүзеге асырылатын міндеттерді орындауға қажетті және жеткілікті дербес деректерінің тізбесін бекіту туралы" Қазақстан Республикасы Премьер-Министрінің орынбасары – Қаржы министрінің 2014 жылғы 12 наурыздағы № 114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21 мамырдағы № 317 бұйрығы. Қазақстан Республикасының Әділет министрлігінде 2024 жылғы 28 мамырда № 34418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қызметкерлерінің жүзеге асырылатын міндеттерді орындауға қажетті және жеткілікті дербес деректерінің тізбесін бекіту туралы" Қазақстан Республикасы Премьер-Министрінің орынбасары – Қаржы министрінің 2014 жылғы 12 наурыздағы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9305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"Жүзеге асырылатын міндеттерді орындауға қажетті және жеткілікті дербес деректердің тізбесін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орындауға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қызметкерлерінің жүзеге асырылатын міндеттерді орындауға қажетті және жеткілікті дербес деректерінің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Цифрландыру және мемлекеттік қызметтер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10" w:id="6"/>
    <w:p>
      <w:pPr>
        <w:spacing w:after="0"/>
        <w:ind w:left="0"/>
        <w:jc w:val="both"/>
      </w:pPr>
      <w:r>
        <w:rPr>
          <w:rFonts w:ascii="Times New Roman"/>
          <w:b w:val="false"/>
          <w:i w:val="false"/>
          <w:color w:val="000000"/>
          <w:sz w:val="28"/>
        </w:rPr>
        <w:t xml:space="preserve">
      2) осы бұйрықты Қазақстан Республикасы Қаржы министрлігінің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12"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21 мамырдағы</w:t>
            </w:r>
            <w:r>
              <w:br/>
            </w:r>
            <w:r>
              <w:rPr>
                <w:rFonts w:ascii="Times New Roman"/>
                <w:b w:val="false"/>
                <w:i w:val="false"/>
                <w:color w:val="000000"/>
                <w:sz w:val="20"/>
              </w:rPr>
              <w:t>№ 317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наурыздағы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Жүзеге асыратын міндеттерді орындауы үшін қажетті және жеткілікті дербес деректердің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оның ішінде функциялар, өкілеттіктер, міндеттемелердің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асыру;</w:t>
            </w:r>
          </w:p>
          <w:p>
            <w:pPr>
              <w:spacing w:after="20"/>
              <w:ind w:left="20"/>
              <w:jc w:val="both"/>
            </w:pPr>
            <w:r>
              <w:rPr>
                <w:rFonts w:ascii="Times New Roman"/>
                <w:b w:val="false"/>
                <w:i w:val="false"/>
                <w:color w:val="000000"/>
                <w:sz w:val="20"/>
              </w:rPr>
              <w:t>
бюджеттің атқарылуы туралы талдамалық ақпаратты дайындау; мемлекеттік, шоғырландырылған, республикалық және жергілікті бюджеттердің атқарылуы туралы есептерді жасау және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ақпараттық жүйесінің "Қаржы және бюджеттік есептілікті жинау және шоғырландыру" кіші жүйесі (бұдан әрі – "е-Қаржымині" ИААЖ) арқылы республикалық және жергілікті бюджеттердің қаржылық жағдайы, қаржы қызметінің нәтижелері және қаржылық жағдайының өзгерістері туралы толық және анық ақпаратты қамтамасыз ету мақсатында шоғырландырылған қаржылық және бюджеттік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логині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w:t>
            </w:r>
            <w:r>
              <w:rPr>
                <w:rFonts w:ascii="Times New Roman"/>
                <w:b w:val="false"/>
                <w:i w:val="false"/>
                <w:color w:val="000000"/>
                <w:sz w:val="20"/>
              </w:rPr>
              <w:t>кодексі</w:t>
            </w:r>
            <w:r>
              <w:rPr>
                <w:rFonts w:ascii="Times New Roman"/>
                <w:b w:val="false"/>
                <w:i w:val="false"/>
                <w:color w:val="000000"/>
                <w:sz w:val="20"/>
              </w:rPr>
              <w:t xml:space="preserve"> (бұдан әрі – Бюджет кодексі),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14624 болып тіркелді),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15594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бюджет шығыстарын жоспарлау; республикалық бюджеттің атқарылуын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тіркеу және авторизациялау, бюджеттік бағдарламаларды жоспарлау, мемлекеттік органның алдағы үш жылдық кезеңге арналған шығыстары бойынша бюджеттік өтінімді қалыптастыру, Қазақстан Республикасы Қаржы министрлігінің бюджетін нақтылау, түзету мақсатында мемлекеттік жоспарлаудың (бюджеттік жоспарлаудың) ақпараттық жүйесінде (бұдан әрі – АЖ) құжаттарға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жеке сәйкестендіру нөмірі (бұдан әрі – ЖСН); тегі, аты, әкесінің аты (бар болса) (бұдан әрі – Т.А.Ә. (бар болса)); телефон нөмірі; электрондық пошта мекенжайы; пайдаланушының электрондық цифрлық қолтаңбасының (бұдан әрі – ЭЦҚ) мәліметтері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w:t>
            </w:r>
            <w:r>
              <w:rPr>
                <w:rFonts w:ascii="Times New Roman"/>
                <w:b w:val="false"/>
                <w:i w:val="false"/>
                <w:color w:val="000000"/>
                <w:sz w:val="20"/>
              </w:rPr>
              <w:t>кодексі</w:t>
            </w: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министрiнiң 2014 жылғы 24 қарашадағы № 511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10007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Бюджеттік бағдарламаларын (кіші бағдарламаларын) іске асыру мониторингінің нәтижелері туралы есепті қалыптастыру, бюджет қаражатын пайдалану бойынша мониторинг рәсімдерін жүйелеу;</w:t>
            </w:r>
          </w:p>
          <w:p>
            <w:pPr>
              <w:spacing w:after="20"/>
              <w:ind w:left="20"/>
              <w:jc w:val="both"/>
            </w:pPr>
            <w:r>
              <w:rPr>
                <w:rFonts w:ascii="Times New Roman"/>
                <w:b w:val="false"/>
                <w:i w:val="false"/>
                <w:color w:val="000000"/>
                <w:sz w:val="20"/>
              </w:rPr>
              <w:t>
төлемдер мен төленген міндеттемелер бойынша қаржыландыру жоспарын салыстыру арқылы бюджет қаражатын игеруді талдау;</w:t>
            </w:r>
          </w:p>
          <w:p>
            <w:pPr>
              <w:spacing w:after="20"/>
              <w:ind w:left="20"/>
              <w:jc w:val="both"/>
            </w:pPr>
            <w:r>
              <w:rPr>
                <w:rFonts w:ascii="Times New Roman"/>
                <w:b w:val="false"/>
                <w:i w:val="false"/>
                <w:color w:val="000000"/>
                <w:sz w:val="20"/>
              </w:rPr>
              <w:t>
төлемдер бойынша қаржыландыру жоспарына сәйкес төлемдердің уақтылы жүргізілмеуінің және міндеттемелер бойынша қаржыландыру жоспарларына сәйкес міндеттемелердің уақтылы қабылданбауының себептерін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"е-Қаржымині" ИААЖ пайдаланушының логині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14623 болып тіркелді)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бухгалтерлік операциялары деректерінің бірыңғай қоймасы" АЖ-ны және "Онлайн бюджеттік мониторинг" АЖ-ны пайдалана отырып, бюджеттік процесті оның барлық кезеңдерінде (жоспарлау, сатып алу, орындау және аудит) қадағалау арқылы мемлекеттік шығыстардың тиімділігіне бақылауды күшейту мақсатында бюджеттік мониторингті онлайн режимінде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 нөмірі; ЖСН; Т.А.Ә. (бар болса); лауазымы; жұмысқа қабылданған күні; жұмыстан босатылған күні (бар болса); қызметкердің санаты; мәртебелері: зейнеткер, мүгедектігі бар адам; штатта болуы; жалақы бойынша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w:t>
            </w:r>
            <w:r>
              <w:rPr>
                <w:rFonts w:ascii="Times New Roman"/>
                <w:b w:val="false"/>
                <w:i w:val="false"/>
                <w:color w:val="000000"/>
                <w:sz w:val="20"/>
              </w:rPr>
              <w:t>Жарлығы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саласындағы мемлекеттік саясатты іске асыру;</w:t>
            </w:r>
          </w:p>
          <w:p>
            <w:pPr>
              <w:spacing w:after="20"/>
              <w:ind w:left="20"/>
              <w:jc w:val="both"/>
            </w:pPr>
            <w:r>
              <w:rPr>
                <w:rFonts w:ascii="Times New Roman"/>
                <w:b w:val="false"/>
                <w:i w:val="false"/>
                <w:color w:val="000000"/>
                <w:sz w:val="20"/>
              </w:rPr>
              <w:t>
республикалық бюджеттің атқарылуын ұйымдастыру және республикалық бюджеттің атқарылуы жөніндегі республикалық бюджеттік бағдарламалар әкімшілерінің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электрондық форматта құжаттарға қол қою кезінде деректерді толтыру және "е-Қаржымині" ИААЖ-ның "Бухгалтерлік есеп" кіші жүйесі арқылы "Қазынашылық-клиент" АЖ-ке жіберу үшін төлем шоттарын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электрондық пошта мекенжайы; банк деректемелері; мекенжай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пен қаржылық есептiлiк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Бухгалтерлiк есеп туралы заң), "Мемлекеттік мекемелерде бухгалтерлік есепке алуды жүргізу қағидалары" Қазақстан Республикасы Қаржы министрінің 2010 жылғы 3 тамыздағы № 393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6443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ұйымдастыру; міндеттемелер бойынша қаржыландырудың жиынтық жоспарын, республикалық бюджет бойынша түсімдер мен төлемдер бойынша қаржыландырудың жиынтық жоспарын жасау, бекіту және жүргізу;</w:t>
            </w:r>
          </w:p>
          <w:p>
            <w:pPr>
              <w:spacing w:after="20"/>
              <w:ind w:left="20"/>
              <w:jc w:val="both"/>
            </w:pPr>
            <w:r>
              <w:rPr>
                <w:rFonts w:ascii="Times New Roman"/>
                <w:b w:val="false"/>
                <w:i w:val="false"/>
                <w:color w:val="000000"/>
                <w:sz w:val="20"/>
              </w:rPr>
              <w:t>
жылдық сомаларды қоса алғанда, түсімдер мен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қалыптастыру және "е-Қаржымині" ИААЖ арқылы бюджеттің шығыс бөлігін орындау мақсатында оларға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логині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9934 болып тіркелді) (бұдан әрі – № 540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персоналды басқарудың тұтас жүйесін қалыптастыру, мемлекеттік органның персоналды басқарудың тұтас жүйесі шеңберінде мемлекеттік қызметтен өтуді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қалыптастыру және жалақы есептеу мүмкіндігін беретін қызметкерлердің бірыңғай дерекқорын қалыптастыру және Қазақстан Республикасы Қаржы министрлігінің персоналды басқару, оның ішінде кадр құрамын қалыптастыру, конкурстық іріктеуді ұйымдастыру; мемлекеттік қызметшілердің мемлекеттік қызметті өткеруіне байланысты құжаттарды ресімдеу, кадр мәселелері жөніндегі комиссиялардың қызметін ұйымдастыру және қамтамасыз ету; мемлекеттік органда еңбек заңнамасының орындалуын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тегін, атын, әкесінің атын ауыстыру туралы мәліметтер; туған күні, туған жері; ұлты; жынысы; жеке басын куәландыратын құжаттың деректері (құжаттың атауы; нөмірі; берілген күні; қолданылу мерзімі;</w:t>
            </w:r>
          </w:p>
          <w:p>
            <w:pPr>
              <w:spacing w:after="20"/>
              <w:ind w:left="20"/>
              <w:jc w:val="both"/>
            </w:pPr>
            <w:r>
              <w:rPr>
                <w:rFonts w:ascii="Times New Roman"/>
                <w:b w:val="false"/>
                <w:i w:val="false"/>
                <w:color w:val="000000"/>
                <w:sz w:val="20"/>
              </w:rPr>
              <w:t>
құжатты берген орган); азаматтығы туралы деректер: азаматтығы (бұрынғы азаматтығы); Қазақстан Республикасының азаматтығын алу күні, негіздері; Қазақстан Республикасының азаматтығынан айырылу күні мен негіздері; Қазақстан Республикасының азаматтығын қалпына келтіру күні мен негіздері; тіркелген (тіркелген) мекенжайы және нақты тұратын жерінің мекенжайы; телефон нөмірі; электрондық пошта мекенжайы; портреттік мекенжайы ашық көздерден алынғандарды қоспағанда, сурет (цифрланған фотосурет); білімі, біліктілігі және арнайы білімі немесе арнайы даярлығы туралы мәліметтер, оның ішінде оқу орнына түскен күні (оқу орнынан шығарылған), дипломның, куәліктің, аттестаттың немесе білім беру мекемесін бітіргені туралы басқа құжаттың сериясы, нөмірі, берілген күні, білім беру мекемесінің атауы мен орналасқан жері; факультет немесе бөлімше; біліктілігі және білім беру мекемесін бітіргеннен кейін мамандығы; ғылыми дәрежесі; ғылыми атағы; арнайы тексеру нәтижелері; соттылығының болуы (болмауы) туралы мәліметтер; отбасы жағдайы туралы мәліметтер: некедегі жай-күйі; неке қию туралы куәліктің деректері; некені бұзу туралы куәліктің деректері; жұбайының Т.А.Ә. (бар болса); жұбайының жеке басын куәландыратын құжаттың деректері; туыстық дәрежесі; басқа отбасы мүшелерінің, асырауындағы адамдардың Т.А.Ә. (ол болған кезде) және туған күні; балаларының (оның ішінде асырап алынғандардың, қарамағындағы) болуы және олардың жасы; баланың туу туралы куәлігінің деректері; жақын туыстарының қайтыс болуы туралы куәліктің деректері; әлеуметтік жеңілдіктер мен әлеуметтік мәртебесі туралы мәліметтер, оның ішінде құжаттың сериясы, нөмірі, берілген күні және жеңілдіктер мен мәртебе беру үшін негіз болып табылатын құжатты берген органның атауы; мүгедектіктің себебі, мүгедектік тобы; Семей ядролық сынақ полигонындағы ядролық сынақтардың салдарынан зардап шеккен адамға жеңілдіктер алу құқығын растайтын куәлік; Арал өңіріндегі экологиялық зілзаланың салдарынан зардап шеккен адамға жеңілдіктер алу құқығын растайтын куәлік; медициналық қорытындылар туралы мәліметтер;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қылмыстық құқық бұзушылықтар туралы мәліметтер; бағалау нәтижелері туралы мәліметтер; әскери міндеттілерді және әскери қызметке шақырылуға жататын адамдарды әскери есепке алу туралы мәліметтер, оның ішінде сериясы, нөмірі, берілген күні әскери билетті берген органның атауы; әскери-есептік мамандығы; әскери атағы; есептен қабылдау/шығару туралы деректер; әскери қызметтен босату негізі; банктік деректемелер; еңбек қызметі туралы мәліметтер; атқарушылық құжаттардың болуы; пайдаланушының ЭЦҚ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24350 болып тіркелді), "Персоналды басқару қызметі (кадр қызметі) туралы үлгілік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14456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қызметінде заңдылықтың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сотта белгіленген тәртіппен мемлекеттік органның мүдделерін білдіру үшін "е-Қаржымині" ИААЖ "Заңмен қамтамасыз ету" кіші жүйесінде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(бар болса); жынысы;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w:t>
            </w:r>
            <w:r>
              <w:rPr>
                <w:rFonts w:ascii="Times New Roman"/>
                <w:b w:val="false"/>
                <w:i w:val="false"/>
                <w:color w:val="000000"/>
                <w:sz w:val="20"/>
              </w:rPr>
              <w:t>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борыш пен мемлекет алдындағы борышты басқару саласындағы мемлекеттік саясатты іске асыру;</w:t>
            </w:r>
          </w:p>
          <w:p>
            <w:pPr>
              <w:spacing w:after="20"/>
              <w:ind w:left="20"/>
              <w:jc w:val="both"/>
            </w:pPr>
            <w:r>
              <w:rPr>
                <w:rFonts w:ascii="Times New Roman"/>
                <w:b w:val="false"/>
                <w:i w:val="false"/>
                <w:color w:val="000000"/>
                <w:sz w:val="20"/>
              </w:rPr>
              <w:t xml:space="preserve">
мемлекеттік қарыздар мен мемлекеттік борышты, мемлекет кепілдік берген борышты және мемлекет кепілгерлігі бойынша борышты алу, пайдалану, өтеу және оған қызмет көрсету мониторингі; </w:t>
            </w:r>
          </w:p>
          <w:p>
            <w:pPr>
              <w:spacing w:after="20"/>
              <w:ind w:left="20"/>
              <w:jc w:val="both"/>
            </w:pPr>
            <w:r>
              <w:rPr>
                <w:rFonts w:ascii="Times New Roman"/>
                <w:b w:val="false"/>
                <w:i w:val="false"/>
                <w:color w:val="000000"/>
                <w:sz w:val="20"/>
              </w:rPr>
              <w:t>
Қазақстан Республикасы Үкіметінің борыштық міндеттемелері бойынша төлемдерді жүргізу және есепке алу; бюджеттік кредиттеу нәтижесінде туындайтын үкіметтік талаптар бойынша борыштық міндеттемелерді есепке 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ИААЖ "Мемлекеттік қарыз алу және кредиттеу бөлігінде мемлекеттік бюджеттің атқарылуы" кіші жүйесінде пайдаланушыны сәйкестендіру және аутентификациялау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w:t>
            </w:r>
            <w:r>
              <w:rPr>
                <w:rFonts w:ascii="Times New Roman"/>
                <w:b w:val="false"/>
                <w:i w:val="false"/>
                <w:color w:val="000000"/>
                <w:sz w:val="20"/>
              </w:rPr>
              <w:t>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АЖ-да мынадай құжаттарды қалыптастыра отырып, кедендік операцияларды жасау процестерін оңтайландыру және автоматтандыру:</w:t>
            </w:r>
          </w:p>
          <w:p>
            <w:pPr>
              <w:spacing w:after="20"/>
              <w:ind w:left="20"/>
              <w:jc w:val="both"/>
            </w:pPr>
            <w:r>
              <w:rPr>
                <w:rFonts w:ascii="Times New Roman"/>
                <w:b w:val="false"/>
                <w:i w:val="false"/>
                <w:color w:val="000000"/>
                <w:sz w:val="20"/>
              </w:rPr>
              <w:t>
1) алдын ала ақпарат (әкелінетін тауарлар туралы алдын ала хабардар ету мақсатында),</w:t>
            </w:r>
          </w:p>
          <w:p>
            <w:pPr>
              <w:spacing w:after="20"/>
              <w:ind w:left="20"/>
              <w:jc w:val="both"/>
            </w:pPr>
            <w:r>
              <w:rPr>
                <w:rFonts w:ascii="Times New Roman"/>
                <w:b w:val="false"/>
                <w:i w:val="false"/>
                <w:color w:val="000000"/>
                <w:sz w:val="20"/>
              </w:rPr>
              <w:t>
2) транзиттік декларация,</w:t>
            </w:r>
          </w:p>
          <w:p>
            <w:pPr>
              <w:spacing w:after="20"/>
              <w:ind w:left="20"/>
              <w:jc w:val="both"/>
            </w:pPr>
            <w:r>
              <w:rPr>
                <w:rFonts w:ascii="Times New Roman"/>
                <w:b w:val="false"/>
                <w:i w:val="false"/>
                <w:color w:val="000000"/>
                <w:sz w:val="20"/>
              </w:rPr>
              <w:t>
3) тауарларды сақтау құжаты,</w:t>
            </w:r>
          </w:p>
          <w:p>
            <w:pPr>
              <w:spacing w:after="20"/>
              <w:ind w:left="20"/>
              <w:jc w:val="both"/>
            </w:pPr>
            <w:r>
              <w:rPr>
                <w:rFonts w:ascii="Times New Roman"/>
                <w:b w:val="false"/>
                <w:i w:val="false"/>
                <w:color w:val="000000"/>
                <w:sz w:val="20"/>
              </w:rPr>
              <w:t>
4) тауарларға декларация берілгенге дейін шығару туралы өтініш,</w:t>
            </w:r>
          </w:p>
          <w:p>
            <w:pPr>
              <w:spacing w:after="20"/>
              <w:ind w:left="20"/>
              <w:jc w:val="both"/>
            </w:pPr>
            <w:r>
              <w:rPr>
                <w:rFonts w:ascii="Times New Roman"/>
                <w:b w:val="false"/>
                <w:i w:val="false"/>
                <w:color w:val="000000"/>
                <w:sz w:val="20"/>
              </w:rPr>
              <w:t>
5) тауарларға арналған декларация,</w:t>
            </w:r>
          </w:p>
          <w:p>
            <w:pPr>
              <w:spacing w:after="20"/>
              <w:ind w:left="20"/>
              <w:jc w:val="both"/>
            </w:pPr>
            <w:r>
              <w:rPr>
                <w:rFonts w:ascii="Times New Roman"/>
                <w:b w:val="false"/>
                <w:i w:val="false"/>
                <w:color w:val="000000"/>
                <w:sz w:val="20"/>
              </w:rPr>
              <w:t>
6) кедендік құн декларациясы,</w:t>
            </w:r>
          </w:p>
          <w:p>
            <w:pPr>
              <w:spacing w:after="20"/>
              <w:ind w:left="20"/>
              <w:jc w:val="both"/>
            </w:pPr>
            <w:r>
              <w:rPr>
                <w:rFonts w:ascii="Times New Roman"/>
                <w:b w:val="false"/>
                <w:i w:val="false"/>
                <w:color w:val="000000"/>
                <w:sz w:val="20"/>
              </w:rPr>
              <w:t>
7) кедендік тексеріп қарау/қарап тексеру актісі,</w:t>
            </w:r>
          </w:p>
          <w:p>
            <w:pPr>
              <w:spacing w:after="20"/>
              <w:ind w:left="20"/>
              <w:jc w:val="both"/>
            </w:pPr>
            <w:r>
              <w:rPr>
                <w:rFonts w:ascii="Times New Roman"/>
                <w:b w:val="false"/>
                <w:i w:val="false"/>
                <w:color w:val="000000"/>
                <w:sz w:val="20"/>
              </w:rPr>
              <w:t>
8) қамтамасыз ету мөлшерін есептеу нысаны,</w:t>
            </w:r>
          </w:p>
          <w:p>
            <w:pPr>
              <w:spacing w:after="20"/>
              <w:ind w:left="20"/>
              <w:jc w:val="both"/>
            </w:pPr>
            <w:r>
              <w:rPr>
                <w:rFonts w:ascii="Times New Roman"/>
                <w:b w:val="false"/>
                <w:i w:val="false"/>
                <w:color w:val="000000"/>
                <w:sz w:val="20"/>
              </w:rPr>
              <w:t>
9) жолаушылар кедендік декларациясы,</w:t>
            </w:r>
          </w:p>
          <w:p>
            <w:pPr>
              <w:spacing w:after="20"/>
              <w:ind w:left="20"/>
              <w:jc w:val="both"/>
            </w:pPr>
            <w:r>
              <w:rPr>
                <w:rFonts w:ascii="Times New Roman"/>
                <w:b w:val="false"/>
                <w:i w:val="false"/>
                <w:color w:val="000000"/>
                <w:sz w:val="20"/>
              </w:rPr>
              <w:t>
10) көлік құралына арналған кедендік декларация,</w:t>
            </w:r>
          </w:p>
          <w:p>
            <w:pPr>
              <w:spacing w:after="20"/>
              <w:ind w:left="20"/>
              <w:jc w:val="both"/>
            </w:pPr>
            <w:r>
              <w:rPr>
                <w:rFonts w:ascii="Times New Roman"/>
                <w:b w:val="false"/>
                <w:i w:val="false"/>
                <w:color w:val="000000"/>
                <w:sz w:val="20"/>
              </w:rPr>
              <w:t>
11) сыртқы экономикалық қызметке қатысушының дербес шоттары,</w:t>
            </w:r>
          </w:p>
          <w:p>
            <w:pPr>
              <w:spacing w:after="20"/>
              <w:ind w:left="20"/>
              <w:jc w:val="both"/>
            </w:pPr>
            <w:r>
              <w:rPr>
                <w:rFonts w:ascii="Times New Roman"/>
                <w:b w:val="false"/>
                <w:i w:val="false"/>
                <w:color w:val="000000"/>
                <w:sz w:val="20"/>
              </w:rPr>
              <w:t>
12) тауарларды кедендік рәсіммен орналастыру үшін тауарларға арналған декларация,</w:t>
            </w:r>
          </w:p>
          <w:p>
            <w:pPr>
              <w:spacing w:after="20"/>
              <w:ind w:left="20"/>
              <w:jc w:val="both"/>
            </w:pPr>
            <w:r>
              <w:rPr>
                <w:rFonts w:ascii="Times New Roman"/>
                <w:b w:val="false"/>
                <w:i w:val="false"/>
                <w:color w:val="000000"/>
                <w:sz w:val="20"/>
              </w:rPr>
              <w:t>
13) экспресс-жүктерге арналған жолаушылар кедендік декларациясы,</w:t>
            </w:r>
          </w:p>
          <w:p>
            <w:pPr>
              <w:spacing w:after="20"/>
              <w:ind w:left="20"/>
              <w:jc w:val="both"/>
            </w:pPr>
            <w:r>
              <w:rPr>
                <w:rFonts w:ascii="Times New Roman"/>
                <w:b w:val="false"/>
                <w:i w:val="false"/>
                <w:color w:val="000000"/>
                <w:sz w:val="20"/>
              </w:rPr>
              <w:t>
14) тауарлардың ЕАЭО (бұдан әрі – ЕАЭО) шегінен тыс жерлерге кетуін растау үшін тауарлардың Еуразиялық экономикалық одақтан тыс жерлерге іс жүзінде кетуі туралы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дара кәсіпкердің атауы (бұдан әрі – ДК); туған күні; ЖСН; бизнес-сәйкестендiру нөмiрi (бұдан әрі – БСН) ДК; тұрғылықты жерінің мекенжайы; ДК заңды мекенжайы; жеке басты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Кеден кодексі), "Еуразиялық экономикалық одақтың Кеден кодексі туралы шартты ратификациялау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Ратификациялау туралы заң)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әкімшілендірудің бизнес-процестерін жаңғыртуды және реинжинирингті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есептілігі нысандарын (бұдан әрі – СЕН) қабылдау және өңдеу процесін автоматтандыру, есептеулер тізілімін қалыптастыру, қосылған құн салығын төлеушілерді тіркеу есебі ( бұдан әрі – ҚҚС), "Салық есептілігін өңдеу сервистері" АЖ арқылы ҚҚС өтелуін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ДК атауы; ЖСН; ДК БСН; тіркеу есебінің мәліметтері; ҚҚС бойынша мәліметтер; ұсынылған ҚҚС және салықтық өтініштер туралы мәліметтер; кеден одағы бойынша есептілік (СЕН 328.00); жазылған ілеспе жүкқұжаттар бойынша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(Салық кодексі) (бұдан әрі – Салық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ұсыну процесін автоматтандыру, Қазақстан Республикасы Қаржы министрлігінің Мемлекеттік кірістер комитетінің дерекқорына қол жеткізуді ұсыну, "Салық төлеуші кабинеті" Web-қосымша" АЖ арқылы электрондық салық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ДК атауы; ЖСН; ДК БСН; тіркеу есебінің мәліметтері; электрондық пошта мекенжайы; ҚҚС бойынша мәліметтер; ұсынылған СЕН; салықтық өтініштер және жазылған ілеспе жүкқұжаттар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Нысандар мен әдістерді жетілдіру, салық және бюджетке төленетін басқа да міндетті төлемдер туралы заңнаманың сақталуын бақылауды автоматтандыру </w:t>
            </w:r>
          </w:p>
          <w:p>
            <w:pPr>
              <w:spacing w:after="20"/>
              <w:ind w:left="20"/>
              <w:jc w:val="both"/>
            </w:pPr>
            <w:r>
              <w:rPr>
                <w:rFonts w:ascii="Times New Roman"/>
                <w:b w:val="false"/>
                <w:i w:val="false"/>
                <w:color w:val="000000"/>
                <w:sz w:val="20"/>
              </w:rPr>
              <w:t xml:space="preserve">
"Салықтық әкімшілендірудің интеграцияланған жүйесі" АЖ және "Интеграцияланған салықтық ақпараттық жүйе" АЖ арқылы салық төлеушілерді, бақылау-кассалық машиналарды тіркеу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туған күні; ЖСН; ДК БСН; салық төлеушінің тіркеу нөмірі (бұдан әрі – СТН); тұрғылықты жерінің мекенжайы; ДК заңды мекенжайы; жеке басын куәландыратын құжаттың деректері; жынысы; ұлты; туған жері; туған күні; азаматтығы, оның ішінде азаматтығы (бұрынғы Қазақстан Республикасының азаматтығында қалпына келтіру күні; телефон нөмірі; электрондық пошта мекенжайы; ДК тіркеу (тіркеуден шығару) күні; қызмет түрі; салық төлеушінің тіркеу есебі жөніндегі салық органының коды; банктік шот; фискалдық деректер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w:t>
            </w:r>
            <w:r>
              <w:rPr>
                <w:rFonts w:ascii="Times New Roman"/>
                <w:b w:val="false"/>
                <w:i w:val="false"/>
                <w:color w:val="000000"/>
                <w:sz w:val="20"/>
              </w:rPr>
              <w:t xml:space="preserve">,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тұжырымдамасын және Қазақстан Республикасының азаматтары мен тұруға ықтиярхаты бар адамдардың кірістерін және мүлкін жалпыға бірдей декларациялауға көшіру жөніндегі іс-шаралар жоспарын бекіту туралы" Қазақстан Республикасы Үкіметінің 2010 жылғы 23 қыркүйектегі № 975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0"/>
              </w:rPr>
              <w:t>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қатысушылардың экспорттық-импорттық операцияларын жүзеге асыру үшін "Экспорттық-импорттық операциялар жөніндегі бірыңғай терезе" АЖ порталы арқылы бірыңғай кіру нүктесін қамтамасыз ету, кеден саласындағы экспорттық-импорттық операцияларды және мемлекеттік қызметтерді жүзеге асыру кезінде рұқсат құжаттарын беруге байланысты процестерді оңтайландыру және автоматтандыру, мысалы: сертификаттар мен растау туралы декларациялар беру тіркелмеген өсімдіктерді қорғау құралдарының үлгілерін әкелуге арналған қорытындылар, балалар тағамы өнімдерін және өнімдер мен заттардың басқа да жекелеген түрлерін мемлекеттік тіркеу туралы куәліктер, жануарлар мен өсімдіктер дүниесі объектілерінің белгілі бір түрлерін Қазақстан Республикасының аумағына әкелуге және одан тысқары жерлерге әкетуге арналған рұқсаттар, мемлекеттік бақылау актілері, қауіпсіздік туралы куәліктер мен мақұлдаулар; әкелінетін тауарлардың кедендік құнын айқындау әдістерін қолдану мәселелері бойынша тауарды жіктеу туралы, тауардың шығу тегі туралы алдын ала шешімдер беру; кедендік төлемдерді төлеу жөніндегі міндеттердің, кеден дела саласындағы қызметті жүзеге асыратын заңды тұлғаның және уәкілетті экономикалық оператордың міндеттерінің орындалуын қамтамасыз етуді тіркеу; заңды тұлғаларды кедендік тізілімдерге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болса); туған күні; ЖСН; ДК БСН; тұрғылықты жерінің мекенжайы; ДК заңды мекенжайы; жеке басын куәландыратын құжаттың деректері; телефон нөмірі; электрондық пошта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w:t>
            </w:r>
            <w:r>
              <w:rPr>
                <w:rFonts w:ascii="Times New Roman"/>
                <w:b w:val="false"/>
                <w:i w:val="false"/>
                <w:color w:val="000000"/>
                <w:sz w:val="20"/>
              </w:rPr>
              <w:t>кодексі</w:t>
            </w:r>
            <w:r>
              <w:rPr>
                <w:rFonts w:ascii="Times New Roman"/>
                <w:b w:val="false"/>
                <w:i w:val="false"/>
                <w:color w:val="000000"/>
                <w:sz w:val="20"/>
              </w:rPr>
              <w:t xml:space="preserve">, Ратификациялау туралы </w:t>
            </w:r>
            <w:r>
              <w:rPr>
                <w:rFonts w:ascii="Times New Roman"/>
                <w:b w:val="false"/>
                <w:i w:val="false"/>
                <w:color w:val="000000"/>
                <w:sz w:val="20"/>
              </w:rPr>
              <w:t>заңы</w:t>
            </w:r>
            <w:r>
              <w:rPr>
                <w:rFonts w:ascii="Times New Roman"/>
                <w:b w:val="false"/>
                <w:i w:val="false"/>
                <w:color w:val="000000"/>
                <w:sz w:val="20"/>
              </w:rPr>
              <w:t>, "Сыртқы экономикалық қызметті реттеу жүйесіндегі "бірыңғай терезе" ұлттық механизмі эталондық моделінің сипаттамасы туралы" Еуразиялық үкіметаралық кеңестің 2019 жылғы 30 сәуірдегі № 6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бірыңғай сауда саясатын іске асыруға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қабылдау және өңдеу жөніндегі ақпараттық жүйе" АЖ (бұдан әрі –ЭШФ АЖ) және шот-фактуралардың құжат айналымына байланысты операцияларды автоматтандыру арқылы электрондық шот-фактураларды жіберу және алу бөлігінде тауарларды, жұмыстар мен көрсетілетін қызметтерді жеткізушілер мен сатып алушылар арасындағы өзара іс-қимыл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ДК атауы; ЖСН; ДК БСН; тіркеу есебінің мәліметтері; ҚҚС сомасы туралы мәліметтер; жеке басын куәландыратын құжаттың деректері; тұруға ықтиярхаттың нөмірі; телефон нөмірі; биометриялық сәйкестендірудің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 xml:space="preserve">, Салық </w:t>
            </w:r>
            <w:r>
              <w:rPr>
                <w:rFonts w:ascii="Times New Roman"/>
                <w:b w:val="false"/>
                <w:i w:val="false"/>
                <w:color w:val="000000"/>
                <w:sz w:val="20"/>
              </w:rPr>
              <w:t>кодексі</w:t>
            </w:r>
            <w:r>
              <w:rPr>
                <w:rFonts w:ascii="Times New Roman"/>
                <w:b w:val="false"/>
                <w:i w:val="false"/>
                <w:color w:val="000000"/>
                <w:sz w:val="20"/>
              </w:rPr>
              <w:t xml:space="preserve">, "Көлеңкелі экономикаға қарсы іс-қимыл жөніндегі іс-шаралардың 2023 – 2025 жылдарға арналған кешенді жоспарын бекіту және Қазақстан Республикасы Үкіметінің кейбір шешімдерінің күші жойылды деп тану туралы" Қазақстан Республикасы Үкіметінің 2023 жылғы 14 шiлдедегi № 589 </w:t>
            </w:r>
            <w:r>
              <w:rPr>
                <w:rFonts w:ascii="Times New Roman"/>
                <w:b w:val="false"/>
                <w:i w:val="false"/>
                <w:color w:val="000000"/>
                <w:sz w:val="20"/>
              </w:rPr>
              <w:t>қаулысы</w:t>
            </w:r>
            <w:r>
              <w:rPr>
                <w:rFonts w:ascii="Times New Roman"/>
                <w:b w:val="false"/>
                <w:i w:val="false"/>
                <w:color w:val="000000"/>
                <w:sz w:val="20"/>
              </w:rPr>
              <w:t xml:space="preserve">,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18583 болып тіркелді), "Электрондық шот-фактуралардың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 Қазақстан Республикасы Премьер-Министрі орынбасарының міндетін атқарушы - Қаржы министрінің міндетін атқарушы 2023 жылғы 27 наурыздағы № 294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32132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өндірісі мен айналымына, сапасына және мұнай өнімдері мен биоотын айналымы саласында мемлекеттік реттеу саясатын іске асыру және мемлекеттік бақылауды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өнімнің және мұнай өнімдерінің жекелеген түрлерінің өндірілуі мен айналымын бақылау" АЖ-да акцизделетін өнімнің кейбір түрлерін өндірушілер мен импорттаушылардың тауарларына дербес сәйкестендіру нөмір-кодтарын беру арқылы акцизделетін өнімнің және мұнай өнімдерінің жекелеген түрлерінің өндірілуі мен айналымын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 ДК БСН;</w:t>
            </w:r>
          </w:p>
          <w:p>
            <w:pPr>
              <w:spacing w:after="20"/>
              <w:ind w:left="20"/>
              <w:jc w:val="both"/>
            </w:pPr>
            <w:r>
              <w:rPr>
                <w:rFonts w:ascii="Times New Roman"/>
                <w:b w:val="false"/>
                <w:i w:val="false"/>
                <w:color w:val="000000"/>
                <w:sz w:val="20"/>
              </w:rPr>
              <w:t>
ДК атауы;</w:t>
            </w:r>
          </w:p>
          <w:p>
            <w:pPr>
              <w:spacing w:after="20"/>
              <w:ind w:left="20"/>
              <w:jc w:val="both"/>
            </w:pPr>
            <w:r>
              <w:rPr>
                <w:rFonts w:ascii="Times New Roman"/>
                <w:b w:val="false"/>
                <w:i w:val="false"/>
                <w:color w:val="000000"/>
                <w:sz w:val="20"/>
              </w:rPr>
              <w:t>
ДК заңды мекенжайы;</w:t>
            </w:r>
          </w:p>
          <w:p>
            <w:pPr>
              <w:spacing w:after="20"/>
              <w:ind w:left="20"/>
              <w:jc w:val="both"/>
            </w:pPr>
            <w:r>
              <w:rPr>
                <w:rFonts w:ascii="Times New Roman"/>
                <w:b w:val="false"/>
                <w:i w:val="false"/>
                <w:color w:val="000000"/>
                <w:sz w:val="20"/>
              </w:rPr>
              <w:t>
салық төлеушіні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10584 болып тіркелді), "Дербес сәйкестендіру нөмірлері-кодтарын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12615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ақпараттандыру туралы заңнамасына сәйкес ақпараттық жүйелерді қолдана отырып электрондық қызметтер көрсету;</w:t>
            </w:r>
          </w:p>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актілерге сәйкес мемлекеттік қызметтер көрсету,</w:t>
            </w:r>
          </w:p>
          <w:p>
            <w:pPr>
              <w:spacing w:after="20"/>
              <w:ind w:left="20"/>
              <w:jc w:val="both"/>
            </w:pPr>
            <w:r>
              <w:rPr>
                <w:rFonts w:ascii="Times New Roman"/>
                <w:b w:val="false"/>
                <w:i w:val="false"/>
                <w:color w:val="000000"/>
                <w:sz w:val="20"/>
              </w:rPr>
              <w:t xml:space="preserve">
Қазақстан Республикасының кеден заңнамасы туралы хабардар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қызметі туралы азаматтарды хабардар ету, телеконференцияларға қатысу мүмкіндігін беру, ақпараттық таратулар алу, өзге де мемлекеттік қызметтер мен қызметтерге қолжетімділікті қамтамасыз ету мақсатында "Қазақстан Республикасы Қаржы министрлігі Мемлекеттік кірістер комитетінің Web-порталы" АЖ-да салық төлеуші және оның салық міндеттемелері, алдағы төлемдер туралы мәліметтерді жинау, салық төлеушіні, салықтық және әлеуметтік төлемдер бойынша берешекті іздеуді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ДК БСН; СТН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саясатын және кеден саласындағы саясатын іске асыру,</w:t>
            </w:r>
          </w:p>
          <w:p>
            <w:pPr>
              <w:spacing w:after="20"/>
              <w:ind w:left="20"/>
              <w:jc w:val="both"/>
            </w:pPr>
            <w:r>
              <w:rPr>
                <w:rFonts w:ascii="Times New Roman"/>
                <w:b w:val="false"/>
                <w:i w:val="false"/>
                <w:color w:val="000000"/>
                <w:sz w:val="20"/>
              </w:rPr>
              <w:t>
Қазақстан Республикасының салық заңнамасының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жеке шоттарын жүргізу, есептеулерді есепке алу және есептік нысандарын алу, төлемдерді қабылдау және өңдеу, өтініштер, есепке жатқызуға арналған өкімдер, аналитикалық АЖ үшін жинақталған деректерді құрылымдау және ұсыну; "Орталықтандырылған біріздендірілген дербес шоттар" АЖ арқылы басқа мемлекеттік органдардың АЖ-мен және электрондық үкіметтің компоненттерімен ақпараттық өзара іс-қимыл жасау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ДК БСН; СТН; төленген салық сомалары туралы ақпарат;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деректер базасы" АЖ және "Бірыңғай деректер қоймасы" АЖ (бұдан әрі – БДҚ АЖ) арқылы келесі процестерді автоматтандыру:</w:t>
            </w:r>
          </w:p>
          <w:p>
            <w:pPr>
              <w:spacing w:after="20"/>
              <w:ind w:left="20"/>
              <w:jc w:val="both"/>
            </w:pPr>
            <w:r>
              <w:rPr>
                <w:rFonts w:ascii="Times New Roman"/>
                <w:b w:val="false"/>
                <w:i w:val="false"/>
                <w:color w:val="000000"/>
                <w:sz w:val="20"/>
              </w:rPr>
              <w:t>
1) деректердің тарихилығын сақтай отырып, Қазақстан Республикасы Қаржы министрлігінің Мемлекеттік кірістер комитетінің жедел АЖ және уәкілетті мемлекеттік органдардың АЖ ақпаратын жинау, сақтау;</w:t>
            </w:r>
          </w:p>
          <w:p>
            <w:pPr>
              <w:spacing w:after="20"/>
              <w:ind w:left="20"/>
              <w:jc w:val="both"/>
            </w:pPr>
            <w:r>
              <w:rPr>
                <w:rFonts w:ascii="Times New Roman"/>
                <w:b w:val="false"/>
                <w:i w:val="false"/>
                <w:color w:val="000000"/>
                <w:sz w:val="20"/>
              </w:rPr>
              <w:t>
2) шешімдерді одан әрі талдау, болжау және қабылдауды қолдау мақсатында талдамалық АЖ үшін жинақталған деректерді құрылымдау және ұсыну;</w:t>
            </w:r>
          </w:p>
          <w:p>
            <w:pPr>
              <w:spacing w:after="20"/>
              <w:ind w:left="20"/>
              <w:jc w:val="both"/>
            </w:pPr>
            <w:r>
              <w:rPr>
                <w:rFonts w:ascii="Times New Roman"/>
                <w:b w:val="false"/>
                <w:i w:val="false"/>
                <w:color w:val="000000"/>
                <w:sz w:val="20"/>
              </w:rPr>
              <w:t>
3) ЕХД АЖ деректерін тұтынушылар болып табылатын АЖ үшін деректерді жариялау;</w:t>
            </w:r>
          </w:p>
          <w:p>
            <w:pPr>
              <w:spacing w:after="20"/>
              <w:ind w:left="20"/>
              <w:jc w:val="both"/>
            </w:pPr>
            <w:r>
              <w:rPr>
                <w:rFonts w:ascii="Times New Roman"/>
                <w:b w:val="false"/>
                <w:i w:val="false"/>
                <w:color w:val="000000"/>
                <w:sz w:val="20"/>
              </w:rPr>
              <w:t>
4) камералдық бақылау жүргізу;</w:t>
            </w:r>
          </w:p>
          <w:p>
            <w:pPr>
              <w:spacing w:after="20"/>
              <w:ind w:left="20"/>
              <w:jc w:val="both"/>
            </w:pPr>
            <w:r>
              <w:rPr>
                <w:rFonts w:ascii="Times New Roman"/>
                <w:b w:val="false"/>
                <w:i w:val="false"/>
                <w:color w:val="000000"/>
                <w:sz w:val="20"/>
              </w:rPr>
              <w:t>
5) хабарламалар беру;</w:t>
            </w:r>
          </w:p>
          <w:p>
            <w:pPr>
              <w:spacing w:after="20"/>
              <w:ind w:left="20"/>
              <w:jc w:val="both"/>
            </w:pPr>
            <w:r>
              <w:rPr>
                <w:rFonts w:ascii="Times New Roman"/>
                <w:b w:val="false"/>
                <w:i w:val="false"/>
                <w:color w:val="000000"/>
                <w:sz w:val="20"/>
              </w:rPr>
              <w:t>
6) талдамалық есептілікті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ДК БСН; СТН; салық төлеушінің тіркеу есебі бойынша салық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әкімшілік құқық бұзушылықтарды анықтау, алдын алу және жолын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анықтау мақсатында "Тәуекелдерді басқару жүйесі" АЖ-да салық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ДК БСН; СТН; салық төлеушінің тіркеу есебі бойынша салық органының коды; салықтардың төленген сомалары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әкімшілендіруді және кедендік бақылауды жүзеге асыру;</w:t>
            </w:r>
          </w:p>
          <w:p>
            <w:pPr>
              <w:spacing w:after="20"/>
              <w:ind w:left="20"/>
              <w:jc w:val="both"/>
            </w:pPr>
            <w:r>
              <w:rPr>
                <w:rFonts w:ascii="Times New Roman"/>
                <w:b w:val="false"/>
                <w:i w:val="false"/>
                <w:color w:val="000000"/>
                <w:sz w:val="20"/>
              </w:rPr>
              <w:t>
кедендік декларациялауды, кедендік бақылауды жетілдіру, ЕАЭО кедендік шекарасы арқылы өткізілетін тауарлар мен көлік құралдарына қатысты кедендік операцияларды жүргізуді жеңілдетуге ықпал ететін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алдын ала ақпараттандырумен, кедендік шекара арқылы өткізумен, тауарларды кедендік рәсімдерге орналастырумен, тауарларды шығарумен және кедендік бақылауды, оның ішінде тауарларды шығарғаннан кейінгі бақылауды, жүргізумен байланысты "Деректердің интеграцияланған қоймасы" АЖ, "Тәуекелдерді басқаруды бақылау жүйесі" АЖ, "Кедендік автоматтандырылған және ақпараттық жүйе" АЖ арқылы кедендік операцияларын жасау процестерін оңтайландыру және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туған күні; ИИН; тұрғылықты жері мекенжай; ДК заңды мекенжайы; жеке басын куәландыратын құжаттың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w:t>
            </w:r>
            <w:r>
              <w:rPr>
                <w:rFonts w:ascii="Times New Roman"/>
                <w:b w:val="false"/>
                <w:i w:val="false"/>
                <w:color w:val="000000"/>
                <w:sz w:val="20"/>
              </w:rPr>
              <w:t>кодексі</w:t>
            </w:r>
            <w:r>
              <w:rPr>
                <w:rFonts w:ascii="Times New Roman"/>
                <w:b w:val="false"/>
                <w:i w:val="false"/>
                <w:color w:val="000000"/>
                <w:sz w:val="20"/>
              </w:rPr>
              <w:t xml:space="preserve">, Ратификациялау туралы </w:t>
            </w:r>
            <w:r>
              <w:rPr>
                <w:rFonts w:ascii="Times New Roman"/>
                <w:b w:val="false"/>
                <w:i w:val="false"/>
                <w:color w:val="000000"/>
                <w:sz w:val="20"/>
              </w:rPr>
              <w:t>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мүлікті басқару, мемлекеттің республикалық мүлікке құқықтарын іске асыру, жекешелендіру саласында басшылықты жүзеге асыру, оның ішінде бірыңғай есепке алуды қамтамасыз ету және мемлекеттік мүлік тізілімін жүргізу жөніндегі жұмысты үйлестіру мен ұйымдастыруды жүзеге асыру, мемлекеттік мүлік тізілімін пайдаланушыларға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тізілімінің техникалық және бағдарламалық құралдарының жұмыс істеуі, жаңғыртылуы және мемлекеттік мүлік тізілімінің веб-порталын сүйемелдеу; пайдаланушыларға мемлекеттік мүлік тізілімінің деректеріне қол жеткізуді қамтамасыз етуді қоса алғанда, АЖ қолдана отырып, мемлекеттік мүлік тізілімін пайдаланушыларға электрондық қызметтер көрсету; есепке алуды жүзеге асыру және есепке алу объектілері бойынша мемлекеттік мүлік тізіліміне өзгерістер мен толықтырулар енгізу; жеке және заңды тұлғалардың мемлекеттік мүлік тізілімінің веб-порталын электрондық нысанда пайдалана отырып, сауда-саттықты өткізуге байланысты операцияларға қызмет көрсету үшін ақша төлемдері мен аударымдары бойынша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жеке басын куәландыратын құжаттың деректері; мүліктің мекенжайы; телефон нөмірі; электрондық пошта мекенжайы; туған күні; жалға алушының деректері; тұрғын үй; деректемелер, шарттың қолданылу мерзімі (нөмірі, күні), өтініш берушінің мекенжайы; құжаттың берілген күні; жалдау төлемі;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0"/>
              </w:rPr>
              <w:t>қаулысы</w:t>
            </w:r>
            <w:r>
              <w:rPr>
                <w:rFonts w:ascii="Times New Roman"/>
                <w:b w:val="false"/>
                <w:i w:val="false"/>
                <w:color w:val="000000"/>
                <w:sz w:val="20"/>
              </w:rPr>
              <w:t xml:space="preserve">,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7375 болып тіркелді),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10801 болып тіркелді);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11054 болып тіркелді),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10467 болып тіркелді),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 2023 жылғы 5 желтоқсандағы № 106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33748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аудиторлық және кәсіптік ұйымдардың қызметіне бақылауды жүзеге асыру; ұйымдар мен мемлекеттік мекемелердің бухгалтерлік есебі мен қаржылық есептілігі, аудиторлық қызмет, бағалау қызметі саласындағы мемлекеттік саясатты және мемлекеттік реттеуді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жылдық қаржылық есептілігі мен аудиторлық есептерін жинау; бағалаушылардың, бағалау компаниялары мен бағалаушылар палаталарының тізілімін, бухгалтерлердің кәсіби сертификаттау жөніндегі ұйымдары мен бухгалтерлердің кәсіби ұйымдарының тізімдерін, аудиторлық және кәсіби аудиторлық ұйымдардың тізімдерін жүргізу; қадағалау субъектісіне (объектісіне) бару арқылы профилактикалық бақылау және (немесе) талаптарына сәйкестігін тексеру кезінде тәуекелдерді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мекенжай деректері; телефон нөмірі;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Бухгалтерлiк есеп туралы </w:t>
            </w:r>
            <w:r>
              <w:rPr>
                <w:rFonts w:ascii="Times New Roman"/>
                <w:b w:val="false"/>
                <w:i w:val="false"/>
                <w:color w:val="000000"/>
                <w:sz w:val="20"/>
              </w:rPr>
              <w:t>заң</w:t>
            </w:r>
            <w:r>
              <w:rPr>
                <w:rFonts w:ascii="Times New Roman"/>
                <w:b w:val="false"/>
                <w:i w:val="false"/>
                <w:color w:val="000000"/>
                <w:sz w:val="20"/>
              </w:rPr>
              <w:t xml:space="preserve">, "Қаржылық есептілік депозитарийін құру жөніндегі шаралар туралы" Қазақстан Республикасы Үкіметінің 2008 жылғы 23 желтоқсандағы № 1228 </w:t>
            </w:r>
            <w:r>
              <w:rPr>
                <w:rFonts w:ascii="Times New Roman"/>
                <w:b w:val="false"/>
                <w:i w:val="false"/>
                <w:color w:val="000000"/>
                <w:sz w:val="20"/>
              </w:rPr>
              <w:t>қаулысы</w:t>
            </w:r>
            <w:r>
              <w:rPr>
                <w:rFonts w:ascii="Times New Roman"/>
                <w:b w:val="false"/>
                <w:i w:val="false"/>
                <w:color w:val="000000"/>
                <w:sz w:val="20"/>
              </w:rPr>
              <w:t xml:space="preserve">,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26686 болып тіркелді),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16905 болып тіркелді), "Бағалаушылар палатасы мүшелерінің, сарапшылық кеңес мүшелерінің және жосықсыз бағалаушылардың тізілімдері нысандарын және оларды жүргізу қағидаларын бекіту туралы" Қазақстан Республикасы Қаржы министрінің 2018 жылғы 3 мамырдағы № 502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16906 болып тіркелді),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15614 болып тіркелді);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14818 болып тіркелді);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0"/>
              </w:rPr>
              <w:t>қаулысы</w:t>
            </w:r>
            <w:r>
              <w:rPr>
                <w:rFonts w:ascii="Times New Roman"/>
                <w:b w:val="false"/>
                <w:i w:val="false"/>
                <w:color w:val="000000"/>
                <w:sz w:val="20"/>
              </w:rPr>
              <w:t xml:space="preserve"> (Нормативтік құқықтық актілерді мемлекеттік тіркеу тізілімінде № 17579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аудитін, қаржылық есептілік аудитін, қаржылық бақылауды, камералдық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 алдын ала зерделеуді жүргізу, аудиторлық іс-шаралар жүргізу, сондай-ақ ішкі мемлекеттік аудит нәтижелері бойынша шешім қабылдау және құжаттар жасау; мемлекеттік аудит және қаржылық бақылау органдарының қаржылық бақылау шеңберінде құзыреті шегінде жұмыстарды орындау, қызметтер көрсету, тауарларды жеткізу және (немесе) есепке алу бойынша көрсету, нұсқамалардың орындалуы және кінәлі адамдарды жауапқа тарту, жүзеге асыру жолымен анықталған бұзушылықтар сомасы бюджетке өтеуді, қалпына келтіруді қамтамасыз ету; камералдық бақылау шеңберінде мемлекеттік аудит объектісіне бармай-ақ әртүрлі ақпарат көздерінен алынған мемлекеттік аудит объектілерінің қызметі бойынша, сондай-ақ тәуекелдерді басқару жүйесін қолдану нәтижелері бойынша мәліметтерді салыстыруды жүзеге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туған күні; қайтыс болған күні; туған жері туралы мәліметтер: ел, өңір, облыс/аудан; жынысы; ұлты; азаматтығы; тұлға мәртебесі; құжаттар туралы мәліметтер: туу туралы куәлік, қайтыс болу туралы куәлік, тұрғылықты жерінің мекенжайы туралы, жоғалған адамдар туралы мәліметтер азаматтарға жетекшілік ету; әрекет қабілеттілігі мәртебесі; кандас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туралы" Қазақстан Республикасының Заңы;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16677 болып тіркелді),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16689 болып тіркелді);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12599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 атқару, оларға кассалық қызмет көрсету үшін мемлекеттік ұйымдардың пайдаланушыларын "Қазынашылық-клиент" АЖ-да аутентификациялау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 логин; электрондық пошта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w:t>
            </w:r>
            <w:r>
              <w:rPr>
                <w:rFonts w:ascii="Times New Roman"/>
                <w:b w:val="false"/>
                <w:i w:val="false"/>
                <w:color w:val="000000"/>
                <w:sz w:val="20"/>
              </w:rPr>
              <w:t>кодексі</w:t>
            </w:r>
            <w:r>
              <w:rPr>
                <w:rFonts w:ascii="Times New Roman"/>
                <w:b w:val="false"/>
                <w:i w:val="false"/>
                <w:color w:val="000000"/>
                <w:sz w:val="20"/>
              </w:rPr>
              <w:t xml:space="preserve">, № 540 </w:t>
            </w:r>
            <w:r>
              <w:rPr>
                <w:rFonts w:ascii="Times New Roman"/>
                <w:b w:val="false"/>
                <w:i w:val="false"/>
                <w:color w:val="000000"/>
                <w:sz w:val="20"/>
              </w:rPr>
              <w:t>бұйрық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төлемдерін жүргізу (зейнетақы жарналары бойынша, әлеуметтік аударымдар бойынша, міндетті әлеуметтік медициналық сақтандыруға аударымдар мен жарналар бойынша және сақтандырудың жинақтаушы түрінің шарттары бойынша, жалақыны, стипендияларды және банкте ашылған ағымдағы немесе жинақ шоттарына басқа да ақшалай төлемдерді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ЖСН;</w:t>
            </w:r>
          </w:p>
          <w:p>
            <w:pPr>
              <w:spacing w:after="20"/>
              <w:ind w:left="20"/>
              <w:jc w:val="both"/>
            </w:pPr>
            <w:r>
              <w:rPr>
                <w:rFonts w:ascii="Times New Roman"/>
                <w:b w:val="false"/>
                <w:i w:val="false"/>
                <w:color w:val="000000"/>
                <w:sz w:val="20"/>
              </w:rPr>
              <w:t>
жеке сәйкестендіру код;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шарт жасасу кезінде және порталда шартта пайдаланушының таңдауы үшін банктік деректемелер мен мекенжайларды алу және көрсету; порталда шартта көрсетілетін пайдаланушының байланыс телефонын пайдаланушымен шартта көрсетуі; "Электрондық мемлекеттік сатып алу" автоматтандырылған интеграцияланған АЖ арқылы сатып алуға қатысушылардың тізілімін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БСН, ЖСК, телефон нөмірі, басшының ЖСН, электрондық пошта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туралы" Қазақстан Республикасының Заңы,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12590 болып тіркелді)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