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780c6" w14:textId="8d780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"Теміржол көлігі саласындағы қызметті жүзеге асыратын террористік тұрғыдан осал объектілерді терроризмге қарсы қорғауды ұйымдастыру жөніндегі нұсқаулықты бекіту туралы" Қазақстан Республикасы Индустрия және инфрақұрылымдық даму министрінің 2023 жылғы 19 сәуірдегі № 267 бұйрығына өзгерістер енгізу туралы</w:t>
      </w:r>
    </w:p>
    <w:p>
      <w:pPr>
        <w:spacing w:after="0"/>
        <w:ind w:left="0"/>
        <w:jc w:val="both"/>
      </w:pPr>
      <w:r>
        <w:rPr>
          <w:rFonts w:ascii="Times New Roman"/>
          <w:b w:val="false"/>
          <w:i w:val="false"/>
          <w:color w:val="000000"/>
          <w:sz w:val="28"/>
        </w:rPr>
        <w:t>Қазақстан Республикасы Көлік министрінің 2024 жылғы 21 мамырдағы № 181 бұйрығы. Қазақстан Республикасының Әділет министрлігінде 2024 жылғы 27 мамырда № 34407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"Теміржол көлігі саласындағы қызметті жүзеге асыратын террористік тұрғыдан осал объектілерді терроризмге қарсы қорғауды ұйымдастыру жөніндегі нұсқаулықты бекіту туралы" Қазақстан Республикасы Индустрия және инфрақұрылымдық даму министрінің 2023 жылғы 19 қазандағы № 267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32343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Теміржол көлігі саласындағы қызметті жүзеге асыратын террористік тұрғыдан осал объектілерді терроризмге қарсы қорғауды ұйымдастыру жөніндегі </w:t>
      </w:r>
      <w:r>
        <w:rPr>
          <w:rFonts w:ascii="Times New Roman"/>
          <w:b w:val="false"/>
          <w:i w:val="false"/>
          <w:color w:val="000000"/>
          <w:sz w:val="28"/>
        </w:rPr>
        <w:t>нұсқаулықта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"46. Паспорт "Террористік тұрғыдан осал объектілердің терроризмге қарсы қорғалуының үлгілік паспортын бекіту туралы" Қазақстан Республикасы Ішкі істер министрінің 2023 жылғы 14 маусымдағы № 481 және Қазақстан Республикасы Ұлттық қауіпсіздік комитеті төрағасының 2023 жылғы 26 маусымдағы № 51/қе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32950 болып тіркелген) сәйкес әзірленеді.";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68-тармақ</w:t>
      </w:r>
      <w:r>
        <w:rPr>
          <w:rFonts w:ascii="Times New Roman"/>
          <w:b w:val="false"/>
          <w:i w:val="false"/>
          <w:color w:val="000000"/>
          <w:sz w:val="28"/>
        </w:rPr>
        <w:t xml:space="preserve"> мынадай редакцияда жазылсын:</w:t>
      </w:r>
    </w:p>
    <w:bookmarkStart w:name="z7" w:id="1"/>
    <w:p>
      <w:pPr>
        <w:spacing w:after="0"/>
        <w:ind w:left="0"/>
        <w:jc w:val="both"/>
      </w:pPr>
      <w:r>
        <w:rPr>
          <w:rFonts w:ascii="Times New Roman"/>
          <w:b w:val="false"/>
          <w:i w:val="false"/>
          <w:color w:val="000000"/>
          <w:sz w:val="28"/>
        </w:rPr>
        <w:t>
      "68. ТТО объектілерінің терроризмге қарсы қорғалуын қамтамасыз ету қол жетімділігі шектеулі күзетілетін аймақтарды, бақыланатын аймақтарды белгілеу және қорғау, өткізу және объектішілік режимдерді қамтамасыз ету, ТТО объектісінің күзетілетін аймағында орналасқан жабдықтарды, ғимараттар мен құрылыстарды күзету, сондай-ақ бақыланатын аймақтарға өтетін қызметкерлерді, келушілерді, жолаушыларды, қол жүгін, багажды бақылау және тексеру жөніндегі іс-шараларды қамтиды. объектінің аймақтары нақтыланады.</w:t>
      </w:r>
    </w:p>
    <w:bookmarkEnd w:id="1"/>
    <w:p>
      <w:pPr>
        <w:spacing w:after="0"/>
        <w:ind w:left="0"/>
        <w:jc w:val="both"/>
      </w:pPr>
      <w:r>
        <w:rPr>
          <w:rFonts w:ascii="Times New Roman"/>
          <w:b w:val="false"/>
          <w:i w:val="false"/>
          <w:color w:val="000000"/>
          <w:sz w:val="28"/>
        </w:rPr>
        <w:t>
      ТТО теміржол инфрақұрылымы объектілеріне мыналар жатады:</w:t>
      </w:r>
    </w:p>
    <w:p>
      <w:pPr>
        <w:spacing w:after="0"/>
        <w:ind w:left="0"/>
        <w:jc w:val="both"/>
      </w:pPr>
      <w:r>
        <w:rPr>
          <w:rFonts w:ascii="Times New Roman"/>
          <w:b w:val="false"/>
          <w:i w:val="false"/>
          <w:color w:val="000000"/>
          <w:sz w:val="28"/>
        </w:rPr>
        <w:t>
      1) Компанияның әкімшілік ғимараты;</w:t>
      </w:r>
    </w:p>
    <w:p>
      <w:pPr>
        <w:spacing w:after="0"/>
        <w:ind w:left="0"/>
        <w:jc w:val="both"/>
      </w:pPr>
      <w:r>
        <w:rPr>
          <w:rFonts w:ascii="Times New Roman"/>
          <w:b w:val="false"/>
          <w:i w:val="false"/>
          <w:color w:val="000000"/>
          <w:sz w:val="28"/>
        </w:rPr>
        <w:t>
      2) "сыныптан тыс" теміржол вокзалдары;</w:t>
      </w:r>
    </w:p>
    <w:p>
      <w:pPr>
        <w:spacing w:after="0"/>
        <w:ind w:left="0"/>
        <w:jc w:val="both"/>
      </w:pPr>
      <w:r>
        <w:rPr>
          <w:rFonts w:ascii="Times New Roman"/>
          <w:b w:val="false"/>
          <w:i w:val="false"/>
          <w:color w:val="000000"/>
          <w:sz w:val="28"/>
        </w:rPr>
        <w:t>
      3) "1" сыныпты теміржол вокзалдары;</w:t>
      </w:r>
    </w:p>
    <w:p>
      <w:pPr>
        <w:spacing w:after="0"/>
        <w:ind w:left="0"/>
        <w:jc w:val="both"/>
      </w:pPr>
      <w:r>
        <w:rPr>
          <w:rFonts w:ascii="Times New Roman"/>
          <w:b w:val="false"/>
          <w:i w:val="false"/>
          <w:color w:val="000000"/>
          <w:sz w:val="28"/>
        </w:rPr>
        <w:t>
      4) "2" сыныпты теміржол вокзалдары;</w:t>
      </w:r>
    </w:p>
    <w:p>
      <w:pPr>
        <w:spacing w:after="0"/>
        <w:ind w:left="0"/>
        <w:jc w:val="both"/>
      </w:pPr>
      <w:r>
        <w:rPr>
          <w:rFonts w:ascii="Times New Roman"/>
          <w:b w:val="false"/>
          <w:i w:val="false"/>
          <w:color w:val="000000"/>
          <w:sz w:val="28"/>
        </w:rPr>
        <w:t>
      5) "3" сыныпты теміржол вокзалдары.</w:t>
      </w:r>
    </w:p>
    <w:p>
      <w:pPr>
        <w:spacing w:after="0"/>
        <w:ind w:left="0"/>
        <w:jc w:val="both"/>
      </w:pPr>
      <w:r>
        <w:rPr>
          <w:rFonts w:ascii="Times New Roman"/>
          <w:b w:val="false"/>
          <w:i w:val="false"/>
          <w:color w:val="000000"/>
          <w:sz w:val="28"/>
        </w:rPr>
        <w:t xml:space="preserve">
      Вокзалдардың сыныптылығы "Теміржол вокзалдарының сыныбын айқындау әдістемесін бекіту туралы" Қазақстан Республикасы Инвестициялар және даму министрінің міндетін атқарушысының 2015 жылғы 21 қаңтардағы № 31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10300 болып тіркелген)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w:t>
      </w:r>
      <w:r>
        <w:rPr>
          <w:rFonts w:ascii="Times New Roman"/>
          <w:b w:val="false"/>
          <w:i w:val="false"/>
          <w:color w:val="000000"/>
          <w:sz w:val="28"/>
        </w:rPr>
        <w:t xml:space="preserve"> мынадай редакцияда жазылсын:</w:t>
      </w:r>
    </w:p>
    <w:bookmarkStart w:name="z9" w:id="2"/>
    <w:p>
      <w:pPr>
        <w:spacing w:after="0"/>
        <w:ind w:left="0"/>
        <w:jc w:val="both"/>
      </w:pPr>
      <w:r>
        <w:rPr>
          <w:rFonts w:ascii="Times New Roman"/>
          <w:b w:val="false"/>
          <w:i w:val="false"/>
          <w:color w:val="000000"/>
          <w:sz w:val="28"/>
        </w:rPr>
        <w:t>
      "72. "2" және "3" сыныпты теміржол вокзалдары құлақтандыру жүйесімен, резервтік электрмен жабдықтау құралымен, телевизиялық күзет жүйесімен, байланыс құралымен, кіруді бақылау және басқару жүйесімен жарақтандырылады.".</w:t>
      </w:r>
    </w:p>
    <w:bookmarkEnd w:id="2"/>
    <w:bookmarkStart w:name="z10" w:id="3"/>
    <w:p>
      <w:pPr>
        <w:spacing w:after="0"/>
        <w:ind w:left="0"/>
        <w:jc w:val="both"/>
      </w:pPr>
      <w:r>
        <w:rPr>
          <w:rFonts w:ascii="Times New Roman"/>
          <w:b w:val="false"/>
          <w:i w:val="false"/>
          <w:color w:val="000000"/>
          <w:sz w:val="28"/>
        </w:rPr>
        <w:t>
      2. Қазақстан Республикасы Көлік министрлігінің Теміржол және су көлігі комитеті заңнамада белгіленген тәртіппен:</w:t>
      </w:r>
    </w:p>
    <w:bookmarkEnd w:id="3"/>
    <w:bookmarkStart w:name="z11"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12" w:id="5"/>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орналастыруды қамтамасыз етсін.</w:t>
      </w:r>
    </w:p>
    <w:bookmarkEnd w:id="5"/>
    <w:bookmarkStart w:name="z13"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6"/>
    <w:bookmarkStart w:name="z14"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Көлік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