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a8de" w14:textId="e2fa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ұйымдарына қашықтықтан оқытуды ұсыну жөніндегі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Білім және ғылым министрінің 2015 жылғы 20 наурыздағы № 137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2024 жылғы 21 мамырдағы № 241 бұйрығы. Қазақстан Республикасының Әділет министрлігінде 2024 жылғы 24 мамырда № 34404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ұйымдарына қашықтықтан оқытуды ұсыну жөніндегі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"11. ЖЖОКБҰ-да құқық, хореография, аспаптық орындау, авиациялық техника мен технологиялар, құрылыс, теңіз техникасы мен технологиялары, әскери іс, ветеринария саласындағы кадрларды даярлау үшін оқытудың барлық кезеңінде пәндердің жалпы санынан жиырма пайыздан аспайтын көлемінде қашықтан оқытуға ауыстыру көзделеді.</w:t>
      </w:r>
    </w:p>
    <w:bookmarkEnd w:id="1"/>
    <w:p>
      <w:pPr>
        <w:spacing w:after="0"/>
        <w:ind w:left="0"/>
        <w:jc w:val="both"/>
      </w:pPr>
      <w:r>
        <w:rPr>
          <w:rFonts w:ascii="Times New Roman"/>
          <w:b w:val="false"/>
          <w:i w:val="false"/>
          <w:color w:val="000000"/>
          <w:sz w:val="28"/>
        </w:rPr>
        <w:t xml:space="preserve">
      "Білім туралы" Қазақстан Республикасы Заңының 37-2-бабының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медициналық, фармацевтикалық және педагогикалық білім беру бағдарламаларын іске асыруды жүзеге асыратын ЖЖОКБҰ-да қашықтан оқытуға жол берілмейді.</w:t>
      </w:r>
    </w:p>
    <w:p>
      <w:pPr>
        <w:spacing w:after="0"/>
        <w:ind w:left="0"/>
        <w:jc w:val="both"/>
      </w:pPr>
      <w:r>
        <w:rPr>
          <w:rFonts w:ascii="Times New Roman"/>
          <w:b w:val="false"/>
          <w:i w:val="false"/>
          <w:color w:val="000000"/>
          <w:sz w:val="28"/>
        </w:rPr>
        <w:t>
      ЖЖОКБҰ-да кадрларды даярлаудың басқа бағыттары бойынша кадрларды даярлау үшін оқытудың барлық кезеңінде пәндердің жалпы санынан елу пайыздан аспайтын көлемінде қашықтан оқытуға ауыстыру көзделеді.</w:t>
      </w:r>
    </w:p>
    <w:p>
      <w:pPr>
        <w:spacing w:after="0"/>
        <w:ind w:left="0"/>
        <w:jc w:val="both"/>
      </w:pPr>
      <w:r>
        <w:rPr>
          <w:rFonts w:ascii="Times New Roman"/>
          <w:b w:val="false"/>
          <w:i w:val="false"/>
          <w:color w:val="000000"/>
          <w:sz w:val="28"/>
        </w:rPr>
        <w:t>
      Қашықтан оқытуды қолдана отырып пәндерді оқу кезінде ЖАОК қолдану арқылы игеру көзделген пәндерді қоспағанда, оқу сабақтары оқытудың синхронды форматы арқылы жүргізіледі.".</w:t>
      </w:r>
    </w:p>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заңнамада белгіленген тәртiппен осы бұйрықтың Қазақстан Республикасы Әдiлет министрлiгiнде мемлекеттiк тiркелуін және ол ресми жарияланғаннан кейін оны Қазақстан Республикасы Ғылым және жоғары білім министрлігінің ресми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Ғылым және жоғары білім </w:t>
            </w:r>
          </w:p>
          <w:p>
            <w:pPr>
              <w:spacing w:after="20"/>
              <w:ind w:left="20"/>
              <w:jc w:val="both"/>
            </w:pP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