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223a0" w14:textId="6f223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Бастауыш, негізгі орта, жалпы орта, техникалық және кәсіптік, орта білімнен кейінгі, діни білім беру ұйымдарының білім беру қызметіне қойылатын біліктілік талаптарын және оларға сәйкестікті растайтын құжаттардың тізбесін бекіту туралы" Қазақстан Республикасы Оқу-ағарту министрінің 2022 жылғы 24 қарашадағы № 473 бұйрығына өзгеріс енгізу туралы</w:t>
      </w:r>
    </w:p>
    <w:p>
      <w:pPr>
        <w:spacing w:after="0"/>
        <w:ind w:left="0"/>
        <w:jc w:val="both"/>
      </w:pPr>
      <w:r>
        <w:rPr>
          <w:rFonts w:ascii="Times New Roman"/>
          <w:b w:val="false"/>
          <w:i w:val="false"/>
          <w:color w:val="000000"/>
          <w:sz w:val="28"/>
        </w:rPr>
        <w:t>Қазақстан Республикасы Оқу-ағарту министрінің 2024 жылғы 10 мамырдағы № 102 бұйрығы. Қазақстан Республикасының Әділет министрлігінде 2024 жылғы 13 мамырда № 34357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"Бастауыш, негізгі орта, жалпы орта, техникалық және кәсіптік, орта білімнен кейінгі, діни білім беру ұйымдарының білім беру қызметіне қойылатын біліктілік талаптарын және оларға сәйкестікті растайтын құжаттардың тізбесін бекіту туралы" Қазақстан Республикасы Оқу-ағарту министрінің 2022 жылғы 24 қарашадағы № 473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30721 болып тіркелді)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Бастауыш, негізгі орта, жалпы орта, техникалық және кәсіптік, орта білімнен кейінгі, діни білім беру ұйымдарының білім беру қызметіне қойылатын біліктілік талаптары және оларға сәйкестікті растайтын құжаттардың </w:t>
      </w:r>
      <w:r>
        <w:rPr>
          <w:rFonts w:ascii="Times New Roman"/>
          <w:b w:val="false"/>
          <w:i w:val="false"/>
          <w:color w:val="000000"/>
          <w:sz w:val="28"/>
        </w:rPr>
        <w:t>тізбесін</w:t>
      </w:r>
      <w:r>
        <w:rPr>
          <w:rFonts w:ascii="Times New Roman"/>
          <w:b w:val="false"/>
          <w:i w:val="false"/>
          <w:color w:val="000000"/>
          <w:sz w:val="28"/>
        </w:rPr>
        <w:t xml:space="preserve"> бекіту туралы, көрсетілген бұйрықпен бекітілген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Оқу-ағарту министрлігінің Білім саласында сапаны қамтамасыз ету комитеті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Оқу-ағарту министрлігінің ресми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3) осы бұйрық мемлекеттік тіркеуден өткеннен кейін он жұмыс күні ішінде Қазақстан Республикасы Оқу-ағарту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Оқу-ағарту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Оқу-ағарту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Бейсембаев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Қорғаныс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Мәдениет және ақпарат министірлігі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Төтенше жағдайлар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2024 жылғы 10 мамырдағы</w:t>
            </w:r>
            <w:r>
              <w:br/>
            </w:r>
            <w:r>
              <w:rPr>
                <w:rFonts w:ascii="Times New Roman"/>
                <w:b w:val="false"/>
                <w:i w:val="false"/>
                <w:color w:val="000000"/>
                <w:sz w:val="20"/>
              </w:rPr>
              <w:t>№ 102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2022 жылғы 24 қарашадағы</w:t>
            </w:r>
            <w:r>
              <w:br/>
            </w:r>
            <w:r>
              <w:rPr>
                <w:rFonts w:ascii="Times New Roman"/>
                <w:b w:val="false"/>
                <w:i w:val="false"/>
                <w:color w:val="000000"/>
                <w:sz w:val="20"/>
              </w:rPr>
              <w:t>№ 473 бұйрығымен</w:t>
            </w:r>
            <w:r>
              <w:br/>
            </w:r>
            <w:r>
              <w:rPr>
                <w:rFonts w:ascii="Times New Roman"/>
                <w:b w:val="false"/>
                <w:i w:val="false"/>
                <w:color w:val="000000"/>
                <w:sz w:val="20"/>
              </w:rPr>
              <w:t>бекітілген</w:t>
            </w:r>
          </w:p>
        </w:tc>
      </w:tr>
    </w:tbl>
    <w:bookmarkStart w:name="z12" w:id="9"/>
    <w:p>
      <w:pPr>
        <w:spacing w:after="0"/>
        <w:ind w:left="0"/>
        <w:jc w:val="left"/>
      </w:pPr>
      <w:r>
        <w:rPr>
          <w:rFonts w:ascii="Times New Roman"/>
          <w:b/>
          <w:i w:val="false"/>
          <w:color w:val="000000"/>
        </w:rPr>
        <w:t xml:space="preserve"> Бастауыш, негізгі орта, жалпы орта, техникалық және кәсіптік, орта білімнен кейінгі, діни білім беру ұйымдарының білім беру қызметіне қойылатын біліктілік талаптары және оларға сәйкестікті растайтын құжаттардың тізбесі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қызметіне қойылатын біліктілік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талаптарына сәйкестікті растайтын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Бастауыш білім берудің жалпы білім беретін оқу бағдарламаларын іске асыратын білім беру ұйымдарының қызметі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жұмыс жоспарларының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8170 болып тіркелген) (бұдан әрі – № 500 бұйрық) бекітілген үлгілік оқу жоспарларына және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министрінің 2022 жылғы 3 тамыздағы № 348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29031 болып тіркелген) (бұдан әрі – № 348 бұйрық) бекітілген Бастауыш білім берудің мемлекеттік жалпыға міндетті стандартына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басшысы бекіткен үлгілік оқу жоспарларына сәйкес әзірленген оқу жұмыс жоспарларының көшірмелері.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жұмыс жоспарының пәндеріне сәйкес тиісті бейіні бойынша педагогикалық білімі немесе педагогикалық қайта даярлаудан өткен кәсіптік білімі бар педагогтердің болуы.</w:t>
            </w:r>
          </w:p>
          <w:p>
            <w:pPr>
              <w:spacing w:after="20"/>
              <w:ind w:left="20"/>
              <w:jc w:val="both"/>
            </w:pPr>
            <w:r>
              <w:rPr>
                <w:rFonts w:ascii="Times New Roman"/>
                <w:b w:val="false"/>
                <w:i w:val="false"/>
                <w:color w:val="000000"/>
                <w:sz w:val="20"/>
              </w:rPr>
              <w:t>
Шағын жинақталған мектептерді қоспағанда негізгі жұмыс орны лицензиат болып табылатын педагогтердің үлесі кемінде 90% құрауы.</w:t>
            </w:r>
          </w:p>
          <w:p>
            <w:pPr>
              <w:spacing w:after="20"/>
              <w:ind w:left="20"/>
              <w:jc w:val="both"/>
            </w:pPr>
            <w:r>
              <w:rPr>
                <w:rFonts w:ascii="Times New Roman"/>
                <w:b w:val="false"/>
                <w:i w:val="false"/>
                <w:color w:val="000000"/>
                <w:sz w:val="20"/>
              </w:rPr>
              <w:t>
Негізгі жұмыс орны лицензиат болып табылатын педагог-сарапшылардың, педагог-зерттеушілердің, педагог-шеберлердің педагогтердің жалпы санынан үлесі: шағын жинақталған мектептер, арнайы мектептер үшін кемінде 20 %; жалпы білім беретін мектептер үшін кемінде 25 %.</w:t>
            </w:r>
          </w:p>
          <w:p>
            <w:pPr>
              <w:spacing w:after="20"/>
              <w:ind w:left="20"/>
              <w:jc w:val="both"/>
            </w:pPr>
            <w:r>
              <w:rPr>
                <w:rFonts w:ascii="Times New Roman"/>
                <w:b w:val="false"/>
                <w:i w:val="false"/>
                <w:color w:val="000000"/>
                <w:sz w:val="20"/>
              </w:rPr>
              <w:t xml:space="preserve">
Білім беру ұйымы басшысының және педагогтерінің білімі, жұмыс өтілі "Педагог лауазымдарының үлгілік біліктілік сипаттамаларын бекіту туралы" Қазақстан Республикасы Білім және ғылым министрінің 2009 жылғы 13 шілдедегі № 338 </w:t>
            </w:r>
            <w:r>
              <w:rPr>
                <w:rFonts w:ascii="Times New Roman"/>
                <w:b w:val="false"/>
                <w:i w:val="false"/>
                <w:color w:val="000000"/>
                <w:sz w:val="20"/>
              </w:rPr>
              <w:t>бұйрығының</w:t>
            </w:r>
            <w:r>
              <w:rPr>
                <w:rFonts w:ascii="Times New Roman"/>
                <w:b w:val="false"/>
                <w:i w:val="false"/>
                <w:color w:val="000000"/>
                <w:sz w:val="20"/>
              </w:rPr>
              <w:t xml:space="preserve"> (Нормативтік құқықтық актілерді мемлекеттік тіркеу тізілімінде № 5750 болып тіркелген) (бұдан әрі – № 338 бұйрық) талаптарына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Педагог, оқытушы және басшы кадрлармен жасақталуы туралы мәліметтер осы біліктілік талаптарына </w:t>
            </w:r>
            <w:r>
              <w:rPr>
                <w:rFonts w:ascii="Times New Roman"/>
                <w:b w:val="false"/>
                <w:i w:val="false"/>
                <w:color w:val="000000"/>
                <w:sz w:val="20"/>
              </w:rPr>
              <w:t>1-ші қосымшаға</w:t>
            </w:r>
            <w:r>
              <w:rPr>
                <w:rFonts w:ascii="Times New Roman"/>
                <w:b w:val="false"/>
                <w:i w:val="false"/>
                <w:color w:val="000000"/>
                <w:sz w:val="20"/>
              </w:rPr>
              <w:t xml:space="preserve">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ретте педагогтердің жалпы санынан штаттық педагогтердің үлесі кемінде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орта, техникалық және кәсіптік, орта білімнен кейінгі білім беру ұйымдарының кітапханалар қорын қалыптастыру, пайдалану және сақтау жөніндегі қағидаларды бекіту туралы" Қазақстан Республикасы Білім және ғылым министрінің 2016 жылғы 19 қаңтардағы № 44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13070 болып тіркелген) (бұдан әрі – № 44 бұйрық) бекітілген және "Орта білім беру ұйымдарына арналған оқулықтардың, мектепке дейінгі ұйымдарға, орта білім беру ұйымдарына арналған оқу-әдістемелік кешендердің, оның ішінде электрондық нысандағы тізбесін бекіту туралы" Қазақстан Республикасы Білім және ғылым министрінің 2020 жылғы 22 мамырдағы № 216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20708 болып тіркелген) (бұдан әрі – 216 бұйрық) бекітілген оқулықтарға сәйкес оқу және көркем әдебиет кітапханалық қорының болуы.</w:t>
            </w:r>
          </w:p>
          <w:p>
            <w:pPr>
              <w:spacing w:after="20"/>
              <w:ind w:left="20"/>
              <w:jc w:val="both"/>
            </w:pPr>
            <w:r>
              <w:rPr>
                <w:rFonts w:ascii="Times New Roman"/>
                <w:b w:val="false"/>
                <w:i w:val="false"/>
                <w:color w:val="000000"/>
                <w:sz w:val="20"/>
              </w:rPr>
              <w:t>
Болжамды білім алушылар контингентіне арналған оқу жұмыс жоспарына сәйкес бір оқушыға арналған оқулықтар жиынтығының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көркем және ғылыми әдебиет қорының болуы туралы мәліметтер осы біліктілік талаптарына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жинақталған мектептер, оқу-сауықтыру орталықтары жанындағы мектептер жеке кітапхана қоры болмаған жағдайда шарт/акт бойынша өзге білім беру ұйымы пайдалануға берген оқу және көркем әдебиетті пайдаланады.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Ғимараттардың (оқу корпустарының) жабдықталған медициналық пункттермен қамтамасыз етілуі. "Орта білім беру ұйымдарында медициналық көмек көрсету стандартын бекіту туралы" Қазақстан Республикасы Денсаулық сақтау министрінің міндетін атқарушы 2023 жылғы 14 наурыздағы № 37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актілерді мемлекеттік тіркеу тізілімінде № 32069 болып тіркелген) (бұдан әрі - № 37 бұйрық) сәйкес медициналық қызметке лицензияның немесе балаларға медициналық қызмет көрсету құқығымен медициналық қызметке лицензиясы бар денсаулық сақтау ұйымымен шарттың болуы.</w:t>
            </w:r>
          </w:p>
          <w:p>
            <w:pPr>
              <w:spacing w:after="20"/>
              <w:ind w:left="20"/>
              <w:jc w:val="both"/>
            </w:pPr>
            <w:r>
              <w:rPr>
                <w:rFonts w:ascii="Times New Roman"/>
                <w:b w:val="false"/>
                <w:i w:val="false"/>
                <w:color w:val="000000"/>
                <w:sz w:val="20"/>
              </w:rPr>
              <w:t>
Балаларға медициналық қызмет көрсету құқығымен медициналық қызметке лицензиясы бар денсаулық сақтау ұйымымен шарт жасалған жағдайда, білім беру ұйымын өндірістік база ретінде көрсете отырып, лицензияға қосымшаның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Ғимараттардың (оқу корпустарының) медициналық пункттермен қамтамасыз етілуі және білім беру немесе денсаулық сақтау ұйымының медициналық қызметке лицензиясының болуы туралы мәліметтер осы біліктілік талаптарына </w:t>
            </w:r>
            <w:r>
              <w:rPr>
                <w:rFonts w:ascii="Times New Roman"/>
                <w:b w:val="false"/>
                <w:i w:val="false"/>
                <w:color w:val="000000"/>
                <w:sz w:val="20"/>
              </w:rPr>
              <w:t>3-қосымшаға</w:t>
            </w:r>
            <w:r>
              <w:rPr>
                <w:rFonts w:ascii="Times New Roman"/>
                <w:b w:val="false"/>
                <w:i w:val="false"/>
                <w:color w:val="000000"/>
                <w:sz w:val="20"/>
              </w:rPr>
              <w:t xml:space="preserve"> сәйкес нысан бойынша.</w:t>
            </w:r>
          </w:p>
          <w:p>
            <w:pPr>
              <w:spacing w:after="20"/>
              <w:ind w:left="20"/>
              <w:jc w:val="both"/>
            </w:pPr>
            <w:r>
              <w:rPr>
                <w:rFonts w:ascii="Times New Roman"/>
                <w:b w:val="false"/>
                <w:i w:val="false"/>
                <w:color w:val="000000"/>
                <w:sz w:val="20"/>
              </w:rPr>
              <w:t>
Білім алушыларға медициналық қызмет көрсетуге денсаулық сақтау ұйымымен жасалған шарттың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корпустарын ішкі өткелдермен қосқан жағдайда бір медициналық пункттің болуына жол беріледі. Шағын жинақталған мектептер үшін медициналық пункті болмаған жағдайда медициналық қызмет көрсетуді алғашқы медициналық-санитариялық көмек ұйымы "Білім беру объектілеріне қойылатын санитариялық-эпидемиологиялық талаптар" санитариялық қағидаларын бекіту туралы" Қазақстан Республикасы Денсаулық сақтау министрінің 2021 жылғы 5 тамыздағы № ҚР ДСМ-76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23890 болып тіркелген) бекітілген Санитариялық қағидаларға (бұдан әрі – № ҚР ДСМ-76 бұйрығы) сәйкес денсаулық сақтау ұйымымен жасалған шарт негізінде жүзеге асырады.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ҚР ДСМ-76 </w:t>
            </w:r>
            <w:r>
              <w:rPr>
                <w:rFonts w:ascii="Times New Roman"/>
                <w:b w:val="false"/>
                <w:i w:val="false"/>
                <w:color w:val="000000"/>
                <w:sz w:val="20"/>
              </w:rPr>
              <w:t>бұйрығы</w:t>
            </w:r>
            <w:r>
              <w:rPr>
                <w:rFonts w:ascii="Times New Roman"/>
                <w:b w:val="false"/>
                <w:i w:val="false"/>
                <w:color w:val="000000"/>
                <w:sz w:val="20"/>
              </w:rPr>
              <w:t xml:space="preserve"> және "Қоғамдық тамақтану объектілеріне қойылатын санитариялық-эпидемиологиялық талаптар" санитариялық қағидаларын бекіту туралы Қазақстан Республикасы Денсаулық сақтау министрінің 2022 жылғы 17 ақпандағы № ҚР ДСМ-16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26866 болып тіркелген) (бұдан әрі - № ҚР ДСМ 16 бұйрық) бекітілген халықтың санитариялық-эпидемиологиялық салауаттылығы саласындағы уәкілетті органның санитариялық-эпидемиологиялық қорытындысы бар тамақтандыру объектісінің (оқу корпустарында) болуы. </w:t>
            </w:r>
          </w:p>
          <w:p>
            <w:pPr>
              <w:spacing w:after="20"/>
              <w:ind w:left="20"/>
              <w:jc w:val="both"/>
            </w:pPr>
            <w:r>
              <w:rPr>
                <w:rFonts w:ascii="Times New Roman"/>
                <w:b w:val="false"/>
                <w:i w:val="false"/>
                <w:color w:val="000000"/>
                <w:sz w:val="20"/>
              </w:rPr>
              <w:t>
Білім алушыларды тамақпен қамтамасыз етуге арналған шарттың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Санитариялық қағидаларға сәйкес келетін тамақтандыру объектісінің және тамақтану объектісіне санитариялық-эпидемиологиялық қорытындының болуы туралы мәліметтер осы біліктілік талаптарына </w:t>
            </w:r>
            <w:r>
              <w:rPr>
                <w:rFonts w:ascii="Times New Roman"/>
                <w:b w:val="false"/>
                <w:i w:val="false"/>
                <w:color w:val="000000"/>
                <w:sz w:val="20"/>
              </w:rPr>
              <w:t>4-қосымшаға</w:t>
            </w:r>
            <w:r>
              <w:rPr>
                <w:rFonts w:ascii="Times New Roman"/>
                <w:b w:val="false"/>
                <w:i w:val="false"/>
                <w:color w:val="000000"/>
                <w:sz w:val="20"/>
              </w:rPr>
              <w:t xml:space="preserve"> сәйкес нысан бойынша. Білім алушыларды тамақпен қамтамасыз ету шартының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корпустарын ішкі өткелдермен қосқан жағдайда бір тамақтану объектісі болуына жол беріледі.</w:t>
            </w:r>
          </w:p>
          <w:p>
            <w:pPr>
              <w:spacing w:after="20"/>
              <w:ind w:left="20"/>
              <w:jc w:val="both"/>
            </w:pPr>
            <w:r>
              <w:rPr>
                <w:rFonts w:ascii="Times New Roman"/>
                <w:b w:val="false"/>
                <w:i w:val="false"/>
                <w:color w:val="000000"/>
                <w:sz w:val="20"/>
              </w:rPr>
              <w:t>
Тамақтану объектісі жалға берілген жағдайда жалға алушының тамақтану объектісіне санитариялық-эпидемиологиялық қорытындысының болуы.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ҚР ДСМ-76-</w:t>
            </w:r>
            <w:r>
              <w:rPr>
                <w:rFonts w:ascii="Times New Roman"/>
                <w:b w:val="false"/>
                <w:i w:val="false"/>
                <w:color w:val="000000"/>
                <w:sz w:val="20"/>
              </w:rPr>
              <w:t>бұйрығына</w:t>
            </w:r>
            <w:r>
              <w:rPr>
                <w:rFonts w:ascii="Times New Roman"/>
                <w:b w:val="false"/>
                <w:i w:val="false"/>
                <w:color w:val="000000"/>
                <w:sz w:val="20"/>
              </w:rPr>
              <w:t xml:space="preserve"> сәйкес бекітілген санитариялық қағидаларға және "Өрт қауіпсіздігі қағидаларын бекіту туралы" Қазақстан Республикасы Төтенше жағдайлар министрінің 2022 жылғы 21 ақпандағы № 55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26867 болып тіркелген) (бұдан әрі – № 55 бұйрық) бекітілген өрт қауіпсіздігі талаптарына, сондай-ақ жалпы білім беру мекемелеріне арналған сәулет, қала құрылысы және құрылыс саласындағы мемлекеттік нормативтеріне сәйкес келетін меншікті не шаруашылық жүргізу немесе жедел басқару не сенімгерлік басқару құқығында тиесілі материалдық активтердің болуы немесе оқу үй-жайларымен білім беру қызметтерінің сапасын қамтамасыз ететін, кемінде 10 жыл қолданылу мерзімімен материалдық активтерді жалға алу. Спорт залының және/ немесе спорт объектісінің білім беру ұйымы ғимаратынан 1000 метрден астам қашықтықта, сондай-ақ объектіге автомагистральдардың, теміржол жолдарының қиылысында және жүріс бөлігінің қиылысын қамтитын қашықтықта болмағанда, спорт залын және/немесе спорт объектісін жалға алуға рұқсат етіледі, санитариялық-эпидемиологиялық қорытындының көшірмесі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Пайдалы оқу алаңы, материалдық-техникалық базасының болуы, ерекше білім беруді қажет ететін адамдар (балалар) үшін жасалған жағдайлар туралы мәліметтер осы біліктілік талаптарына </w:t>
            </w:r>
            <w:r>
              <w:rPr>
                <w:rFonts w:ascii="Times New Roman"/>
                <w:b w:val="false"/>
                <w:i w:val="false"/>
                <w:color w:val="000000"/>
                <w:sz w:val="20"/>
              </w:rPr>
              <w:t>5-қосымшаға</w:t>
            </w:r>
            <w:r>
              <w:rPr>
                <w:rFonts w:ascii="Times New Roman"/>
                <w:b w:val="false"/>
                <w:i w:val="false"/>
                <w:color w:val="000000"/>
                <w:sz w:val="20"/>
              </w:rPr>
              <w:t xml:space="preserve"> сәйкес нысан бойынша. Меншік немесе шаруашылық жүргізу немесе жедел басқару немесе сенімгерлік басқару құқығын растайтын құжаттардың немесе ғимаратты жалға алу шартының көшірмелері, оның ішінде объектіні пайдалануға қабылдау актісінің көшірмесі.</w:t>
            </w:r>
          </w:p>
          <w:p>
            <w:pPr>
              <w:spacing w:after="20"/>
              <w:ind w:left="20"/>
              <w:jc w:val="both"/>
            </w:pPr>
            <w:r>
              <w:rPr>
                <w:rFonts w:ascii="Times New Roman"/>
                <w:b w:val="false"/>
                <w:i w:val="false"/>
                <w:color w:val="000000"/>
                <w:sz w:val="20"/>
              </w:rPr>
              <w:t xml:space="preserve">
Әрбір ғимаратқа (оқу корпусына), санитариялық-эпидемиологиялық қорытындының көшірмесі. Қазақстан Республикасының Кәсіпкерлік </w:t>
            </w:r>
            <w:r>
              <w:rPr>
                <w:rFonts w:ascii="Times New Roman"/>
                <w:b w:val="false"/>
                <w:i w:val="false"/>
                <w:color w:val="000000"/>
                <w:sz w:val="20"/>
              </w:rPr>
              <w:t>кодексіне</w:t>
            </w:r>
            <w:r>
              <w:rPr>
                <w:rFonts w:ascii="Times New Roman"/>
                <w:b w:val="false"/>
                <w:i w:val="false"/>
                <w:color w:val="000000"/>
                <w:sz w:val="20"/>
              </w:rPr>
              <w:t xml:space="preserve"> сәйкес объектінің (әрбір оқу корпусына) өрт қауіпсіздігі талаптарына сәйкестігіне бақылау объектісіне бару арқылы профилақтикалық бақылау немесе тексеру нәтижелері туралы актінің көшірмесі.</w:t>
            </w:r>
          </w:p>
          <w:p>
            <w:pPr>
              <w:spacing w:after="20"/>
              <w:ind w:left="20"/>
              <w:jc w:val="both"/>
            </w:pPr>
            <w:r>
              <w:rPr>
                <w:rFonts w:ascii="Times New Roman"/>
                <w:b w:val="false"/>
                <w:i w:val="false"/>
                <w:color w:val="000000"/>
                <w:sz w:val="20"/>
              </w:rPr>
              <w:t xml:space="preserve">
Жаңадан ашылатын білім беру ұйымдары үшін өрт аудитінің қорытындысы (біржолғы қорытынды), объектіні пайдалануға беру актісі, оның ішінде № 55 </w:t>
            </w:r>
            <w:r>
              <w:rPr>
                <w:rFonts w:ascii="Times New Roman"/>
                <w:b w:val="false"/>
                <w:i w:val="false"/>
                <w:color w:val="000000"/>
                <w:sz w:val="20"/>
              </w:rPr>
              <w:t>бұйрықтың</w:t>
            </w:r>
            <w:r>
              <w:rPr>
                <w:rFonts w:ascii="Times New Roman"/>
                <w:b w:val="false"/>
                <w:i w:val="false"/>
                <w:color w:val="000000"/>
                <w:sz w:val="20"/>
              </w:rPr>
              <w:t xml:space="preserve"> 1, 2, 3-қосымшаларына сәйкес өрт қауіпсіздігін қамтамасыз ететін адамдарды тағайындау туралы бұйрықтың, өртке қарсы қауіпсіздік шаралары туралы нұсқаулықтың көшірмелері, эвакуациялау жоспары, бастапқы өрт сөндіру құралдарының қажетті ең аз көлемі.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орта білім беру ұйымдарын, сондай-ақ арнайы білім беру ұйымдарын жабдықтармен және жиһазбен жарақтандыру нормаларын бекіту туралы" Қазақстан Республикасы Білім және ғылым министрінің 2016 жылғы 22 қаңтардағы № 70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13272 болып тіркелген) (бұдан әрі – № 70 бұйрық) бекітілген нормаларына сәйкес келетін компьютерлік сыныптармен, Интернет желісіне қосылған компьютерлермен жабдықталуы;</w:t>
            </w:r>
          </w:p>
          <w:p>
            <w:pPr>
              <w:spacing w:after="20"/>
              <w:ind w:left="20"/>
              <w:jc w:val="both"/>
            </w:pPr>
            <w:r>
              <w:rPr>
                <w:rFonts w:ascii="Times New Roman"/>
                <w:b w:val="false"/>
                <w:i w:val="false"/>
                <w:color w:val="000000"/>
                <w:sz w:val="20"/>
              </w:rPr>
              <w:t xml:space="preserve">
 № 348 </w:t>
            </w:r>
            <w:r>
              <w:rPr>
                <w:rFonts w:ascii="Times New Roman"/>
                <w:b w:val="false"/>
                <w:i w:val="false"/>
                <w:color w:val="000000"/>
                <w:sz w:val="20"/>
              </w:rPr>
              <w:t>бұйрыққа</w:t>
            </w:r>
            <w:r>
              <w:rPr>
                <w:rFonts w:ascii="Times New Roman"/>
                <w:b w:val="false"/>
                <w:i w:val="false"/>
                <w:color w:val="000000"/>
                <w:sz w:val="20"/>
              </w:rPr>
              <w:t xml:space="preserve"> және "Тиісті типтердегі және түрлердегі мектепке дейінгі, орта, техникалық және кәсіптік, орта білімнен кейінгі, қосымша білім беру ұйымдары қызметінің үлгілік қағидаларын бекіту туралы" Қазақстан Республикасы Оқу-ағарту министрінің 2022 жылғы 31 тамыздағы № 385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29329 болып тіркелген) (бұдан әрі – № 385 бұйрық) бекітілген Тиісті үлгідегі білім беру ұйымдары қызметінің үлгілік қағидаларына сәйкес оқу кабинеттерімен, спорт залдарымен жабдықталуы;</w:t>
            </w:r>
          </w:p>
          <w:p>
            <w:pPr>
              <w:spacing w:after="20"/>
              <w:ind w:left="20"/>
              <w:jc w:val="both"/>
            </w:pPr>
            <w:r>
              <w:rPr>
                <w:rFonts w:ascii="Times New Roman"/>
                <w:b w:val="false"/>
                <w:i w:val="false"/>
                <w:color w:val="000000"/>
                <w:sz w:val="20"/>
              </w:rPr>
              <w:t>
edu. kz аймағында үшінші деңгейдегі домендік атаудың болуы;</w:t>
            </w:r>
          </w:p>
          <w:p>
            <w:pPr>
              <w:spacing w:after="20"/>
              <w:ind w:left="20"/>
              <w:jc w:val="both"/>
            </w:pPr>
            <w:r>
              <w:rPr>
                <w:rFonts w:ascii="Times New Roman"/>
                <w:b w:val="false"/>
                <w:i w:val="false"/>
                <w:color w:val="000000"/>
                <w:sz w:val="20"/>
              </w:rPr>
              <w:t xml:space="preserve">
№ 70 </w:t>
            </w:r>
            <w:r>
              <w:rPr>
                <w:rFonts w:ascii="Times New Roman"/>
                <w:b w:val="false"/>
                <w:i w:val="false"/>
                <w:color w:val="000000"/>
                <w:sz w:val="20"/>
              </w:rPr>
              <w:t>бұйрықпен</w:t>
            </w:r>
            <w:r>
              <w:rPr>
                <w:rFonts w:ascii="Times New Roman"/>
                <w:b w:val="false"/>
                <w:i w:val="false"/>
                <w:color w:val="000000"/>
                <w:sz w:val="20"/>
              </w:rPr>
              <w:t xml:space="preserve"> бекітілген жабдықтар мен жиһаздардың болуы;</w:t>
            </w:r>
          </w:p>
          <w:p>
            <w:pPr>
              <w:spacing w:after="20"/>
              <w:ind w:left="20"/>
              <w:jc w:val="both"/>
            </w:pPr>
            <w:r>
              <w:rPr>
                <w:rFonts w:ascii="Times New Roman"/>
                <w:b w:val="false"/>
                <w:i w:val="false"/>
                <w:color w:val="000000"/>
                <w:sz w:val="20"/>
              </w:rPr>
              <w:t xml:space="preserve">
№ 385 </w:t>
            </w:r>
            <w:r>
              <w:rPr>
                <w:rFonts w:ascii="Times New Roman"/>
                <w:b w:val="false"/>
                <w:i w:val="false"/>
                <w:color w:val="000000"/>
                <w:sz w:val="20"/>
              </w:rPr>
              <w:t>бұйрықпен</w:t>
            </w:r>
            <w:r>
              <w:rPr>
                <w:rFonts w:ascii="Times New Roman"/>
                <w:b w:val="false"/>
                <w:i w:val="false"/>
                <w:color w:val="000000"/>
                <w:sz w:val="20"/>
              </w:rPr>
              <w:t xml:space="preserve"> бекітілген жеке пайдалану үшін жабдықталған шкафтардың болуы;</w:t>
            </w:r>
          </w:p>
          <w:p>
            <w:pPr>
              <w:spacing w:after="20"/>
              <w:ind w:left="20"/>
              <w:jc w:val="both"/>
            </w:pPr>
            <w:r>
              <w:rPr>
                <w:rFonts w:ascii="Times New Roman"/>
                <w:b w:val="false"/>
                <w:i w:val="false"/>
                <w:color w:val="000000"/>
                <w:sz w:val="20"/>
              </w:rPr>
              <w:t xml:space="preserve">
№ ҚР ДСМ-76 </w:t>
            </w:r>
            <w:r>
              <w:rPr>
                <w:rFonts w:ascii="Times New Roman"/>
                <w:b w:val="false"/>
                <w:i w:val="false"/>
                <w:color w:val="000000"/>
                <w:sz w:val="20"/>
              </w:rPr>
              <w:t>бұйрықпен</w:t>
            </w:r>
            <w:r>
              <w:rPr>
                <w:rFonts w:ascii="Times New Roman"/>
                <w:b w:val="false"/>
                <w:i w:val="false"/>
                <w:color w:val="000000"/>
                <w:sz w:val="20"/>
              </w:rPr>
              <w:t xml:space="preserve"> бекітілген санитариялық қағидалардың талаптарына сәйкес ауыз су режимін ұйымдастыру;</w:t>
            </w:r>
          </w:p>
          <w:p>
            <w:pPr>
              <w:spacing w:after="20"/>
              <w:ind w:left="20"/>
              <w:jc w:val="both"/>
            </w:pPr>
            <w:r>
              <w:rPr>
                <w:rFonts w:ascii="Times New Roman"/>
                <w:b w:val="false"/>
                <w:i w:val="false"/>
                <w:color w:val="000000"/>
                <w:sz w:val="20"/>
              </w:rPr>
              <w:t>
400 оқушыға дейін интернеттің ең аз жылдамдығы кемінде 20 Мбит/с, оған қосымша бір ауысымдағы контингент санын ескере отырып, әрбір 20 оқушыға 1 Мбит/с .</w:t>
            </w:r>
          </w:p>
          <w:p>
            <w:pPr>
              <w:spacing w:after="20"/>
              <w:ind w:left="20"/>
              <w:jc w:val="both"/>
            </w:pPr>
            <w:r>
              <w:rPr>
                <w:rFonts w:ascii="Times New Roman"/>
                <w:b w:val="false"/>
                <w:i w:val="false"/>
                <w:color w:val="000000"/>
                <w:sz w:val="20"/>
              </w:rPr>
              <w:t>
Ғимаратта № ҚР ДСМ-76-</w:t>
            </w:r>
            <w:r>
              <w:rPr>
                <w:rFonts w:ascii="Times New Roman"/>
                <w:b w:val="false"/>
                <w:i w:val="false"/>
                <w:color w:val="000000"/>
                <w:sz w:val="20"/>
              </w:rPr>
              <w:t>бұйрығына</w:t>
            </w:r>
            <w:r>
              <w:rPr>
                <w:rFonts w:ascii="Times New Roman"/>
                <w:b w:val="false"/>
                <w:i w:val="false"/>
                <w:color w:val="000000"/>
                <w:sz w:val="20"/>
              </w:rPr>
              <w:t xml:space="preserve"> сәйкес келетін санитариялық тораптардың (унитаздар, қол жуатын раковиналар) болуы. </w:t>
            </w:r>
          </w:p>
          <w:p>
            <w:pPr>
              <w:spacing w:after="20"/>
              <w:ind w:left="20"/>
              <w:jc w:val="both"/>
            </w:pPr>
            <w:r>
              <w:rPr>
                <w:rFonts w:ascii="Times New Roman"/>
                <w:b w:val="false"/>
                <w:i w:val="false"/>
                <w:color w:val="000000"/>
                <w:sz w:val="20"/>
              </w:rPr>
              <w:t xml:space="preserve">
Білім беру ұйымдары үшін "Қазақстан Республикасының білім беру саласындағы қызметті жүзеге асыратын террористік тұрғыдан осал объектілерінің терроризмге қарсы қорғалуын ұйымдастыру жөніндегі нұсқаулықты бекіту туралы" Қазақстан Республикасы Білім және ғылым министрінің 2022 жылғы 30 наурыздағы № 117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актілерді мемлекеттік тіркеу тізілімінде № 27414 болып тіркелген) (бұдан әрі – № 117 бұйрық) сәйкес білім беру ұйымдарының үй-жайларында және (немесе) іргелес аумақтарында бейнебақылаудың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процесін материалдық-техникалық қамтамасыз ету туралы, оның ішінде компьютерлік сыныптардың, компьютерлердің, оқу зертханаларының, оқу пәндері кабинеттерінің, техникалық оқу құралдарының, білім беруді басқарудың ақпараттық жүйесінің, ҰБДҚ-нің, білім беру ұйымдарының үй-жайларында және аумағында бейнекамералардың болуы туралы мәліметтер осы біліктілік талаптарына </w:t>
            </w:r>
            <w:r>
              <w:rPr>
                <w:rFonts w:ascii="Times New Roman"/>
                <w:b w:val="false"/>
                <w:i w:val="false"/>
                <w:color w:val="000000"/>
                <w:sz w:val="20"/>
              </w:rPr>
              <w:t>5</w:t>
            </w:r>
            <w:r>
              <w:rPr>
                <w:rFonts w:ascii="Times New Roman"/>
                <w:b w:val="false"/>
                <w:i w:val="false"/>
                <w:color w:val="000000"/>
                <w:sz w:val="20"/>
              </w:rPr>
              <w:t xml:space="preserve">, </w:t>
            </w:r>
            <w:r>
              <w:rPr>
                <w:rFonts w:ascii="Times New Roman"/>
                <w:b w:val="false"/>
                <w:i w:val="false"/>
                <w:color w:val="000000"/>
                <w:sz w:val="20"/>
              </w:rPr>
              <w:t>6-қосымшаға</w:t>
            </w:r>
            <w:r>
              <w:rPr>
                <w:rFonts w:ascii="Times New Roman"/>
                <w:b w:val="false"/>
                <w:i w:val="false"/>
                <w:color w:val="000000"/>
                <w:sz w:val="20"/>
              </w:rPr>
              <w:t xml:space="preserve">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желісіне қосылған компьютерлік сыныптармен жарақтандыру туралы біліктілік талабы қылмыстық-атқару (пенитенциарлық) жүйесі мекемелерінің жанында орналасқан білім беру ұйымдарына қолданылмайды.</w:t>
            </w:r>
          </w:p>
          <w:p>
            <w:pPr>
              <w:spacing w:after="20"/>
              <w:ind w:left="20"/>
              <w:jc w:val="both"/>
            </w:pPr>
            <w:r>
              <w:rPr>
                <w:rFonts w:ascii="Times New Roman"/>
                <w:b w:val="false"/>
                <w:i w:val="false"/>
                <w:color w:val="000000"/>
                <w:sz w:val="20"/>
              </w:rPr>
              <w:t>
Компьютерлік сыныптармен, оқу кабинеттерімен жарақтандырылуы туралы, edu.kz аймағында үшінші деңгейдегі домендік атаудың болуы, іргелес аумақтарда бейнебақылаудың болуы біліктілік талаптары шағын жинақталған мектептерге қолданылмайды.</w:t>
            </w:r>
          </w:p>
          <w:p>
            <w:pPr>
              <w:spacing w:after="20"/>
              <w:ind w:left="20"/>
              <w:jc w:val="both"/>
            </w:pPr>
            <w:r>
              <w:rPr>
                <w:rFonts w:ascii="Times New Roman"/>
                <w:b w:val="false"/>
                <w:i w:val="false"/>
                <w:color w:val="000000"/>
                <w:sz w:val="20"/>
              </w:rPr>
              <w:t>
Шағын жинақталған мектептерде бейімделген спорт залының болуына рұқсат беріледі; кәрізсіз жерлерде жылы санитариялық тораптарды орнатуға (75 адамға 1) және құймалы қолжуғыштарды орнатуға (30 адамға 1) рұқсат беріледі.</w:t>
            </w:r>
          </w:p>
          <w:p>
            <w:pPr>
              <w:spacing w:after="20"/>
              <w:ind w:left="20"/>
              <w:jc w:val="both"/>
            </w:pPr>
            <w:r>
              <w:rPr>
                <w:rFonts w:ascii="Times New Roman"/>
                <w:b w:val="false"/>
                <w:i w:val="false"/>
                <w:color w:val="000000"/>
                <w:sz w:val="20"/>
              </w:rPr>
              <w:t>
Жаңадан құрылған білім беру ұйымдарында жеке пайдалануға арналған жабдықталған шкафтардың саны болжамды қабылдау бойынша, жұмыс істеп тұрған білім беру ұйымдарында контингенті бойынша айқындалады.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туралы" Қазақстан Республикасы Заңының 37-бабының </w:t>
            </w:r>
            <w:r>
              <w:rPr>
                <w:rFonts w:ascii="Times New Roman"/>
                <w:b w:val="false"/>
                <w:i w:val="false"/>
                <w:color w:val="000000"/>
                <w:sz w:val="20"/>
              </w:rPr>
              <w:t>4-тармағына</w:t>
            </w:r>
            <w:r>
              <w:rPr>
                <w:rFonts w:ascii="Times New Roman"/>
                <w:b w:val="false"/>
                <w:i w:val="false"/>
                <w:color w:val="000000"/>
                <w:sz w:val="20"/>
              </w:rPr>
              <w:t xml:space="preserve"> және "Педагог мәртебесі туралы" Қазақстан Республикасы Заңының 18-бабының </w:t>
            </w:r>
            <w:r>
              <w:rPr>
                <w:rFonts w:ascii="Times New Roman"/>
                <w:b w:val="false"/>
                <w:i w:val="false"/>
                <w:color w:val="000000"/>
                <w:sz w:val="20"/>
              </w:rPr>
              <w:t>1-тармағына</w:t>
            </w:r>
            <w:r>
              <w:rPr>
                <w:rFonts w:ascii="Times New Roman"/>
                <w:b w:val="false"/>
                <w:i w:val="false"/>
                <w:color w:val="000000"/>
                <w:sz w:val="20"/>
              </w:rPr>
              <w:t xml:space="preserve"> сәйкес білім беру ұйымдары педагогтерінің тиісті бейіні бойынша біліктілігін арттыруды 3 жылда кемінде 1 рет 36 сағаттан кем емес көлемінде қамтамасыз ету.</w:t>
            </w:r>
          </w:p>
          <w:p>
            <w:pPr>
              <w:spacing w:after="20"/>
              <w:ind w:left="20"/>
              <w:jc w:val="both"/>
            </w:pPr>
            <w:r>
              <w:rPr>
                <w:rFonts w:ascii="Times New Roman"/>
                <w:b w:val="false"/>
                <w:i w:val="false"/>
                <w:color w:val="000000"/>
                <w:sz w:val="20"/>
              </w:rPr>
              <w:t>
Білім беру ұйымдарының басшылары үшін тиісті бейіні және білім беру саласында менеджмент бойынша біліктілікті арттыру 3 жылда кемінде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Педагогтер мен басшы кадрлардың пәннің бейініне, білім беру бағдарламаларына сәйкес біліктілігін арттырудан және қайта даярлаудан өткені туралы мәліметтер осы біліктілік талаптарына </w:t>
            </w:r>
            <w:r>
              <w:rPr>
                <w:rFonts w:ascii="Times New Roman"/>
                <w:b w:val="false"/>
                <w:i w:val="false"/>
                <w:color w:val="000000"/>
                <w:sz w:val="20"/>
              </w:rPr>
              <w:t>8-қосымшаға</w:t>
            </w:r>
            <w:r>
              <w:rPr>
                <w:rFonts w:ascii="Times New Roman"/>
                <w:b w:val="false"/>
                <w:i w:val="false"/>
                <w:color w:val="000000"/>
                <w:sz w:val="20"/>
              </w:rPr>
              <w:t xml:space="preserve">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Қорғаныс министрлігіне, Қазақстан Республикасының Ішкі істер министрлігіне ведомстволық бағынысты білім беру ұйымдары үшін оқытушылардың біліктілігін арттыру оқытылатын пәндердің бейініне сәйкес немесе оқыту әдістемесі бойынша жүргізіледі. Біліктілік талаптары жұмысқа орналастырылғаннан кейін кемінде 3 жыл еңбек қызметін жүзеге асыратын педагогтерге қолданылмайды.</w:t>
            </w:r>
          </w:p>
          <w:p>
            <w:pPr>
              <w:spacing w:after="20"/>
              <w:ind w:left="20"/>
              <w:jc w:val="both"/>
            </w:pPr>
            <w:r>
              <w:rPr>
                <w:rFonts w:ascii="Times New Roman"/>
                <w:b w:val="false"/>
                <w:i w:val="false"/>
                <w:color w:val="000000"/>
                <w:sz w:val="20"/>
              </w:rPr>
              <w:t>
Менеджмент саласында біліктілікті арттыру курстарының болуы білім беру ұйымын басқару ерекшелігіне байланысты шағын жинақталған мектептерге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мониторингінің шеңберінде әкімшілік деректер нысандарын бекіту туралы" Қазақстан Республикасы Білім және ғылым министрінің 2012 жылғы 27 желтоқсандағы № 570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8369 болып тіркелген) (бұдан әрі – № 570 бұйрық) бекітілген білім беру мониторингі шеңберінде әкімшілік деректер нысандарына сәйкес өзекті дерекқорлары бар "Ұлттық білім беру деректер қоры" (бұдан әрі – ҰБДҚ) және әкімшілік деректері ҰБДҚ-мен сәйкес келетін білім беруді басқарудың ақпараттық жүйесінің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процесін материалдық-техникалық қамтамасыз ету туралы, оның ішінде компьютерлік сыныптардың, компьютерлердің, оқу зертханаларының, оқу пәндері кабинеттерінің, техникалық оқу құралдарының, білім беруді басқарудың ақпараттық жүйесінің, ҰБДҚ-нің, білім беру ұйымдарының үй-жайларында және аумағында бейнекамералардың болуы туралы мәліметтер осы біліктілік талаптарына </w:t>
            </w:r>
            <w:r>
              <w:rPr>
                <w:rFonts w:ascii="Times New Roman"/>
                <w:b w:val="false"/>
                <w:i w:val="false"/>
                <w:color w:val="000000"/>
                <w:sz w:val="20"/>
              </w:rPr>
              <w:t>6-қосымшаға</w:t>
            </w:r>
            <w:r>
              <w:rPr>
                <w:rFonts w:ascii="Times New Roman"/>
                <w:b w:val="false"/>
                <w:i w:val="false"/>
                <w:color w:val="000000"/>
                <w:sz w:val="20"/>
              </w:rPr>
              <w:t xml:space="preserve">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орта, техникалық және кәсіптік, орта білімнен кейінгі білім беру, қосымша білім беру ұйымдарында психологиялық-педагогикалық қолдап отыру қағидаларын бекіту туралы" Қазақстан Республикасы Білім және ғылым министрінің 2022 жылғы 12 қаңтардағы № 6 </w:t>
            </w:r>
            <w:r>
              <w:rPr>
                <w:rFonts w:ascii="Times New Roman"/>
                <w:b w:val="false"/>
                <w:i w:val="false"/>
                <w:color w:val="000000"/>
                <w:sz w:val="20"/>
              </w:rPr>
              <w:t>бұйрығына</w:t>
            </w:r>
            <w:r>
              <w:rPr>
                <w:rFonts w:ascii="Times New Roman"/>
                <w:b w:val="false"/>
                <w:i w:val="false"/>
                <w:color w:val="000000"/>
                <w:sz w:val="20"/>
              </w:rPr>
              <w:t xml:space="preserve"> сәйкес (Нормативтік құқықтық актілерді мемлекеттік тіркеу тізілімінде № 26513 болып тіркелген) (бұдан әрі – № 6 бұйрық) ғимараттарда (оқу корпустарында) ерекше білім беруді қажет ететін адамдар (балалар) үшін жағдайлар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Пайдалы оқу алаңы, материалдық-техникалық базасының болуы, ерекше білім беруді қажет ететін адамдар (балалар) үшін жасалған жағдайлар туралы мәліметтер осы біліктілік талаптарына </w:t>
            </w:r>
            <w:r>
              <w:rPr>
                <w:rFonts w:ascii="Times New Roman"/>
                <w:b w:val="false"/>
                <w:i w:val="false"/>
                <w:color w:val="000000"/>
                <w:sz w:val="20"/>
              </w:rPr>
              <w:t>5-қосымшаға</w:t>
            </w:r>
            <w:r>
              <w:rPr>
                <w:rFonts w:ascii="Times New Roman"/>
                <w:b w:val="false"/>
                <w:i w:val="false"/>
                <w:color w:val="000000"/>
                <w:sz w:val="20"/>
              </w:rPr>
              <w:t xml:space="preserve">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Негізгі орта білім берудің жалпы білім беретін оқу бағдарламаларын іске асыратын білім беру ұйымдарының қызметі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жұмыс жоспарларының № 500 </w:t>
            </w:r>
            <w:r>
              <w:rPr>
                <w:rFonts w:ascii="Times New Roman"/>
                <w:b w:val="false"/>
                <w:i w:val="false"/>
                <w:color w:val="000000"/>
                <w:sz w:val="20"/>
              </w:rPr>
              <w:t>бұйрықпен</w:t>
            </w:r>
            <w:r>
              <w:rPr>
                <w:rFonts w:ascii="Times New Roman"/>
                <w:b w:val="false"/>
                <w:i w:val="false"/>
                <w:color w:val="000000"/>
                <w:sz w:val="20"/>
              </w:rPr>
              <w:t xml:space="preserve"> бекітілген үлгілік оқу жоспарларына және № 348 </w:t>
            </w:r>
            <w:r>
              <w:rPr>
                <w:rFonts w:ascii="Times New Roman"/>
                <w:b w:val="false"/>
                <w:i w:val="false"/>
                <w:color w:val="000000"/>
                <w:sz w:val="20"/>
              </w:rPr>
              <w:t>бұйрықпен</w:t>
            </w:r>
            <w:r>
              <w:rPr>
                <w:rFonts w:ascii="Times New Roman"/>
                <w:b w:val="false"/>
                <w:i w:val="false"/>
                <w:color w:val="000000"/>
                <w:sz w:val="20"/>
              </w:rPr>
              <w:t xml:space="preserve"> бекітілген Негізгі орта білім берудің мемлекеттік жалпыға міндетті стандартына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басшысы бекіткен үлгілік оқу жоспарларына сәйкес әзірленген оқу жұмыс жоспарларының көшірмелері.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жұмыс жоспарының пәндеріне сәйкес тиісті бейіні бойынша педагогикалық білімі немесе педагогикалық қайта даярлаудан өткен кәсіптік білімі бар педагогтердің болуы.</w:t>
            </w:r>
          </w:p>
          <w:p>
            <w:pPr>
              <w:spacing w:after="20"/>
              <w:ind w:left="20"/>
              <w:jc w:val="both"/>
            </w:pPr>
            <w:r>
              <w:rPr>
                <w:rFonts w:ascii="Times New Roman"/>
                <w:b w:val="false"/>
                <w:i w:val="false"/>
                <w:color w:val="000000"/>
                <w:sz w:val="20"/>
              </w:rPr>
              <w:t>
Шағын жинақталған мектептерді қоспағанда негізгі жұмыс орны лицензиат болып табылатын педагогтердің үлесі кемінде 90% құрауы.</w:t>
            </w:r>
          </w:p>
          <w:p>
            <w:pPr>
              <w:spacing w:after="20"/>
              <w:ind w:left="20"/>
              <w:jc w:val="both"/>
            </w:pPr>
            <w:r>
              <w:rPr>
                <w:rFonts w:ascii="Times New Roman"/>
                <w:b w:val="false"/>
                <w:i w:val="false"/>
                <w:color w:val="000000"/>
                <w:sz w:val="20"/>
              </w:rPr>
              <w:t>
Педагогтердің жалпы санынан негізгі жұмыс орны лицензиат болып табылатын педагог-сарапшылардың, педагог-зерттеушілердің, педагог-шеберлердің үлесі шағын жинақталған мектептер, арнайы мектептер үшін кемінде 25 %;</w:t>
            </w:r>
          </w:p>
          <w:p>
            <w:pPr>
              <w:spacing w:after="20"/>
              <w:ind w:left="20"/>
              <w:jc w:val="both"/>
            </w:pPr>
            <w:r>
              <w:rPr>
                <w:rFonts w:ascii="Times New Roman"/>
                <w:b w:val="false"/>
                <w:i w:val="false"/>
                <w:color w:val="000000"/>
                <w:sz w:val="20"/>
              </w:rPr>
              <w:t xml:space="preserve">
жалпы білім беретін мектептер, мектеп-гимназиялар, мектеп-лицейлер үшін кемінде 35 %; </w:t>
            </w:r>
          </w:p>
          <w:p>
            <w:pPr>
              <w:spacing w:after="20"/>
              <w:ind w:left="20"/>
              <w:jc w:val="both"/>
            </w:pPr>
            <w:r>
              <w:rPr>
                <w:rFonts w:ascii="Times New Roman"/>
                <w:b w:val="false"/>
                <w:i w:val="false"/>
                <w:color w:val="000000"/>
                <w:sz w:val="20"/>
              </w:rPr>
              <w:t>
лицей үшін кемінде 40 %, оның ішінде жаратылыстану-математикалық бағыттағы педагогтердің үлесі кемінде 30 %;</w:t>
            </w:r>
          </w:p>
          <w:p>
            <w:pPr>
              <w:spacing w:after="20"/>
              <w:ind w:left="20"/>
              <w:jc w:val="both"/>
            </w:pPr>
            <w:r>
              <w:rPr>
                <w:rFonts w:ascii="Times New Roman"/>
                <w:b w:val="false"/>
                <w:i w:val="false"/>
                <w:color w:val="000000"/>
                <w:sz w:val="20"/>
              </w:rPr>
              <w:t>
гимназиялар үшін кемінде 40 %, оның ішінде қоғамдық-гуманитарлық бағыттағы педагогтердің үлесі кемінде 30 %; дарынды тұлғаларға арналған мамандандырылған білім беру ұйымдары үшін кемінде 45 %, оның ішінде аудандық және/немесе облыстық конкурстар мен жарыстар кезеңдерінің жеңімпаздарын және/немесе білім беру саласындағы уәкілетті орган бекіткен соңғы бес жылдағы республикалық конкурстар мен жарыстардың қатысушылары мен жеңімпаздарын дайындаған педагогтер (болған жағдайда).</w:t>
            </w:r>
          </w:p>
          <w:p>
            <w:pPr>
              <w:spacing w:after="20"/>
              <w:ind w:left="20"/>
              <w:jc w:val="both"/>
            </w:pPr>
            <w:r>
              <w:rPr>
                <w:rFonts w:ascii="Times New Roman"/>
                <w:b w:val="false"/>
                <w:i w:val="false"/>
                <w:color w:val="000000"/>
                <w:sz w:val="20"/>
              </w:rPr>
              <w:t xml:space="preserve">
Білім беру ұйымы басшысының және педагогтерінің білімі, жұмыс өтілі № 338 </w:t>
            </w:r>
            <w:r>
              <w:rPr>
                <w:rFonts w:ascii="Times New Roman"/>
                <w:b w:val="false"/>
                <w:i w:val="false"/>
                <w:color w:val="000000"/>
                <w:sz w:val="20"/>
              </w:rPr>
              <w:t>бұйрық</w:t>
            </w:r>
            <w:r>
              <w:rPr>
                <w:rFonts w:ascii="Times New Roman"/>
                <w:b w:val="false"/>
                <w:i w:val="false"/>
                <w:color w:val="000000"/>
                <w:sz w:val="20"/>
              </w:rPr>
              <w:t xml:space="preserve"> талаптарына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Педагог, оқытушы және басшы кадрлармен жасақталуы туралы мәліметтер осы біліктілік талаптарына </w:t>
            </w:r>
            <w:r>
              <w:rPr>
                <w:rFonts w:ascii="Times New Roman"/>
                <w:b w:val="false"/>
                <w:i w:val="false"/>
                <w:color w:val="000000"/>
                <w:sz w:val="20"/>
              </w:rPr>
              <w:t>1-ші қосымшаға</w:t>
            </w:r>
            <w:r>
              <w:rPr>
                <w:rFonts w:ascii="Times New Roman"/>
                <w:b w:val="false"/>
                <w:i w:val="false"/>
                <w:color w:val="000000"/>
                <w:sz w:val="20"/>
              </w:rPr>
              <w:t xml:space="preserve">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ретте педагогтердің жалпы санынан штаттық педагогтердің үлесі кемінде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44 </w:t>
            </w:r>
            <w:r>
              <w:rPr>
                <w:rFonts w:ascii="Times New Roman"/>
                <w:b w:val="false"/>
                <w:i w:val="false"/>
                <w:color w:val="000000"/>
                <w:sz w:val="20"/>
              </w:rPr>
              <w:t>бұйрықпен</w:t>
            </w:r>
            <w:r>
              <w:rPr>
                <w:rFonts w:ascii="Times New Roman"/>
                <w:b w:val="false"/>
                <w:i w:val="false"/>
                <w:color w:val="000000"/>
                <w:sz w:val="20"/>
              </w:rPr>
              <w:t xml:space="preserve"> бекітілген нормаларға және № 216 </w:t>
            </w:r>
            <w:r>
              <w:rPr>
                <w:rFonts w:ascii="Times New Roman"/>
                <w:b w:val="false"/>
                <w:i w:val="false"/>
                <w:color w:val="000000"/>
                <w:sz w:val="20"/>
              </w:rPr>
              <w:t>бұйрықпен</w:t>
            </w:r>
            <w:r>
              <w:rPr>
                <w:rFonts w:ascii="Times New Roman"/>
                <w:b w:val="false"/>
                <w:i w:val="false"/>
                <w:color w:val="000000"/>
                <w:sz w:val="20"/>
              </w:rPr>
              <w:t xml:space="preserve"> бекітілген оқулықтар тізбесіне сәйкес оқу және көркем әдебиеттің кітапханалық қорының болуы. </w:t>
            </w:r>
          </w:p>
          <w:p>
            <w:pPr>
              <w:spacing w:after="20"/>
              <w:ind w:left="20"/>
              <w:jc w:val="both"/>
            </w:pPr>
            <w:r>
              <w:rPr>
                <w:rFonts w:ascii="Times New Roman"/>
                <w:b w:val="false"/>
                <w:i w:val="false"/>
                <w:color w:val="000000"/>
                <w:sz w:val="20"/>
              </w:rPr>
              <w:t>
Болжамды білім алушылар контингентіне арналған оқу жұмыс жоспарына сәйкес бір оқушыға арналған оқулықтар жиынтығының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көркем және ғылыми әдебиет қорының болуы туралы мәліметтер осы біліктілік талаптарына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жинақталған мектептер, оқу-сауықтыру орталықтары жанындағы мектептер жеке кітапхана қоры болмаған жағдайда шарт/акт бойынша өзге білім беру ұйымы пайдалануға берген оқу және көркем әдебиетті пайдаланады.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Ғимараттардың (оқу корпустарының) жабдықталған медициналық пункттермен қамтамасыз етілуі. Медициналық қызметке лицензияның немесе № 37 </w:t>
            </w:r>
            <w:r>
              <w:rPr>
                <w:rFonts w:ascii="Times New Roman"/>
                <w:b w:val="false"/>
                <w:i w:val="false"/>
                <w:color w:val="000000"/>
                <w:sz w:val="20"/>
              </w:rPr>
              <w:t>бұйрыққа</w:t>
            </w:r>
            <w:r>
              <w:rPr>
                <w:rFonts w:ascii="Times New Roman"/>
                <w:b w:val="false"/>
                <w:i w:val="false"/>
                <w:color w:val="000000"/>
                <w:sz w:val="20"/>
              </w:rPr>
              <w:t xml:space="preserve"> сәйкес балаларға медициналық қызмет көрсету құқығымен медициналық қызметке лицензиясы бар денсаулық сақтау ұйымымен шарттың болуы. </w:t>
            </w:r>
          </w:p>
          <w:p>
            <w:pPr>
              <w:spacing w:after="20"/>
              <w:ind w:left="20"/>
              <w:jc w:val="both"/>
            </w:pPr>
            <w:r>
              <w:rPr>
                <w:rFonts w:ascii="Times New Roman"/>
                <w:b w:val="false"/>
                <w:i w:val="false"/>
                <w:color w:val="000000"/>
                <w:sz w:val="20"/>
              </w:rPr>
              <w:t>
Балаларға медициналық қызмет көрсету құқығымен Медициналық қызметке лицензиясы бар денсаулық сақтау ұйымымен шарт жасалған жағдайда, білім беру ұйымын өндірістік база ретінде көрсете отырып, лицензияға қосымшаның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Ғимараттардың (оқу корпустарының) медициналық пункттермен қамтамасыз етілуі және білім беру немесе денсаулық сақтау ұйымының медициналық қызметке лицензиясының болуы туралы мәліметтер осы біліктілік талаптарына </w:t>
            </w:r>
            <w:r>
              <w:rPr>
                <w:rFonts w:ascii="Times New Roman"/>
                <w:b w:val="false"/>
                <w:i w:val="false"/>
                <w:color w:val="000000"/>
                <w:sz w:val="20"/>
              </w:rPr>
              <w:t>3-қосымшаға</w:t>
            </w:r>
            <w:r>
              <w:rPr>
                <w:rFonts w:ascii="Times New Roman"/>
                <w:b w:val="false"/>
                <w:i w:val="false"/>
                <w:color w:val="000000"/>
                <w:sz w:val="20"/>
              </w:rPr>
              <w:t xml:space="preserve"> сәйкес нысан бойынша.</w:t>
            </w:r>
          </w:p>
          <w:p>
            <w:pPr>
              <w:spacing w:after="20"/>
              <w:ind w:left="20"/>
              <w:jc w:val="both"/>
            </w:pPr>
            <w:r>
              <w:rPr>
                <w:rFonts w:ascii="Times New Roman"/>
                <w:b w:val="false"/>
                <w:i w:val="false"/>
                <w:color w:val="000000"/>
                <w:sz w:val="20"/>
              </w:rPr>
              <w:t>
Білім алушыларға медициналық қызмет көрсетуге денсаулық сақтау ұйымымен жасалған шарттың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корпустарын ішкі өткелдермен қосқан жағдайда бір медициналық пункттің болуына рұқсат беріледі. Шағын жинақталған мектептер үшін медициналық пункті болмаған жағдайда медициналық қызмет көрсетуді алғашқы медициналық-санитариялық көмек ұйымы № ҚР ДСМ-76 </w:t>
            </w:r>
            <w:r>
              <w:rPr>
                <w:rFonts w:ascii="Times New Roman"/>
                <w:b w:val="false"/>
                <w:i w:val="false"/>
                <w:color w:val="000000"/>
                <w:sz w:val="20"/>
              </w:rPr>
              <w:t>бұйрығымен</w:t>
            </w:r>
            <w:r>
              <w:rPr>
                <w:rFonts w:ascii="Times New Roman"/>
                <w:b w:val="false"/>
                <w:i w:val="false"/>
                <w:color w:val="000000"/>
                <w:sz w:val="20"/>
              </w:rPr>
              <w:t xml:space="preserve"> бекітілген Санитариялық қағидаларға сәйкес денсаулық сақтау ұйымымен жасалған шарт негізінде жүзеге асырады. Біліктілік талабы қылмыстық-атқару (пенитенциарлық) жүйесі мекемелерінің жанында орналасқан білім беру ұйымдарына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ҚР ДСМ-76 </w:t>
            </w:r>
            <w:r>
              <w:rPr>
                <w:rFonts w:ascii="Times New Roman"/>
                <w:b w:val="false"/>
                <w:i w:val="false"/>
                <w:color w:val="000000"/>
                <w:sz w:val="20"/>
              </w:rPr>
              <w:t>бұйрығы</w:t>
            </w:r>
            <w:r>
              <w:rPr>
                <w:rFonts w:ascii="Times New Roman"/>
                <w:b w:val="false"/>
                <w:i w:val="false"/>
                <w:color w:val="000000"/>
                <w:sz w:val="20"/>
              </w:rPr>
              <w:t xml:space="preserve"> және № ҚР ДСМ-16 </w:t>
            </w:r>
            <w:r>
              <w:rPr>
                <w:rFonts w:ascii="Times New Roman"/>
                <w:b w:val="false"/>
                <w:i w:val="false"/>
                <w:color w:val="000000"/>
                <w:sz w:val="20"/>
              </w:rPr>
              <w:t>бұйрығымен</w:t>
            </w:r>
            <w:r>
              <w:rPr>
                <w:rFonts w:ascii="Times New Roman"/>
                <w:b w:val="false"/>
                <w:i w:val="false"/>
                <w:color w:val="000000"/>
                <w:sz w:val="20"/>
              </w:rPr>
              <w:t xml:space="preserve"> бекітілген халықтың санитариялық-эпидемиологиялық салауаттылығы саласындағы уәкілетті органның санитариялық-эпидемиологиялық қорытындысы бар тамақтандыру объектісінің (оқу корпустарында) болуы. </w:t>
            </w:r>
          </w:p>
          <w:p>
            <w:pPr>
              <w:spacing w:after="20"/>
              <w:ind w:left="20"/>
              <w:jc w:val="both"/>
            </w:pPr>
            <w:r>
              <w:rPr>
                <w:rFonts w:ascii="Times New Roman"/>
                <w:b w:val="false"/>
                <w:i w:val="false"/>
                <w:color w:val="000000"/>
                <w:sz w:val="20"/>
              </w:rPr>
              <w:t>
Білім алушыларды тамақпен қамтамасыз етуге арналған шарттың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Санитариялық қағидаларға сәйкес келетін тамақтандыру объектісінің және тамақтану объектісіне санитариялық-эпидемиологиялық қорытындының болуы туралы мәліметтер осы біліктілік талаптарына </w:t>
            </w:r>
            <w:r>
              <w:rPr>
                <w:rFonts w:ascii="Times New Roman"/>
                <w:b w:val="false"/>
                <w:i w:val="false"/>
                <w:color w:val="000000"/>
                <w:sz w:val="20"/>
              </w:rPr>
              <w:t>4-қосымшаға</w:t>
            </w:r>
            <w:r>
              <w:rPr>
                <w:rFonts w:ascii="Times New Roman"/>
                <w:b w:val="false"/>
                <w:i w:val="false"/>
                <w:color w:val="000000"/>
                <w:sz w:val="20"/>
              </w:rPr>
              <w:t xml:space="preserve"> сәйкес нысан бойынша. Білім алушыларды тамақпен қамтамасыз ету шартының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корпустарын ішкі өткелдермен қосқан жағдайда бір тамақтану объектісі болуына жол беріледі.</w:t>
            </w:r>
          </w:p>
          <w:p>
            <w:pPr>
              <w:spacing w:after="20"/>
              <w:ind w:left="20"/>
              <w:jc w:val="both"/>
            </w:pPr>
            <w:r>
              <w:rPr>
                <w:rFonts w:ascii="Times New Roman"/>
                <w:b w:val="false"/>
                <w:i w:val="false"/>
                <w:color w:val="000000"/>
                <w:sz w:val="20"/>
              </w:rPr>
              <w:t>
Тамақтану объектісі жалға берілген жағдайда жалға алушының тамақтану объектісіне санитариялық-эпидемиологиялық қорытындысының болуы.</w:t>
            </w:r>
          </w:p>
          <w:p>
            <w:pPr>
              <w:spacing w:after="20"/>
              <w:ind w:left="20"/>
              <w:jc w:val="both"/>
            </w:pPr>
            <w:r>
              <w:rPr>
                <w:rFonts w:ascii="Times New Roman"/>
                <w:b w:val="false"/>
                <w:i w:val="false"/>
                <w:color w:val="000000"/>
                <w:sz w:val="20"/>
              </w:rPr>
              <w:t>
Біліктілік талабы қылмыстық-атқару (пенитенциарлық) жүйесі мекемелерінің жанында орналасқан білім беру ұйымдарына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ҚР ДСМ-76-</w:t>
            </w:r>
            <w:r>
              <w:rPr>
                <w:rFonts w:ascii="Times New Roman"/>
                <w:b w:val="false"/>
                <w:i w:val="false"/>
                <w:color w:val="000000"/>
                <w:sz w:val="20"/>
              </w:rPr>
              <w:t>бұйрығына</w:t>
            </w:r>
            <w:r>
              <w:rPr>
                <w:rFonts w:ascii="Times New Roman"/>
                <w:b w:val="false"/>
                <w:i w:val="false"/>
                <w:color w:val="000000"/>
                <w:sz w:val="20"/>
              </w:rPr>
              <w:t xml:space="preserve"> сәйкес бекітілген санитариялық қағидаларға сондай-ақ жалпы білім беру мекемелеріне арналған сәулет, қала құрылысы және құрылыс саласындағы мемлекеттік нормативтеріне және № 55 </w:t>
            </w:r>
            <w:r>
              <w:rPr>
                <w:rFonts w:ascii="Times New Roman"/>
                <w:b w:val="false"/>
                <w:i w:val="false"/>
                <w:color w:val="000000"/>
                <w:sz w:val="20"/>
              </w:rPr>
              <w:t>бұйрықпен</w:t>
            </w:r>
            <w:r>
              <w:rPr>
                <w:rFonts w:ascii="Times New Roman"/>
                <w:b w:val="false"/>
                <w:i w:val="false"/>
                <w:color w:val="000000"/>
                <w:sz w:val="20"/>
              </w:rPr>
              <w:t xml:space="preserve"> бекітілген өрт қауіпсіздігі талаптарына, сондай-ақ жалпы білім беру мекемелеріне арналған сәулет, қала құрылысы және құрылыс саласындағы мемлекеттік нормативтеріне сәйкес келетін меншікті не шаруашылық жүргізу немесе жедел басқару не сенімгерлік басқару құқығында тиесілі материалдық активтердің болуы немесе оқу үй-жайларымен білім беру қызметтерінің сапасын қамтамасыз ететін, кемінде 10 жыл қолданылу мерзімімен материалдық активтерді жалға алу. Спорт залының және/ немесе спорт объектісінің білім беру ұйымы ғимаратынан 1000 метрден астам қашықтықта, сондай-ақ объектіге автомагистральдардың, теміржол жолдарының қиылысында және жүріс бөлігінің қиылысын қамтитын қашықтықта болмағанда, спорт залын және/немесе спорт объектісін жалға алуға рұқсат етіледі, санитариялық-эпидемиологиялық қорытындының көшірмесі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Пайдалы оқу алаңы, материалдық-техникалық базасының болуы, ерекше білім беруді қажет ететін адамдар (балалар) үшін жасалған жағдайлар туралы мәліметтер осы біліктілік талаптарына </w:t>
            </w:r>
            <w:r>
              <w:rPr>
                <w:rFonts w:ascii="Times New Roman"/>
                <w:b w:val="false"/>
                <w:i w:val="false"/>
                <w:color w:val="000000"/>
                <w:sz w:val="20"/>
              </w:rPr>
              <w:t>5-қосымшаға</w:t>
            </w:r>
            <w:r>
              <w:rPr>
                <w:rFonts w:ascii="Times New Roman"/>
                <w:b w:val="false"/>
                <w:i w:val="false"/>
                <w:color w:val="000000"/>
                <w:sz w:val="20"/>
              </w:rPr>
              <w:t xml:space="preserve"> сәйкес нысан бойынша. Меншік немесе шаруашылық жүргізу немесе жедел басқару немесе сенімгерлік басқару құқығын растайтын құжаттардың немесе ғимаратты жалға алу шартының көшірмелері, оның ішінде объектіні пайдалануға қабылдау актісінің көшірмесі.</w:t>
            </w:r>
          </w:p>
          <w:p>
            <w:pPr>
              <w:spacing w:after="20"/>
              <w:ind w:left="20"/>
              <w:jc w:val="both"/>
            </w:pPr>
            <w:r>
              <w:rPr>
                <w:rFonts w:ascii="Times New Roman"/>
                <w:b w:val="false"/>
                <w:i w:val="false"/>
                <w:color w:val="000000"/>
                <w:sz w:val="20"/>
              </w:rPr>
              <w:t xml:space="preserve">
Әрбір ғимаратқа (оқу корпусына), санитариялық-эпидемиологиялық қорытындының көшірмесі. Қазақстан Республикасының Кәсіпкерлік </w:t>
            </w:r>
            <w:r>
              <w:rPr>
                <w:rFonts w:ascii="Times New Roman"/>
                <w:b w:val="false"/>
                <w:i w:val="false"/>
                <w:color w:val="000000"/>
                <w:sz w:val="20"/>
              </w:rPr>
              <w:t>кодексіне</w:t>
            </w:r>
            <w:r>
              <w:rPr>
                <w:rFonts w:ascii="Times New Roman"/>
                <w:b w:val="false"/>
                <w:i w:val="false"/>
                <w:color w:val="000000"/>
                <w:sz w:val="20"/>
              </w:rPr>
              <w:t xml:space="preserve"> сәйкес объектінің (әрбір оқу корпусына) өрт қауіпсіздігі талаптарына сәйкестігіне бақылау объектісіне бару арқылы профилақтикалық бақылау немесе тексеру нәтижелері туралы актінің көшірмесі.</w:t>
            </w:r>
          </w:p>
          <w:p>
            <w:pPr>
              <w:spacing w:after="20"/>
              <w:ind w:left="20"/>
              <w:jc w:val="both"/>
            </w:pPr>
            <w:r>
              <w:rPr>
                <w:rFonts w:ascii="Times New Roman"/>
                <w:b w:val="false"/>
                <w:i w:val="false"/>
                <w:color w:val="000000"/>
                <w:sz w:val="20"/>
              </w:rPr>
              <w:t xml:space="preserve">
Жаңадан ашылатын білім беру ұйымдары үшін өрт аудитінің қорытындысы (біржолғы қорытынды), объектіні пайдалануға беру актісі, оның ішінде № 55 </w:t>
            </w:r>
            <w:r>
              <w:rPr>
                <w:rFonts w:ascii="Times New Roman"/>
                <w:b w:val="false"/>
                <w:i w:val="false"/>
                <w:color w:val="000000"/>
                <w:sz w:val="20"/>
              </w:rPr>
              <w:t>бұйрықтың</w:t>
            </w:r>
            <w:r>
              <w:rPr>
                <w:rFonts w:ascii="Times New Roman"/>
                <w:b w:val="false"/>
                <w:i w:val="false"/>
                <w:color w:val="000000"/>
                <w:sz w:val="20"/>
              </w:rPr>
              <w:t xml:space="preserve"> 1, 2, 3-қосымшаларына сәйкес өрт қауіпсіздігін қамтамасыз ететін адамдарды тағайындау туралы бұйрықтың, өртке қарсы қауіпсіздік шаралары туралы нұсқаулықтың көшірмелері, эвакуациялау жоспары, бастапқы өрт сөндіру құралдарының қажетті ең аз көлемі.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70 </w:t>
            </w:r>
            <w:r>
              <w:rPr>
                <w:rFonts w:ascii="Times New Roman"/>
                <w:b w:val="false"/>
                <w:i w:val="false"/>
                <w:color w:val="000000"/>
                <w:sz w:val="20"/>
              </w:rPr>
              <w:t>бұйрықпен</w:t>
            </w:r>
            <w:r>
              <w:rPr>
                <w:rFonts w:ascii="Times New Roman"/>
                <w:b w:val="false"/>
                <w:i w:val="false"/>
                <w:color w:val="000000"/>
                <w:sz w:val="20"/>
              </w:rPr>
              <w:t xml:space="preserve"> бекітілген нормаларға сәйкес келетін компьютерлік сыныптармен, Интернет желісіне қосылған компьютерлермен жабдықталуы;</w:t>
            </w:r>
          </w:p>
          <w:p>
            <w:pPr>
              <w:spacing w:after="20"/>
              <w:ind w:left="20"/>
              <w:jc w:val="both"/>
            </w:pPr>
            <w:r>
              <w:rPr>
                <w:rFonts w:ascii="Times New Roman"/>
                <w:b w:val="false"/>
                <w:i w:val="false"/>
                <w:color w:val="000000"/>
                <w:sz w:val="20"/>
              </w:rPr>
              <w:t xml:space="preserve">
№ </w:t>
            </w:r>
            <w:r>
              <w:rPr>
                <w:rFonts w:ascii="Times New Roman"/>
                <w:b w:val="false"/>
                <w:i w:val="false"/>
                <w:color w:val="000000"/>
                <w:sz w:val="20"/>
              </w:rPr>
              <w:t>348</w:t>
            </w:r>
            <w:r>
              <w:rPr>
                <w:rFonts w:ascii="Times New Roman"/>
                <w:b w:val="false"/>
                <w:i w:val="false"/>
                <w:color w:val="000000"/>
                <w:sz w:val="20"/>
              </w:rPr>
              <w:t xml:space="preserve">, № </w:t>
            </w:r>
            <w:r>
              <w:rPr>
                <w:rFonts w:ascii="Times New Roman"/>
                <w:b w:val="false"/>
                <w:i w:val="false"/>
                <w:color w:val="000000"/>
                <w:sz w:val="20"/>
              </w:rPr>
              <w:t>385</w:t>
            </w:r>
            <w:r>
              <w:rPr>
                <w:rFonts w:ascii="Times New Roman"/>
                <w:b w:val="false"/>
                <w:i w:val="false"/>
                <w:color w:val="000000"/>
                <w:sz w:val="20"/>
              </w:rPr>
              <w:t xml:space="preserve"> және № </w:t>
            </w:r>
            <w:r>
              <w:rPr>
                <w:rFonts w:ascii="Times New Roman"/>
                <w:b w:val="false"/>
                <w:i w:val="false"/>
                <w:color w:val="000000"/>
                <w:sz w:val="20"/>
              </w:rPr>
              <w:t>500</w:t>
            </w:r>
            <w:r>
              <w:rPr>
                <w:rFonts w:ascii="Times New Roman"/>
                <w:b w:val="false"/>
                <w:i w:val="false"/>
                <w:color w:val="000000"/>
                <w:sz w:val="20"/>
              </w:rPr>
              <w:t xml:space="preserve"> бұйрықтарға сәйкес пәндік кабинеттермен, зертханалармен, спорт залдарымен жабдықталуы;</w:t>
            </w:r>
          </w:p>
          <w:p>
            <w:pPr>
              <w:spacing w:after="20"/>
              <w:ind w:left="20"/>
              <w:jc w:val="both"/>
            </w:pPr>
            <w:r>
              <w:rPr>
                <w:rFonts w:ascii="Times New Roman"/>
                <w:b w:val="false"/>
                <w:i w:val="false"/>
                <w:color w:val="000000"/>
                <w:sz w:val="20"/>
              </w:rPr>
              <w:t>
шағын жинақталған мектептер, арнайы мектептер, оқу-сауықтыру орталықтары жанындағы мектептер үшін-физика, химия, биология пәндері бойынша ұсынылатын оқу-зертханалық жабдықтардың болуы жеткілікті;</w:t>
            </w:r>
          </w:p>
          <w:p>
            <w:pPr>
              <w:spacing w:after="20"/>
              <w:ind w:left="20"/>
              <w:jc w:val="both"/>
            </w:pPr>
            <w:r>
              <w:rPr>
                <w:rFonts w:ascii="Times New Roman"/>
                <w:b w:val="false"/>
                <w:i w:val="false"/>
                <w:color w:val="000000"/>
                <w:sz w:val="20"/>
              </w:rPr>
              <w:t>
edu. kz аймағында үшінші деңгейдегі домендік атаудың болуы;</w:t>
            </w:r>
          </w:p>
          <w:p>
            <w:pPr>
              <w:spacing w:after="20"/>
              <w:ind w:left="20"/>
              <w:jc w:val="both"/>
            </w:pPr>
            <w:r>
              <w:rPr>
                <w:rFonts w:ascii="Times New Roman"/>
                <w:b w:val="false"/>
                <w:i w:val="false"/>
                <w:color w:val="000000"/>
                <w:sz w:val="20"/>
              </w:rPr>
              <w:t xml:space="preserve">
№ 70 </w:t>
            </w:r>
            <w:r>
              <w:rPr>
                <w:rFonts w:ascii="Times New Roman"/>
                <w:b w:val="false"/>
                <w:i w:val="false"/>
                <w:color w:val="000000"/>
                <w:sz w:val="20"/>
              </w:rPr>
              <w:t>бұйрықпен</w:t>
            </w:r>
            <w:r>
              <w:rPr>
                <w:rFonts w:ascii="Times New Roman"/>
                <w:b w:val="false"/>
                <w:i w:val="false"/>
                <w:color w:val="000000"/>
                <w:sz w:val="20"/>
              </w:rPr>
              <w:t xml:space="preserve"> бекітілген жабдықтар мен жиһаздардың болуы;</w:t>
            </w:r>
          </w:p>
          <w:p>
            <w:pPr>
              <w:spacing w:after="20"/>
              <w:ind w:left="20"/>
              <w:jc w:val="both"/>
            </w:pPr>
            <w:r>
              <w:rPr>
                <w:rFonts w:ascii="Times New Roman"/>
                <w:b w:val="false"/>
                <w:i w:val="false"/>
                <w:color w:val="000000"/>
                <w:sz w:val="20"/>
              </w:rPr>
              <w:t xml:space="preserve">
№ ҚР ДСМ-76 </w:t>
            </w:r>
            <w:r>
              <w:rPr>
                <w:rFonts w:ascii="Times New Roman"/>
                <w:b w:val="false"/>
                <w:i w:val="false"/>
                <w:color w:val="000000"/>
                <w:sz w:val="20"/>
              </w:rPr>
              <w:t>бұйрығымен</w:t>
            </w:r>
            <w:r>
              <w:rPr>
                <w:rFonts w:ascii="Times New Roman"/>
                <w:b w:val="false"/>
                <w:i w:val="false"/>
                <w:color w:val="000000"/>
                <w:sz w:val="20"/>
              </w:rPr>
              <w:t xml:space="preserve"> бекітілген санитариялық қағидалардың талаптарына сәйкес ауыз су режимін ұйымдастыру;</w:t>
            </w:r>
          </w:p>
          <w:p>
            <w:pPr>
              <w:spacing w:after="20"/>
              <w:ind w:left="20"/>
              <w:jc w:val="both"/>
            </w:pPr>
            <w:r>
              <w:rPr>
                <w:rFonts w:ascii="Times New Roman"/>
                <w:b w:val="false"/>
                <w:i w:val="false"/>
                <w:color w:val="000000"/>
                <w:sz w:val="20"/>
              </w:rPr>
              <w:t>
400 оқушыға дейін интернеттің ең аз жылдамдығы кемінде 20 Мбит/с, оған қосымша бір ауысымдағы контингент санын ескере отырып, әрбір 20 оқушыға 1 Мбит/с.</w:t>
            </w:r>
          </w:p>
          <w:p>
            <w:pPr>
              <w:spacing w:after="20"/>
              <w:ind w:left="20"/>
              <w:jc w:val="both"/>
            </w:pPr>
            <w:r>
              <w:rPr>
                <w:rFonts w:ascii="Times New Roman"/>
                <w:b w:val="false"/>
                <w:i w:val="false"/>
                <w:color w:val="000000"/>
                <w:sz w:val="20"/>
              </w:rPr>
              <w:t>
Ғимаратта № ҚР ДСМ-76-</w:t>
            </w:r>
            <w:r>
              <w:rPr>
                <w:rFonts w:ascii="Times New Roman"/>
                <w:b w:val="false"/>
                <w:i w:val="false"/>
                <w:color w:val="000000"/>
                <w:sz w:val="20"/>
              </w:rPr>
              <w:t>бұйрығына</w:t>
            </w:r>
            <w:r>
              <w:rPr>
                <w:rFonts w:ascii="Times New Roman"/>
                <w:b w:val="false"/>
                <w:i w:val="false"/>
                <w:color w:val="000000"/>
                <w:sz w:val="20"/>
              </w:rPr>
              <w:t xml:space="preserve"> сәйкес келетін санитариялық тораптардың (унитаздар, қол жуатын раковиналар) болуы. </w:t>
            </w:r>
          </w:p>
          <w:p>
            <w:pPr>
              <w:spacing w:after="20"/>
              <w:ind w:left="20"/>
              <w:jc w:val="both"/>
            </w:pPr>
            <w:r>
              <w:rPr>
                <w:rFonts w:ascii="Times New Roman"/>
                <w:b w:val="false"/>
                <w:i w:val="false"/>
                <w:color w:val="000000"/>
                <w:sz w:val="20"/>
              </w:rPr>
              <w:t xml:space="preserve">
Білім беру ұйымдары үшін № 117 </w:t>
            </w:r>
            <w:r>
              <w:rPr>
                <w:rFonts w:ascii="Times New Roman"/>
                <w:b w:val="false"/>
                <w:i w:val="false"/>
                <w:color w:val="000000"/>
                <w:sz w:val="20"/>
              </w:rPr>
              <w:t>бұйрығына</w:t>
            </w:r>
            <w:r>
              <w:rPr>
                <w:rFonts w:ascii="Times New Roman"/>
                <w:b w:val="false"/>
                <w:i w:val="false"/>
                <w:color w:val="000000"/>
                <w:sz w:val="20"/>
              </w:rPr>
              <w:t xml:space="preserve"> сәйкес білім беру ұйымдарының үй-жайларында және (немесе) іргелес аумақтарында бейнебақылаудың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процесін материалдық-техникалық қамтамасыз ету туралы, оның ішінде компьютерлік сыныптардың, компьютерлердің, оқу зертханаларының, оқу пәндері кабинеттерінің, техникалық оқу құралдарының, білім беруді басқарудың ақпараттық жүйесінің, ҰБДҚ-нің, білім беру ұйымдарының үй-жайларында және аумағында бейнекамералардың болуы туралы мәліметтер осы біліктілік талаптарына </w:t>
            </w:r>
            <w:r>
              <w:rPr>
                <w:rFonts w:ascii="Times New Roman"/>
                <w:b w:val="false"/>
                <w:i w:val="false"/>
                <w:color w:val="000000"/>
                <w:sz w:val="20"/>
              </w:rPr>
              <w:t>5</w:t>
            </w:r>
            <w:r>
              <w:rPr>
                <w:rFonts w:ascii="Times New Roman"/>
                <w:b w:val="false"/>
                <w:i w:val="false"/>
                <w:color w:val="000000"/>
                <w:sz w:val="20"/>
              </w:rPr>
              <w:t xml:space="preserve">, </w:t>
            </w:r>
            <w:r>
              <w:rPr>
                <w:rFonts w:ascii="Times New Roman"/>
                <w:b w:val="false"/>
                <w:i w:val="false"/>
                <w:color w:val="000000"/>
                <w:sz w:val="20"/>
              </w:rPr>
              <w:t>6-қосымшаға</w:t>
            </w:r>
            <w:r>
              <w:rPr>
                <w:rFonts w:ascii="Times New Roman"/>
                <w:b w:val="false"/>
                <w:i w:val="false"/>
                <w:color w:val="000000"/>
                <w:sz w:val="20"/>
              </w:rPr>
              <w:t xml:space="preserve">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желісіне қосылған компьютерлік сыныптармен жарақтандыру туралы біліктілік талабы қылмыстық-атқару (пенитенциарлық) жүйесі мекемелерінің жанында орналасқан білім беру ұйымдарына қолданылмайды.</w:t>
            </w:r>
          </w:p>
          <w:p>
            <w:pPr>
              <w:spacing w:after="20"/>
              <w:ind w:left="20"/>
              <w:jc w:val="both"/>
            </w:pPr>
            <w:r>
              <w:rPr>
                <w:rFonts w:ascii="Times New Roman"/>
                <w:b w:val="false"/>
                <w:i w:val="false"/>
                <w:color w:val="000000"/>
                <w:sz w:val="20"/>
              </w:rPr>
              <w:t>
Компьютерлік сыныптармен, оқу кабинеттерімен жарақтандырылуы туралы, edu.kz аймағында үшінші деңгейдегі домендік атаудың болуы, іргелес аумақтарда бейнебақылаудың болуы біліктілік талаптары шағын жинақталған мектептерге қолданылмайды.</w:t>
            </w:r>
          </w:p>
          <w:p>
            <w:pPr>
              <w:spacing w:after="20"/>
              <w:ind w:left="20"/>
              <w:jc w:val="both"/>
            </w:pPr>
            <w:r>
              <w:rPr>
                <w:rFonts w:ascii="Times New Roman"/>
                <w:b w:val="false"/>
                <w:i w:val="false"/>
                <w:color w:val="000000"/>
                <w:sz w:val="20"/>
              </w:rPr>
              <w:t xml:space="preserve">
Шағын жинақталған мектептерде бейімделген спорт залының болуына рұқсат беріледі; кәрізсіз жерлерде жылы санитариялық тораптарды орнатуға (75 адамға 1) және құймалы қолжуғыштарды орнатуға (30 адамға 1) рұқсат беріледі.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туралы" Қазақстан Республикасы Заңының 37-бабының </w:t>
            </w:r>
            <w:r>
              <w:rPr>
                <w:rFonts w:ascii="Times New Roman"/>
                <w:b w:val="false"/>
                <w:i w:val="false"/>
                <w:color w:val="000000"/>
                <w:sz w:val="20"/>
              </w:rPr>
              <w:t>4-тармағына</w:t>
            </w:r>
            <w:r>
              <w:rPr>
                <w:rFonts w:ascii="Times New Roman"/>
                <w:b w:val="false"/>
                <w:i w:val="false"/>
                <w:color w:val="000000"/>
                <w:sz w:val="20"/>
              </w:rPr>
              <w:t xml:space="preserve"> және "Педагог мәртебесі туралы" Қазақстан Республикасы Заңының 18-бабының </w:t>
            </w:r>
            <w:r>
              <w:rPr>
                <w:rFonts w:ascii="Times New Roman"/>
                <w:b w:val="false"/>
                <w:i w:val="false"/>
                <w:color w:val="000000"/>
                <w:sz w:val="20"/>
              </w:rPr>
              <w:t>1-тармағына</w:t>
            </w:r>
            <w:r>
              <w:rPr>
                <w:rFonts w:ascii="Times New Roman"/>
                <w:b w:val="false"/>
                <w:i w:val="false"/>
                <w:color w:val="000000"/>
                <w:sz w:val="20"/>
              </w:rPr>
              <w:t xml:space="preserve"> сәйкес білім беру ұйымдары педагогтерінің тиісті бейіні бойынша біліктілігін арттыруды 3 жылда кемінде 1 рет 36 сағаттан кем емес көлемінде қамтамасыз ету.</w:t>
            </w:r>
          </w:p>
          <w:p>
            <w:pPr>
              <w:spacing w:after="20"/>
              <w:ind w:left="20"/>
              <w:jc w:val="both"/>
            </w:pPr>
            <w:r>
              <w:rPr>
                <w:rFonts w:ascii="Times New Roman"/>
                <w:b w:val="false"/>
                <w:i w:val="false"/>
                <w:color w:val="000000"/>
                <w:sz w:val="20"/>
              </w:rPr>
              <w:t>
Білім беру ұйымдарының басшылары үшін тиісті бейіні және білім беру саласында менеджмент бойынша біліктілікті арттыру 3 жылда кемінде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Педагогтер мен басшы кадрлардың пәннің бейініне, білім беру бағдарламаларына сәйкес біліктілігін арттырудан және қайта даярлаудан өткені туралы мәліметтер осы біліктілік талаптарына </w:t>
            </w:r>
            <w:r>
              <w:rPr>
                <w:rFonts w:ascii="Times New Roman"/>
                <w:b w:val="false"/>
                <w:i w:val="false"/>
                <w:color w:val="000000"/>
                <w:sz w:val="20"/>
              </w:rPr>
              <w:t>8-қосымшаға</w:t>
            </w:r>
            <w:r>
              <w:rPr>
                <w:rFonts w:ascii="Times New Roman"/>
                <w:b w:val="false"/>
                <w:i w:val="false"/>
                <w:color w:val="000000"/>
                <w:sz w:val="20"/>
              </w:rPr>
              <w:t xml:space="preserve">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Қорғаныс министрлігіне, Қазақстан Республикасының Ішкі істер министрлігіне ведомстволық бағынысты білім беру ұйымдары үшін оқытушылардың біліктілігін арттыру оқытылатын пәндердің бейініне сәйкес немесе оқыту әдістемесі бойынша жүргізіледі. Біліктілік талаптары жұмысқа орналастырылғаннан кейін 3 жыл ішінде еңбек қызметін жүзеге асыратын педагогтерге қолданылмайды.</w:t>
            </w:r>
          </w:p>
          <w:p>
            <w:pPr>
              <w:spacing w:after="20"/>
              <w:ind w:left="20"/>
              <w:jc w:val="both"/>
            </w:pPr>
            <w:r>
              <w:rPr>
                <w:rFonts w:ascii="Times New Roman"/>
                <w:b w:val="false"/>
                <w:i w:val="false"/>
                <w:color w:val="000000"/>
                <w:sz w:val="20"/>
              </w:rPr>
              <w:t>
Менеджмент саласында біліктілікті арттыру курстарының болуы білім беру ұйымын басқару ерекшелігіне байланысты шағын жинақталған мектептерге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570 </w:t>
            </w:r>
            <w:r>
              <w:rPr>
                <w:rFonts w:ascii="Times New Roman"/>
                <w:b w:val="false"/>
                <w:i w:val="false"/>
                <w:color w:val="000000"/>
                <w:sz w:val="20"/>
              </w:rPr>
              <w:t>бұйрықпен</w:t>
            </w:r>
            <w:r>
              <w:rPr>
                <w:rFonts w:ascii="Times New Roman"/>
                <w:b w:val="false"/>
                <w:i w:val="false"/>
                <w:color w:val="000000"/>
                <w:sz w:val="20"/>
              </w:rPr>
              <w:t xml:space="preserve"> бекітілген білім беру мониторингі шеңберінде әкімшілік деректер нысандарына сәйкес өзекті дерекқорлары бар ҰБДҚ және әкімшілік деректері ҰБДҚ-мен сәйкес келетін білім беруді басқарудың ақпараттық жүйесінің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процесін материалдық-техникалық қамтамасыз ету туралы, оның ішінде компьютерлік сыныптардың, компьютерлердің, оқу зертханаларының, оқу пәндері кабинеттерінің, техникалық оқу құралдарының, білім беруді басқарудың ақпараттық жүйесінің, ҰБДҚ-нің, білім беру ұйымдарының үй-жайларында және аумағында бейнекамералардың болуы туралы мәліметтер осы біліктілік талаптарына </w:t>
            </w:r>
            <w:r>
              <w:rPr>
                <w:rFonts w:ascii="Times New Roman"/>
                <w:b w:val="false"/>
                <w:i w:val="false"/>
                <w:color w:val="000000"/>
                <w:sz w:val="20"/>
              </w:rPr>
              <w:t>6-қосымшаға</w:t>
            </w:r>
            <w:r>
              <w:rPr>
                <w:rFonts w:ascii="Times New Roman"/>
                <w:b w:val="false"/>
                <w:i w:val="false"/>
                <w:color w:val="000000"/>
                <w:sz w:val="20"/>
              </w:rPr>
              <w:t xml:space="preserve">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талабы қылмыстық-атқару (пенитенциарлық) жүйесі мекемелерінің жанында орналасқан білім беру ұйымдарына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6 </w:t>
            </w:r>
            <w:r>
              <w:rPr>
                <w:rFonts w:ascii="Times New Roman"/>
                <w:b w:val="false"/>
                <w:i w:val="false"/>
                <w:color w:val="000000"/>
                <w:sz w:val="20"/>
              </w:rPr>
              <w:t>бұйрыққа</w:t>
            </w:r>
            <w:r>
              <w:rPr>
                <w:rFonts w:ascii="Times New Roman"/>
                <w:b w:val="false"/>
                <w:i w:val="false"/>
                <w:color w:val="000000"/>
                <w:sz w:val="20"/>
              </w:rPr>
              <w:t xml:space="preserve"> сәйкес ғимараттарда (оқу корпустарында) ерекше білім беруді қажет ететін адамдар (балалар) үшін жағдайлар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Пайдалы оқу алаңы, материалдық-техникалық базасының болуы, ерекше білім беруді қажет ететін адамдар (балалар) үшін жасалған жағдайлар туралы мәліметтер осы біліктілік талаптарына </w:t>
            </w:r>
            <w:r>
              <w:rPr>
                <w:rFonts w:ascii="Times New Roman"/>
                <w:b w:val="false"/>
                <w:i w:val="false"/>
                <w:color w:val="000000"/>
                <w:sz w:val="20"/>
              </w:rPr>
              <w:t>5-қосымшаға</w:t>
            </w:r>
            <w:r>
              <w:rPr>
                <w:rFonts w:ascii="Times New Roman"/>
                <w:b w:val="false"/>
                <w:i w:val="false"/>
                <w:color w:val="000000"/>
                <w:sz w:val="20"/>
              </w:rPr>
              <w:t xml:space="preserve">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талабы қылмыстық-атқару (пенитенциарлық) жүйесі мекемелерінің жанында орналасқан білім беру ұйымдарына қолданылмайды.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Жалпы орта білім берудің жалпы білім беретін оқу бағдарламаларын іске асыратын білім беру ұйымдарының қызметі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жұмыс жоспарларының № 500 </w:t>
            </w:r>
            <w:r>
              <w:rPr>
                <w:rFonts w:ascii="Times New Roman"/>
                <w:b w:val="false"/>
                <w:i w:val="false"/>
                <w:color w:val="000000"/>
                <w:sz w:val="20"/>
              </w:rPr>
              <w:t>бұйрықпен</w:t>
            </w:r>
            <w:r>
              <w:rPr>
                <w:rFonts w:ascii="Times New Roman"/>
                <w:b w:val="false"/>
                <w:i w:val="false"/>
                <w:color w:val="000000"/>
                <w:sz w:val="20"/>
              </w:rPr>
              <w:t xml:space="preserve"> бекітілген үлгілік оқу жоспарларына және № 348 </w:t>
            </w:r>
            <w:r>
              <w:rPr>
                <w:rFonts w:ascii="Times New Roman"/>
                <w:b w:val="false"/>
                <w:i w:val="false"/>
                <w:color w:val="000000"/>
                <w:sz w:val="20"/>
              </w:rPr>
              <w:t>бұйрықпен</w:t>
            </w:r>
            <w:r>
              <w:rPr>
                <w:rFonts w:ascii="Times New Roman"/>
                <w:b w:val="false"/>
                <w:i w:val="false"/>
                <w:color w:val="000000"/>
                <w:sz w:val="20"/>
              </w:rPr>
              <w:t xml:space="preserve"> бекітілген Жалпы орта білім берудің мемлекеттік жалпыға міндетті стандартына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басшысы бекіткен үлгілік оқу жоспарларына сәйкес әзірленген оқу жұмыс жоспарларының көшірмелері.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жұмыс жоспарының пәндеріне сәйкес тиісті бейіні бойынша педагогикалық білімі немесе педагогикалық қайта даярлаудан өткен кәсіптік білімі бар педагогтердің болуы.</w:t>
            </w:r>
          </w:p>
          <w:p>
            <w:pPr>
              <w:spacing w:after="20"/>
              <w:ind w:left="20"/>
              <w:jc w:val="both"/>
            </w:pPr>
            <w:r>
              <w:rPr>
                <w:rFonts w:ascii="Times New Roman"/>
                <w:b w:val="false"/>
                <w:i w:val="false"/>
                <w:color w:val="000000"/>
                <w:sz w:val="20"/>
              </w:rPr>
              <w:t>
Шағын жинақталған мектептерді қоспағанда негізгі жұмыс орны лицензиат болып табылатын педагогтердің үлесі кемінде 90% құрауы.</w:t>
            </w:r>
          </w:p>
          <w:p>
            <w:pPr>
              <w:spacing w:after="20"/>
              <w:ind w:left="20"/>
              <w:jc w:val="both"/>
            </w:pPr>
            <w:r>
              <w:rPr>
                <w:rFonts w:ascii="Times New Roman"/>
                <w:b w:val="false"/>
                <w:i w:val="false"/>
                <w:color w:val="000000"/>
                <w:sz w:val="20"/>
              </w:rPr>
              <w:t>
Негізгі жұмыс орны лицензиат болып табылатын педагог-сарапшылардың, педагог-зерттеушілердің, педагог-шеберлердің үлесі: шағын жинақталған мектептер, арнайы мектептер үшін кемінде 25 %;</w:t>
            </w:r>
          </w:p>
          <w:p>
            <w:pPr>
              <w:spacing w:after="20"/>
              <w:ind w:left="20"/>
              <w:jc w:val="both"/>
            </w:pPr>
            <w:r>
              <w:rPr>
                <w:rFonts w:ascii="Times New Roman"/>
                <w:b w:val="false"/>
                <w:i w:val="false"/>
                <w:color w:val="000000"/>
                <w:sz w:val="20"/>
              </w:rPr>
              <w:t xml:space="preserve">
жалпы білім беретін мектептер, мектеп-гимназиялар, мектеп-лицейлер үшін кемінде 35 %; </w:t>
            </w:r>
          </w:p>
          <w:p>
            <w:pPr>
              <w:spacing w:after="20"/>
              <w:ind w:left="20"/>
              <w:jc w:val="both"/>
            </w:pPr>
            <w:r>
              <w:rPr>
                <w:rFonts w:ascii="Times New Roman"/>
                <w:b w:val="false"/>
                <w:i w:val="false"/>
                <w:color w:val="000000"/>
                <w:sz w:val="20"/>
              </w:rPr>
              <w:t>
лицей үшін кемінде 40 %, оның ішінде жаратылыстану-математикалық бағыттағы педагогтердің үлесі кемінде 30 %;</w:t>
            </w:r>
          </w:p>
          <w:p>
            <w:pPr>
              <w:spacing w:after="20"/>
              <w:ind w:left="20"/>
              <w:jc w:val="both"/>
            </w:pPr>
            <w:r>
              <w:rPr>
                <w:rFonts w:ascii="Times New Roman"/>
                <w:b w:val="false"/>
                <w:i w:val="false"/>
                <w:color w:val="000000"/>
                <w:sz w:val="20"/>
              </w:rPr>
              <w:t xml:space="preserve">
гимназиялар үшін кемінде 40 %, оның ішінде қоғамдық-гуманитарлық бағыттағы педагогтердің үлесі кемінде 30 %; </w:t>
            </w:r>
          </w:p>
          <w:p>
            <w:pPr>
              <w:spacing w:after="20"/>
              <w:ind w:left="20"/>
              <w:jc w:val="both"/>
            </w:pPr>
            <w:r>
              <w:rPr>
                <w:rFonts w:ascii="Times New Roman"/>
                <w:b w:val="false"/>
                <w:i w:val="false"/>
                <w:color w:val="000000"/>
                <w:sz w:val="20"/>
              </w:rPr>
              <w:t>
дарынды тұлғаларға арналған мамандандырылған білім беру ұйымдары үшін кемінде 45 %, оның ішінде аудандық және/немесе облыстық конкурстар мен жарыстар кезеңдерінің жеңімпаздарын және/немесе білім беру саласындағы уәкілетті орган бекіткен соңғы бес жылдағы республикалық конкурстар мен жарыстардың қатысушылары мен жеңімпаздарын дайындаған педагогтер (болған жағдайда).</w:t>
            </w:r>
          </w:p>
          <w:p>
            <w:pPr>
              <w:spacing w:after="20"/>
              <w:ind w:left="20"/>
              <w:jc w:val="both"/>
            </w:pPr>
            <w:r>
              <w:rPr>
                <w:rFonts w:ascii="Times New Roman"/>
                <w:b w:val="false"/>
                <w:i w:val="false"/>
                <w:color w:val="000000"/>
                <w:sz w:val="20"/>
              </w:rPr>
              <w:t xml:space="preserve">
Білім беру ұйымы басшысының және педагогтерінің білімі, жұмыс өтілі № 338 </w:t>
            </w:r>
            <w:r>
              <w:rPr>
                <w:rFonts w:ascii="Times New Roman"/>
                <w:b w:val="false"/>
                <w:i w:val="false"/>
                <w:color w:val="000000"/>
                <w:sz w:val="20"/>
              </w:rPr>
              <w:t>бұйрық</w:t>
            </w:r>
            <w:r>
              <w:rPr>
                <w:rFonts w:ascii="Times New Roman"/>
                <w:b w:val="false"/>
                <w:i w:val="false"/>
                <w:color w:val="000000"/>
                <w:sz w:val="20"/>
              </w:rPr>
              <w:t xml:space="preserve"> талаптарына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оқытушы және басшы кадрлармен жасақталуы туралы мәліметтер осы біліктілік талаптарына 1-ші 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ретте штаттық педагогтардың үлесі педагогтердің жалпы санының кемінде 90% құрауы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44 </w:t>
            </w:r>
            <w:r>
              <w:rPr>
                <w:rFonts w:ascii="Times New Roman"/>
                <w:b w:val="false"/>
                <w:i w:val="false"/>
                <w:color w:val="000000"/>
                <w:sz w:val="20"/>
              </w:rPr>
              <w:t>бұйрықпен</w:t>
            </w:r>
            <w:r>
              <w:rPr>
                <w:rFonts w:ascii="Times New Roman"/>
                <w:b w:val="false"/>
                <w:i w:val="false"/>
                <w:color w:val="000000"/>
                <w:sz w:val="20"/>
              </w:rPr>
              <w:t xml:space="preserve"> бекітілген нормаларға және № 216 </w:t>
            </w:r>
            <w:r>
              <w:rPr>
                <w:rFonts w:ascii="Times New Roman"/>
                <w:b w:val="false"/>
                <w:i w:val="false"/>
                <w:color w:val="000000"/>
                <w:sz w:val="20"/>
              </w:rPr>
              <w:t>бұйрықпен</w:t>
            </w:r>
            <w:r>
              <w:rPr>
                <w:rFonts w:ascii="Times New Roman"/>
                <w:b w:val="false"/>
                <w:i w:val="false"/>
                <w:color w:val="000000"/>
                <w:sz w:val="20"/>
              </w:rPr>
              <w:t xml:space="preserve"> бекітілген оқулықтар тізбесіне сәйкес оқу және көркем әдебиеттің кітапханалық қорының болуы.</w:t>
            </w:r>
          </w:p>
          <w:p>
            <w:pPr>
              <w:spacing w:after="20"/>
              <w:ind w:left="20"/>
              <w:jc w:val="both"/>
            </w:pPr>
            <w:r>
              <w:rPr>
                <w:rFonts w:ascii="Times New Roman"/>
                <w:b w:val="false"/>
                <w:i w:val="false"/>
                <w:color w:val="000000"/>
                <w:sz w:val="20"/>
              </w:rPr>
              <w:t>
Болжамды білім алушылар контингентіне арналған оқу жұмыс жоспарына сәйкес бір оқушыға арналған оқулықтар жиынтығының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көркем және ғылыми әдебиет қорының болуы туралы мәліметтер осы біліктілік талаптарына 2-қосымшаға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жинақталған мектептер, арнайы мектептер, оқу-сауықтыру орталықтары жанындағы мектептер жеке кітапхана қоры болмаған жағдайда шарт/акт бойынша өзге білім беру ұйымы пайдалануға берген оқу және көркем әдебиетті пайдаланады.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Ғимараттардың (оқу корпустарының) жабдықталған медициналық пункттермен қамтамасыз етілуі. Медициналық қызметке лицензияның немесе № 37 </w:t>
            </w:r>
            <w:r>
              <w:rPr>
                <w:rFonts w:ascii="Times New Roman"/>
                <w:b w:val="false"/>
                <w:i w:val="false"/>
                <w:color w:val="000000"/>
                <w:sz w:val="20"/>
              </w:rPr>
              <w:t>бұйрығына</w:t>
            </w:r>
            <w:r>
              <w:rPr>
                <w:rFonts w:ascii="Times New Roman"/>
                <w:b w:val="false"/>
                <w:i w:val="false"/>
                <w:color w:val="000000"/>
                <w:sz w:val="20"/>
              </w:rPr>
              <w:t xml:space="preserve"> сәйкес балаларға медициналық қызмет көрсету құқығымен медициналық қызметке лицензиясы бар денсаулық сақтау ұйымымен шарттың болуы.</w:t>
            </w:r>
          </w:p>
          <w:p>
            <w:pPr>
              <w:spacing w:after="20"/>
              <w:ind w:left="20"/>
              <w:jc w:val="both"/>
            </w:pPr>
            <w:r>
              <w:rPr>
                <w:rFonts w:ascii="Times New Roman"/>
                <w:b w:val="false"/>
                <w:i w:val="false"/>
                <w:color w:val="000000"/>
                <w:sz w:val="20"/>
              </w:rPr>
              <w:t>
Балаларға медициналық қызмет көрсету құқығымен медициналық қызметке лицензиясы бар денсаулық сақтау ұйымымен шарт жасалған жағдайда, білім беру ұйымын өндірістік база ретінде көрсете отырып, лицензияға қосымшаның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(оқу корпустарының) медициналық пункттермен қамтамасыз етілуі және білім беру немесе денсаулық сақтау ұйымының медициналық қызметке лицензиясының болуы туралы мәліметтер осы біліктілік талаптарына 3-қосымшаға сәйкес нысан бойынша.</w:t>
            </w:r>
          </w:p>
          <w:p>
            <w:pPr>
              <w:spacing w:after="20"/>
              <w:ind w:left="20"/>
              <w:jc w:val="both"/>
            </w:pPr>
            <w:r>
              <w:rPr>
                <w:rFonts w:ascii="Times New Roman"/>
                <w:b w:val="false"/>
                <w:i w:val="false"/>
                <w:color w:val="000000"/>
                <w:sz w:val="20"/>
              </w:rPr>
              <w:t>
Білім алушыларға медициналық қызмет көрсетуге денсаулық сақтау ұйымымен жасалған шарттың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корпустарын ішкі өткелдермен қосқан жағдайда бір медициналық пункттің болуына жол беріледі. Шағын жинақталған мектептер үшін медициналық пункті болмаған жағдайда медициналық қызмет көрсетуді алғашқы медициналық-санитариялық көмек ұйымы № ҚР ДСМ-76 </w:t>
            </w:r>
            <w:r>
              <w:rPr>
                <w:rFonts w:ascii="Times New Roman"/>
                <w:b w:val="false"/>
                <w:i w:val="false"/>
                <w:color w:val="000000"/>
                <w:sz w:val="20"/>
              </w:rPr>
              <w:t>бұйрығымен</w:t>
            </w:r>
            <w:r>
              <w:rPr>
                <w:rFonts w:ascii="Times New Roman"/>
                <w:b w:val="false"/>
                <w:i w:val="false"/>
                <w:color w:val="000000"/>
                <w:sz w:val="20"/>
              </w:rPr>
              <w:t xml:space="preserve"> бекітілген Санитариялық қағидаларға сәйкес денсаулық сақтау ұйымымен жасалған шарт негізінде жүзеге асырады.</w:t>
            </w:r>
          </w:p>
          <w:p>
            <w:pPr>
              <w:spacing w:after="20"/>
              <w:ind w:left="20"/>
              <w:jc w:val="both"/>
            </w:pPr>
            <w:r>
              <w:rPr>
                <w:rFonts w:ascii="Times New Roman"/>
                <w:b w:val="false"/>
                <w:i w:val="false"/>
                <w:color w:val="000000"/>
                <w:sz w:val="20"/>
              </w:rPr>
              <w:t>
Біліктілік талабы қылмыстық-атқару (пенитенциарлық) жүйесі мекемелерінің жанында орналасқан білім беру ұйымдарына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ҚР ДСМ-76 </w:t>
            </w:r>
            <w:r>
              <w:rPr>
                <w:rFonts w:ascii="Times New Roman"/>
                <w:b w:val="false"/>
                <w:i w:val="false"/>
                <w:color w:val="000000"/>
                <w:sz w:val="20"/>
              </w:rPr>
              <w:t>бұйрығы</w:t>
            </w:r>
            <w:r>
              <w:rPr>
                <w:rFonts w:ascii="Times New Roman"/>
                <w:b w:val="false"/>
                <w:i w:val="false"/>
                <w:color w:val="000000"/>
                <w:sz w:val="20"/>
              </w:rPr>
              <w:t xml:space="preserve"> және № ҚР ДСМ-16 </w:t>
            </w:r>
            <w:r>
              <w:rPr>
                <w:rFonts w:ascii="Times New Roman"/>
                <w:b w:val="false"/>
                <w:i w:val="false"/>
                <w:color w:val="000000"/>
                <w:sz w:val="20"/>
              </w:rPr>
              <w:t>бұйрығымен</w:t>
            </w:r>
            <w:r>
              <w:rPr>
                <w:rFonts w:ascii="Times New Roman"/>
                <w:b w:val="false"/>
                <w:i w:val="false"/>
                <w:color w:val="000000"/>
                <w:sz w:val="20"/>
              </w:rPr>
              <w:t xml:space="preserve"> бекітілген халықтың санитариялық-эпидемиологиялық салауаттылығы саласындағы уәкілетті органның санитариялық-эпидемиологиялық қорытындысы бар тамақтандыру объектісінің (оқу корпустарында) болуы. </w:t>
            </w:r>
          </w:p>
          <w:p>
            <w:pPr>
              <w:spacing w:after="20"/>
              <w:ind w:left="20"/>
              <w:jc w:val="both"/>
            </w:pPr>
            <w:r>
              <w:rPr>
                <w:rFonts w:ascii="Times New Roman"/>
                <w:b w:val="false"/>
                <w:i w:val="false"/>
                <w:color w:val="000000"/>
                <w:sz w:val="20"/>
              </w:rPr>
              <w:t>
Білім алушыларды тамақпен қамтамасыз етуге арналған шарттың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қағидаларға сәйкес келетін тамақтандыру объектісінің және тамақтану объектісіне санитариялық-эпидемиологиялық қорытындының болуы туралы мәліметтер осы біліктілік талаптарына 4-қосымшаға сәйкес нысан бойынша. Білім алушыларды тамақпен қамтамасыз ету шартының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корпустарын ішкі өткелдермен қосқан жағдайда бір тамақтану объектісі болуына жол беріледі.</w:t>
            </w:r>
          </w:p>
          <w:p>
            <w:pPr>
              <w:spacing w:after="20"/>
              <w:ind w:left="20"/>
              <w:jc w:val="both"/>
            </w:pPr>
            <w:r>
              <w:rPr>
                <w:rFonts w:ascii="Times New Roman"/>
                <w:b w:val="false"/>
                <w:i w:val="false"/>
                <w:color w:val="000000"/>
                <w:sz w:val="20"/>
              </w:rPr>
              <w:t>
Тамақтану объектісі жалға берілген жағдайда жалға алушының тамақтану объектісіне санитариялық-эпидемиологиялық қорытындысының болуы.</w:t>
            </w:r>
          </w:p>
          <w:p>
            <w:pPr>
              <w:spacing w:after="20"/>
              <w:ind w:left="20"/>
              <w:jc w:val="both"/>
            </w:pPr>
            <w:r>
              <w:rPr>
                <w:rFonts w:ascii="Times New Roman"/>
                <w:b w:val="false"/>
                <w:i w:val="false"/>
                <w:color w:val="000000"/>
                <w:sz w:val="20"/>
              </w:rPr>
              <w:t>
Біліктілік талабы қылмыстық-атқару (пенитенциарлық) жүйесі мекемелерінің жанында орналасқан білім беру ұйымдарына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ҚР ДСМ-76-</w:t>
            </w:r>
            <w:r>
              <w:rPr>
                <w:rFonts w:ascii="Times New Roman"/>
                <w:b w:val="false"/>
                <w:i w:val="false"/>
                <w:color w:val="000000"/>
                <w:sz w:val="20"/>
              </w:rPr>
              <w:t>бұйрығына</w:t>
            </w:r>
            <w:r>
              <w:rPr>
                <w:rFonts w:ascii="Times New Roman"/>
                <w:b w:val="false"/>
                <w:i w:val="false"/>
                <w:color w:val="000000"/>
                <w:sz w:val="20"/>
              </w:rPr>
              <w:t xml:space="preserve"> сәйкес бекітілген санитариялық қағидаларға сондай-ақ жалпы білім беру мекемелеріне арналған сәулет, қала құрылысы және құрылыс саласындағы мемлекеттік нормативтеріне және № 55 </w:t>
            </w:r>
            <w:r>
              <w:rPr>
                <w:rFonts w:ascii="Times New Roman"/>
                <w:b w:val="false"/>
                <w:i w:val="false"/>
                <w:color w:val="000000"/>
                <w:sz w:val="20"/>
              </w:rPr>
              <w:t>бұйрықпен</w:t>
            </w:r>
            <w:r>
              <w:rPr>
                <w:rFonts w:ascii="Times New Roman"/>
                <w:b w:val="false"/>
                <w:i w:val="false"/>
                <w:color w:val="000000"/>
                <w:sz w:val="20"/>
              </w:rPr>
              <w:t xml:space="preserve"> бекітілген өрт қауіпсіздігі талаптарына, сондай-ақ жалпы білім беру мекемелеріне арналған сәулет, қала құрылысы және құрылыс саласындағы мемлекеттік нормативтеріне сәйкес келетін меншікті не шаруашылық жүргізу немесе жедел басқару не сенімгерлік басқару құқығында тиесілі материалдық активтердің болуы немесе оқу үй-жайларымен білім беру қызметтерінің сапасын қамтамасыз ететін, кемінде 10 жыл қолданылу мерзімімен материалдық активтерді жалға алу. Спорт залының және/ немесе спорт объектісінің білім беру ұйымы ғимаратынан 1000 метрден астам қашықтықта, сондай-ақ объектіге автомагистральдардың, теміржол жолдарының қиылысында және жүріс бөлігінің қиылысын қамтитын қашықтықта болмағанда, спорт залын және/немесе спорт объектісін жалға алуға рұқсат етіледі, санитариялық-эпидемиологиялық қорытындының көшірмесі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оқу алаңы, материалдық-техникалық базасының болуы, ерекше білім беруді қажет ететін адамдар (балалар) үшін жасалған жағдайлар туралы мәліметтер осы біліктілік талаптарына 5-қосымшаға сәйкес нысан бойынша. Меншік немесе шаруашылық жүргізу немесе жедел басқару немесе сенімгерлік басқару құқығын растайтын құжаттардың немесе ғимаратты жалға алу шартының көшірмелері, оның ішінде объектіні пайдалануға қабылдау актісінің көшірмесі.</w:t>
            </w:r>
          </w:p>
          <w:p>
            <w:pPr>
              <w:spacing w:after="20"/>
              <w:ind w:left="20"/>
              <w:jc w:val="both"/>
            </w:pPr>
            <w:r>
              <w:rPr>
                <w:rFonts w:ascii="Times New Roman"/>
                <w:b w:val="false"/>
                <w:i w:val="false"/>
                <w:color w:val="000000"/>
                <w:sz w:val="20"/>
              </w:rPr>
              <w:t xml:space="preserve">
Әрбір ғимаратқа (оқу корпусына), санитариялық-эпидемиологиялық қорытындының көшірмесі. Қазақстан Республикасының Кәсіпкерлік </w:t>
            </w:r>
            <w:r>
              <w:rPr>
                <w:rFonts w:ascii="Times New Roman"/>
                <w:b w:val="false"/>
                <w:i w:val="false"/>
                <w:color w:val="000000"/>
                <w:sz w:val="20"/>
              </w:rPr>
              <w:t>кодексіне</w:t>
            </w:r>
            <w:r>
              <w:rPr>
                <w:rFonts w:ascii="Times New Roman"/>
                <w:b w:val="false"/>
                <w:i w:val="false"/>
                <w:color w:val="000000"/>
                <w:sz w:val="20"/>
              </w:rPr>
              <w:t xml:space="preserve"> сәйкес объектінің (әрбір оқу корпусына) өрт қауіпсіздігі талаптарына сәйкестігіне бақылау объектісіне бару арқылы профилақтикалық бақылау немесе тексеру нәтижелері туралы актінің көшірмесі. </w:t>
            </w:r>
          </w:p>
          <w:p>
            <w:pPr>
              <w:spacing w:after="20"/>
              <w:ind w:left="20"/>
              <w:jc w:val="both"/>
            </w:pPr>
            <w:r>
              <w:rPr>
                <w:rFonts w:ascii="Times New Roman"/>
                <w:b w:val="false"/>
                <w:i w:val="false"/>
                <w:color w:val="000000"/>
                <w:sz w:val="20"/>
              </w:rPr>
              <w:t xml:space="preserve">
Жаңадан ашылатын білім беру ұйымдары үшін өрт аудитінің қорытындысы (біржолғы қорытынды), объектіні пайдалануға беру актісі, оның ішінде № 55 </w:t>
            </w:r>
            <w:r>
              <w:rPr>
                <w:rFonts w:ascii="Times New Roman"/>
                <w:b w:val="false"/>
                <w:i w:val="false"/>
                <w:color w:val="000000"/>
                <w:sz w:val="20"/>
              </w:rPr>
              <w:t>бұйрықтың</w:t>
            </w:r>
            <w:r>
              <w:rPr>
                <w:rFonts w:ascii="Times New Roman"/>
                <w:b w:val="false"/>
                <w:i w:val="false"/>
                <w:color w:val="000000"/>
                <w:sz w:val="20"/>
              </w:rPr>
              <w:t xml:space="preserve"> 1, 2, 3-қосымшаларына сәйкес өрт қауіпсіздігін қамтамасыз ететін адамдарды тағайындау туралы бұйрықтың, өртке қарсы қауіпсіздік шаралары туралы нұсқаулықтың көшірмелері, эвакуациялау жоспары, бастапқы өрт сөндіру құралдарының қажетті ең аз көлемі.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70 </w:t>
            </w:r>
            <w:r>
              <w:rPr>
                <w:rFonts w:ascii="Times New Roman"/>
                <w:b w:val="false"/>
                <w:i w:val="false"/>
                <w:color w:val="000000"/>
                <w:sz w:val="20"/>
              </w:rPr>
              <w:t>бұйрықпен</w:t>
            </w:r>
            <w:r>
              <w:rPr>
                <w:rFonts w:ascii="Times New Roman"/>
                <w:b w:val="false"/>
                <w:i w:val="false"/>
                <w:color w:val="000000"/>
                <w:sz w:val="20"/>
              </w:rPr>
              <w:t xml:space="preserve"> бекітілген нормаларға сәйкес келетін компьютерлік сыныптармен, Интернет желісіне қосылған компьютерлермен жабдықталуы;</w:t>
            </w:r>
          </w:p>
          <w:p>
            <w:pPr>
              <w:spacing w:after="20"/>
              <w:ind w:left="20"/>
              <w:jc w:val="both"/>
            </w:pPr>
            <w:r>
              <w:rPr>
                <w:rFonts w:ascii="Times New Roman"/>
                <w:b w:val="false"/>
                <w:i w:val="false"/>
                <w:color w:val="000000"/>
                <w:sz w:val="20"/>
              </w:rPr>
              <w:t xml:space="preserve">
№ </w:t>
            </w:r>
            <w:r>
              <w:rPr>
                <w:rFonts w:ascii="Times New Roman"/>
                <w:b w:val="false"/>
                <w:i w:val="false"/>
                <w:color w:val="000000"/>
                <w:sz w:val="20"/>
              </w:rPr>
              <w:t>348</w:t>
            </w:r>
            <w:r>
              <w:rPr>
                <w:rFonts w:ascii="Times New Roman"/>
                <w:b w:val="false"/>
                <w:i w:val="false"/>
                <w:color w:val="000000"/>
                <w:sz w:val="20"/>
              </w:rPr>
              <w:t xml:space="preserve">, № </w:t>
            </w:r>
            <w:r>
              <w:rPr>
                <w:rFonts w:ascii="Times New Roman"/>
                <w:b w:val="false"/>
                <w:i w:val="false"/>
                <w:color w:val="000000"/>
                <w:sz w:val="20"/>
              </w:rPr>
              <w:t>385</w:t>
            </w:r>
            <w:r>
              <w:rPr>
                <w:rFonts w:ascii="Times New Roman"/>
                <w:b w:val="false"/>
                <w:i w:val="false"/>
                <w:color w:val="000000"/>
                <w:sz w:val="20"/>
              </w:rPr>
              <w:t xml:space="preserve"> және № </w:t>
            </w:r>
            <w:r>
              <w:rPr>
                <w:rFonts w:ascii="Times New Roman"/>
                <w:b w:val="false"/>
                <w:i w:val="false"/>
                <w:color w:val="000000"/>
                <w:sz w:val="20"/>
              </w:rPr>
              <w:t>500</w:t>
            </w:r>
            <w:r>
              <w:rPr>
                <w:rFonts w:ascii="Times New Roman"/>
                <w:b w:val="false"/>
                <w:i w:val="false"/>
                <w:color w:val="000000"/>
                <w:sz w:val="20"/>
              </w:rPr>
              <w:t xml:space="preserve"> бұйрықтарға сәйкес пәндік кабинеттермен, зертханалармен, спорт залдарымен жабдықталуы;</w:t>
            </w:r>
          </w:p>
          <w:p>
            <w:pPr>
              <w:spacing w:after="20"/>
              <w:ind w:left="20"/>
              <w:jc w:val="both"/>
            </w:pPr>
            <w:r>
              <w:rPr>
                <w:rFonts w:ascii="Times New Roman"/>
                <w:b w:val="false"/>
                <w:i w:val="false"/>
                <w:color w:val="000000"/>
                <w:sz w:val="20"/>
              </w:rPr>
              <w:t>
шағын жинақталған мектептер, арнайы мектептер, оқу-сауықтыру орталықтары жанындағы мектептер үшін-физика, химия, биология пәндері бойынша ұсынылатын оқу-зертханалық жабдықтардың болуы жеткілікті;</w:t>
            </w:r>
          </w:p>
          <w:p>
            <w:pPr>
              <w:spacing w:after="20"/>
              <w:ind w:left="20"/>
              <w:jc w:val="both"/>
            </w:pPr>
            <w:r>
              <w:rPr>
                <w:rFonts w:ascii="Times New Roman"/>
                <w:b w:val="false"/>
                <w:i w:val="false"/>
                <w:color w:val="000000"/>
                <w:sz w:val="20"/>
              </w:rPr>
              <w:t>
edu. kz аймағында үшінші деңгейдегі домендік атаудың болуы;</w:t>
            </w:r>
          </w:p>
          <w:p>
            <w:pPr>
              <w:spacing w:after="20"/>
              <w:ind w:left="20"/>
              <w:jc w:val="both"/>
            </w:pPr>
            <w:r>
              <w:rPr>
                <w:rFonts w:ascii="Times New Roman"/>
                <w:b w:val="false"/>
                <w:i w:val="false"/>
                <w:color w:val="000000"/>
                <w:sz w:val="20"/>
              </w:rPr>
              <w:t xml:space="preserve">
№ 70 </w:t>
            </w:r>
            <w:r>
              <w:rPr>
                <w:rFonts w:ascii="Times New Roman"/>
                <w:b w:val="false"/>
                <w:i w:val="false"/>
                <w:color w:val="000000"/>
                <w:sz w:val="20"/>
              </w:rPr>
              <w:t>бұйрықпен</w:t>
            </w:r>
            <w:r>
              <w:rPr>
                <w:rFonts w:ascii="Times New Roman"/>
                <w:b w:val="false"/>
                <w:i w:val="false"/>
                <w:color w:val="000000"/>
                <w:sz w:val="20"/>
              </w:rPr>
              <w:t xml:space="preserve"> бекітілген жабдықтар мен жиһаздардың болуы;</w:t>
            </w:r>
          </w:p>
          <w:p>
            <w:pPr>
              <w:spacing w:after="20"/>
              <w:ind w:left="20"/>
              <w:jc w:val="both"/>
            </w:pPr>
            <w:r>
              <w:rPr>
                <w:rFonts w:ascii="Times New Roman"/>
                <w:b w:val="false"/>
                <w:i w:val="false"/>
                <w:color w:val="000000"/>
                <w:sz w:val="20"/>
              </w:rPr>
              <w:t xml:space="preserve">
№ ҚР ДСМ-76 </w:t>
            </w:r>
            <w:r>
              <w:rPr>
                <w:rFonts w:ascii="Times New Roman"/>
                <w:b w:val="false"/>
                <w:i w:val="false"/>
                <w:color w:val="000000"/>
                <w:sz w:val="20"/>
              </w:rPr>
              <w:t>бұйрығымен</w:t>
            </w:r>
            <w:r>
              <w:rPr>
                <w:rFonts w:ascii="Times New Roman"/>
                <w:b w:val="false"/>
                <w:i w:val="false"/>
                <w:color w:val="000000"/>
                <w:sz w:val="20"/>
              </w:rPr>
              <w:t xml:space="preserve"> бекітілген санитариялық қағидалардың талаптарына сәйкес ауыз су режимін ұйымдастыру;</w:t>
            </w:r>
          </w:p>
          <w:p>
            <w:pPr>
              <w:spacing w:after="20"/>
              <w:ind w:left="20"/>
              <w:jc w:val="both"/>
            </w:pPr>
            <w:r>
              <w:rPr>
                <w:rFonts w:ascii="Times New Roman"/>
                <w:b w:val="false"/>
                <w:i w:val="false"/>
                <w:color w:val="000000"/>
                <w:sz w:val="20"/>
              </w:rPr>
              <w:t>
400 оқушыға дейін интернеттің ең аз жылдамдығы кемінде 20 Мбит/с, оған қосымша бір ауысымдағы контингент санын ескере отырып, әрбір 20 оқушыға 1 Мбит/с .</w:t>
            </w:r>
          </w:p>
          <w:p>
            <w:pPr>
              <w:spacing w:after="20"/>
              <w:ind w:left="20"/>
              <w:jc w:val="both"/>
            </w:pPr>
            <w:r>
              <w:rPr>
                <w:rFonts w:ascii="Times New Roman"/>
                <w:b w:val="false"/>
                <w:i w:val="false"/>
                <w:color w:val="000000"/>
                <w:sz w:val="20"/>
              </w:rPr>
              <w:t>
Ғимаратта № ҚР ДСМ-76-</w:t>
            </w:r>
            <w:r>
              <w:rPr>
                <w:rFonts w:ascii="Times New Roman"/>
                <w:b w:val="false"/>
                <w:i w:val="false"/>
                <w:color w:val="000000"/>
                <w:sz w:val="20"/>
              </w:rPr>
              <w:t>бұйрығына</w:t>
            </w:r>
            <w:r>
              <w:rPr>
                <w:rFonts w:ascii="Times New Roman"/>
                <w:b w:val="false"/>
                <w:i w:val="false"/>
                <w:color w:val="000000"/>
                <w:sz w:val="20"/>
              </w:rPr>
              <w:t xml:space="preserve"> сәйкес келетін санитариялық тораптардың (унитаздар, қол жуатын раковиналар) болуы. </w:t>
            </w:r>
          </w:p>
          <w:p>
            <w:pPr>
              <w:spacing w:after="20"/>
              <w:ind w:left="20"/>
              <w:jc w:val="both"/>
            </w:pPr>
            <w:r>
              <w:rPr>
                <w:rFonts w:ascii="Times New Roman"/>
                <w:b w:val="false"/>
                <w:i w:val="false"/>
                <w:color w:val="000000"/>
                <w:sz w:val="20"/>
              </w:rPr>
              <w:t xml:space="preserve">
 Білім беру ұйымдары үшін № 117 </w:t>
            </w:r>
            <w:r>
              <w:rPr>
                <w:rFonts w:ascii="Times New Roman"/>
                <w:b w:val="false"/>
                <w:i w:val="false"/>
                <w:color w:val="000000"/>
                <w:sz w:val="20"/>
              </w:rPr>
              <w:t>бұйрығына</w:t>
            </w:r>
            <w:r>
              <w:rPr>
                <w:rFonts w:ascii="Times New Roman"/>
                <w:b w:val="false"/>
                <w:i w:val="false"/>
                <w:color w:val="000000"/>
                <w:sz w:val="20"/>
              </w:rPr>
              <w:t xml:space="preserve"> сәйкес білім беру ұйымдарының үй-жайларында және (немесе) іргелес аумақтарында бейнебақылаудың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процесін материалдық-техникалық қамтамасыз ету туралы, оның ішінде компьютерлік сыныптардың, компьютерлердің, оқу зертханаларының, оқу пәндері кабинеттерінің, техникалық оқу құралдарының, білім беруді басқарудың ақпараттық жүйесінің, ҰБДҚ-нің, білім беру ұйымдарының үй-жайларында және аумағында бейнекамералардың болуы туралы мәліметтер осы біліктілік талаптарына 5, 6-қосымшаға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желісіне қосылған компьютерлік сыныптармен жарақтандыру туралы біліктілік талабы қылмыстық-атқару (пенитенциарлық) жүйесі мекемелерінің жанында орналасқан білім беру ұйымдарына қолданылмайды.</w:t>
            </w:r>
          </w:p>
          <w:p>
            <w:pPr>
              <w:spacing w:after="20"/>
              <w:ind w:left="20"/>
              <w:jc w:val="both"/>
            </w:pPr>
            <w:r>
              <w:rPr>
                <w:rFonts w:ascii="Times New Roman"/>
                <w:b w:val="false"/>
                <w:i w:val="false"/>
                <w:color w:val="000000"/>
                <w:sz w:val="20"/>
              </w:rPr>
              <w:t>
Компьютерлік сыныптармен, оқу кабинеттерімен жарақтандырылуы туралы, edu.kz аймағында үшінші деңгейдегі домендік атаудың болуы, іргелес аумақтарда бейнебақылаудың болуы біліктілік талаптары шағын жинақталған мектептерге қолданылмайды.</w:t>
            </w:r>
          </w:p>
          <w:p>
            <w:pPr>
              <w:spacing w:after="20"/>
              <w:ind w:left="20"/>
              <w:jc w:val="both"/>
            </w:pPr>
            <w:r>
              <w:rPr>
                <w:rFonts w:ascii="Times New Roman"/>
                <w:b w:val="false"/>
                <w:i w:val="false"/>
                <w:color w:val="000000"/>
                <w:sz w:val="20"/>
              </w:rPr>
              <w:t xml:space="preserve">
Шағын жинақталған мектептерде бейімделген спорт залының болуына рұқсат беріледі; кәрізсіз жерлерде жылы санитариялық тораптарды орнатуға (75 адамға 1) және құймалы қолжуғыштарды орнатуға (30 адамға 1) рұқсат беріледі.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туралы" Қазақстан Республикасы Заңының 37-бабының </w:t>
            </w:r>
            <w:r>
              <w:rPr>
                <w:rFonts w:ascii="Times New Roman"/>
                <w:b w:val="false"/>
                <w:i w:val="false"/>
                <w:color w:val="000000"/>
                <w:sz w:val="20"/>
              </w:rPr>
              <w:t>4-тармағына</w:t>
            </w:r>
            <w:r>
              <w:rPr>
                <w:rFonts w:ascii="Times New Roman"/>
                <w:b w:val="false"/>
                <w:i w:val="false"/>
                <w:color w:val="000000"/>
                <w:sz w:val="20"/>
              </w:rPr>
              <w:t xml:space="preserve"> және "Педагог мәртебесі туралы" Қазақстан Республикасы Заңының 18-бабының </w:t>
            </w:r>
            <w:r>
              <w:rPr>
                <w:rFonts w:ascii="Times New Roman"/>
                <w:b w:val="false"/>
                <w:i w:val="false"/>
                <w:color w:val="000000"/>
                <w:sz w:val="20"/>
              </w:rPr>
              <w:t>1-тармағына</w:t>
            </w:r>
            <w:r>
              <w:rPr>
                <w:rFonts w:ascii="Times New Roman"/>
                <w:b w:val="false"/>
                <w:i w:val="false"/>
                <w:color w:val="000000"/>
                <w:sz w:val="20"/>
              </w:rPr>
              <w:t xml:space="preserve"> сәйкес білім беру ұйымдары педагогтерінің тиісті бейіні бойынша біліктілігін арттыруды 3 жылда кемінде 1 рет 36 сағаттан кем емес көлемінде қамтамасыз ету.</w:t>
            </w:r>
          </w:p>
          <w:p>
            <w:pPr>
              <w:spacing w:after="20"/>
              <w:ind w:left="20"/>
              <w:jc w:val="both"/>
            </w:pPr>
            <w:r>
              <w:rPr>
                <w:rFonts w:ascii="Times New Roman"/>
                <w:b w:val="false"/>
                <w:i w:val="false"/>
                <w:color w:val="000000"/>
                <w:sz w:val="20"/>
              </w:rPr>
              <w:t>
Білім беру ұйымдарының басшылары үшін тиісті бейіні және білім беру саласында менеджмент бойынша біліктілікті арттыру 3 жылда кемінде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 мен басшы кадрлардың пәннің бейініне, білім беру бағдарламаларына сәйкес біліктілігін арттырудан және қайта даярлаудан өткені туралы мәліметтер осы біліктілік талаптарына 8-қосымшаға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Қорғаныс министрлігіне, Қазақстан Республикасының Ішкі істер министрлігіне ведомстволық бағынысты білім беру ұйымдары үшін оқытушылардың біліктілігін арттыру оқытылатын пәндердің бейініне сәйкес немесе оқыту әдістемесі бойынша жүргізіледі. Біліктілік талаптары жұмысқа орналастырылғаннан кейін 3 жыл ішінде еңбек қызметін жүзеге асыратын педагогтерге қолданылмайды.</w:t>
            </w:r>
          </w:p>
          <w:p>
            <w:pPr>
              <w:spacing w:after="20"/>
              <w:ind w:left="20"/>
              <w:jc w:val="both"/>
            </w:pPr>
            <w:r>
              <w:rPr>
                <w:rFonts w:ascii="Times New Roman"/>
                <w:b w:val="false"/>
                <w:i w:val="false"/>
                <w:color w:val="000000"/>
                <w:sz w:val="20"/>
              </w:rPr>
              <w:t>
Менеджмент саласында біліктілікті арттыру курстарының болуы білім беру ұйымын басқару ерекшелігіне байланысты шағын жинақталған мектептерге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570 </w:t>
            </w:r>
            <w:r>
              <w:rPr>
                <w:rFonts w:ascii="Times New Roman"/>
                <w:b w:val="false"/>
                <w:i w:val="false"/>
                <w:color w:val="000000"/>
                <w:sz w:val="20"/>
              </w:rPr>
              <w:t>бұйрықпен</w:t>
            </w:r>
            <w:r>
              <w:rPr>
                <w:rFonts w:ascii="Times New Roman"/>
                <w:b w:val="false"/>
                <w:i w:val="false"/>
                <w:color w:val="000000"/>
                <w:sz w:val="20"/>
              </w:rPr>
              <w:t xml:space="preserve"> бекітілген білім беру мониторингі шеңберінде әкімшілік деректер нысандарына сәйкес өзекті дерекқорлары бар ҰБДҚ және әкімшілік деректері ҰБДҚ-мен сәйкес келетін білім беруді басқарудың ақпараттық жүйесінің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процесін материалдық-техникалық қамтамасыз ету туралы, оның ішінде компьютерлік сыныптардың, компьютерлердің, оқу зертханаларының, оқу пәндері кабинеттерінің, техникалық оқу құралдарының, білім беруді басқарудың ақпараттық жүйесінің, ҰБДҚ-нің, білім беру ұйымдарының үй-жайларында және аумағында бейнекамералардың болуы туралы мәліметтер осы біліктілік талаптарына 6-қосымшаға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талабы қылмыстық-атқару (пенитенциарлық) жүйесі мекемелерінің жанында орналасқан білім беру ұйымдарына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6 </w:t>
            </w:r>
            <w:r>
              <w:rPr>
                <w:rFonts w:ascii="Times New Roman"/>
                <w:b w:val="false"/>
                <w:i w:val="false"/>
                <w:color w:val="000000"/>
                <w:sz w:val="20"/>
              </w:rPr>
              <w:t>бұйрықпен</w:t>
            </w:r>
            <w:r>
              <w:rPr>
                <w:rFonts w:ascii="Times New Roman"/>
                <w:b w:val="false"/>
                <w:i w:val="false"/>
                <w:color w:val="000000"/>
                <w:sz w:val="20"/>
              </w:rPr>
              <w:t xml:space="preserve"> бекітілген ғимараттарда (оқу корпустарында) ерекше білім беруді қажет ететін адамдар (балалар) үшін жағдайлар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оқу алаңы, материалдық-техникалық базасының болуы, ерекше білім беруді қажет ететін адамдар (балалар) үшін жасалған жағдайлар туралы мәліметтер осы біліктілік талаптарына 5-қосымшаға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талабы қылмыстық-атқару (пенитенциарлық) жүйесі мекемелерінің жанында орналасқан білім беру ұйымдарына қолданылмайды.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Техникалық және кәсіптік білімнің білім беру бағдарламаларын іске асыратын білім беру ұйымдарының қызметі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348 </w:t>
            </w:r>
            <w:r>
              <w:rPr>
                <w:rFonts w:ascii="Times New Roman"/>
                <w:b w:val="false"/>
                <w:i w:val="false"/>
                <w:color w:val="000000"/>
                <w:sz w:val="20"/>
              </w:rPr>
              <w:t>бұйрықпен</w:t>
            </w:r>
            <w:r>
              <w:rPr>
                <w:rFonts w:ascii="Times New Roman"/>
                <w:b w:val="false"/>
                <w:i w:val="false"/>
                <w:color w:val="000000"/>
                <w:sz w:val="20"/>
              </w:rPr>
              <w:t xml:space="preserve"> бекітілген Техникалық және кәсіптік білім берудің мемлекеттік жалпыға міндетті стандартына, кәсіптік стандартқа (болған жағдайда) сәйкес келетін білім беру саласындағы уәкілетті органның білім беру бағдарламаларының тізіліміне енгізілген білім беру бағдарламасының болуы.</w:t>
            </w:r>
          </w:p>
          <w:p>
            <w:pPr>
              <w:spacing w:after="20"/>
              <w:ind w:left="20"/>
              <w:jc w:val="both"/>
            </w:pPr>
            <w:r>
              <w:rPr>
                <w:rFonts w:ascii="Times New Roman"/>
                <w:b w:val="false"/>
                <w:i w:val="false"/>
                <w:color w:val="000000"/>
                <w:sz w:val="20"/>
              </w:rPr>
              <w:t xml:space="preserve">
Медициналық және фармацевтикалық мамандықтар үшін Техникалық және кәсіптік білім берудің мемлекеттік жалпыға міндетті стандартына, "Халық денсаулығы және денсаулық сақтау жүйесі туралы" Қазақстан Республикасының Кодекстің 221-бабының </w:t>
            </w:r>
            <w:r>
              <w:rPr>
                <w:rFonts w:ascii="Times New Roman"/>
                <w:b w:val="false"/>
                <w:i w:val="false"/>
                <w:color w:val="000000"/>
                <w:sz w:val="20"/>
              </w:rPr>
              <w:t>2-тармағына</w:t>
            </w:r>
            <w:r>
              <w:rPr>
                <w:rFonts w:ascii="Times New Roman"/>
                <w:b w:val="false"/>
                <w:i w:val="false"/>
                <w:color w:val="000000"/>
                <w:sz w:val="20"/>
              </w:rPr>
              <w:t xml:space="preserve"> (бұдан әрі – Денсаулық кодексі), үлгілік оқу жоспарларына (болған жағдайда), кәсіптік стандартқа (болған жағдайда) (қазақ және орыс тілдерінде) сәйкестігі.</w:t>
            </w:r>
          </w:p>
          <w:p>
            <w:pPr>
              <w:spacing w:after="20"/>
              <w:ind w:left="20"/>
              <w:jc w:val="both"/>
            </w:pPr>
            <w:r>
              <w:rPr>
                <w:rFonts w:ascii="Times New Roman"/>
                <w:b w:val="false"/>
                <w:i w:val="false"/>
                <w:color w:val="000000"/>
                <w:sz w:val="20"/>
              </w:rPr>
              <w:t>
"Педагог" кәсіптік стандартына, тәрбие мен оқытудың және/немесе бастауыш, негізгі орта білім берудің мемлекеттік жалпыға міндетті стандарттарын ескере отырып, үлгілік оқу жоспарларына, бағдарламаларына (болған жағдайда) (қазақ және орыс тілдерінде) сәйкес білім беру саласында мамандарды даярлау үшін білім беру саласындағы уәкілетті органның білім беру бағдарламаларының тізіліміне енгізілген білім беру бағдарламаларының болуы.</w:t>
            </w:r>
          </w:p>
          <w:p>
            <w:pPr>
              <w:spacing w:after="20"/>
              <w:ind w:left="20"/>
              <w:jc w:val="both"/>
            </w:pPr>
            <w:r>
              <w:rPr>
                <w:rFonts w:ascii="Times New Roman"/>
                <w:b w:val="false"/>
                <w:i w:val="false"/>
                <w:color w:val="000000"/>
                <w:sz w:val="20"/>
              </w:rPr>
              <w:t>
Рухани білім беру бағдарламаларын іске асыратын білім беру ұйымдары үшін діни қызмет саласындағы уәкілетті органмен келісілген жалпы білім беретін және діни пәндерді қамтитын білім беру бағдарламаның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және кәсіптік, орта білімнен кейінгі білім беру ұйымдары іске асыратын білім беру бағдарламаларының тізілімін жүргізу қағидалары, сондай-ақ білім беру бағдарламаларының тізіліміне енгізу және алып тастау негіздерін бекіту туралы" Қазақстан Республикасы Оқу-ағарту министрінің 2022 жылғы 7 қазандағы № 417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30099 болып тіркелген) (бұдан әрі – № 417 бұйрық) қазақ және орыс тілдерінде QR (Кюар) код берілген тіркеу нөмірі.</w:t>
            </w:r>
          </w:p>
          <w:p>
            <w:pPr>
              <w:spacing w:after="20"/>
              <w:ind w:left="20"/>
              <w:jc w:val="both"/>
            </w:pPr>
            <w:r>
              <w:rPr>
                <w:rFonts w:ascii="Times New Roman"/>
                <w:b w:val="false"/>
                <w:i w:val="false"/>
                <w:color w:val="000000"/>
                <w:sz w:val="20"/>
              </w:rPr>
              <w:t xml:space="preserve">
Медициналық және фармацевтикалық мамандықтар үшін "Денсаулық сақтау саласындағы білім беру деңгейлері бойынша мемлекеттік жалпыға міндетті стандарттарды бекіту туралы" Қазақстан Республикасы Денсаулық сақтау министрінің 2022 жылғы 4 шiлдедегi № ҚР ДСМ-63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актілерді мемлекеттік тіркеу тізілімінде № 28716 болып тіркелген) (бұдан әрі - ДСМ-63), Денсаулық кодекстің 221- бабының </w:t>
            </w:r>
            <w:r>
              <w:rPr>
                <w:rFonts w:ascii="Times New Roman"/>
                <w:b w:val="false"/>
                <w:i w:val="false"/>
                <w:color w:val="000000"/>
                <w:sz w:val="20"/>
              </w:rPr>
              <w:t>2-тармағына</w:t>
            </w:r>
            <w:r>
              <w:rPr>
                <w:rFonts w:ascii="Times New Roman"/>
                <w:b w:val="false"/>
                <w:i w:val="false"/>
                <w:color w:val="000000"/>
                <w:sz w:val="20"/>
              </w:rPr>
              <w:t xml:space="preserve"> сәйкес оқытудың толық кезеңіне әзірленген мамандықтың даярланатын мамандық бойынша қазақ және орыс тілдеріндегі оқу жұмыс жоспарының көшірмелері.</w:t>
            </w:r>
          </w:p>
          <w:p>
            <w:pPr>
              <w:spacing w:after="20"/>
              <w:ind w:left="20"/>
              <w:jc w:val="both"/>
            </w:pPr>
            <w:r>
              <w:rPr>
                <w:rFonts w:ascii="Times New Roman"/>
                <w:b w:val="false"/>
                <w:i w:val="false"/>
                <w:color w:val="000000"/>
                <w:sz w:val="20"/>
              </w:rPr>
              <w:t xml:space="preserve">
Білім беру саласында мамандарды даярлау үшін "Педагог" кәсіби стандартына сәйкес №417 </w:t>
            </w:r>
            <w:r>
              <w:rPr>
                <w:rFonts w:ascii="Times New Roman"/>
                <w:b w:val="false"/>
                <w:i w:val="false"/>
                <w:color w:val="000000"/>
                <w:sz w:val="20"/>
              </w:rPr>
              <w:t>бұйрықпен</w:t>
            </w:r>
            <w:r>
              <w:rPr>
                <w:rFonts w:ascii="Times New Roman"/>
                <w:b w:val="false"/>
                <w:i w:val="false"/>
                <w:color w:val="000000"/>
                <w:sz w:val="20"/>
              </w:rPr>
              <w:t xml:space="preserve"> бекітілген QR (Кюар) код берілген тізілімнің тіркеу нөмірі.</w:t>
            </w:r>
          </w:p>
          <w:p>
            <w:pPr>
              <w:spacing w:after="20"/>
              <w:ind w:left="20"/>
              <w:jc w:val="both"/>
            </w:pPr>
            <w:r>
              <w:rPr>
                <w:rFonts w:ascii="Times New Roman"/>
                <w:b w:val="false"/>
                <w:i w:val="false"/>
                <w:color w:val="000000"/>
                <w:sz w:val="20"/>
              </w:rPr>
              <w:t>
Діни білім беру бағдарламаларын іске асыратын білім беру ұйымдары үшін жалпы білім беретін және діни пәндерді қамтитын білім беру бағдарламаның көшірмелері және діни қызмет саласындағы уәкілетті органның білім беру бағдарламасына қорытынды-хаттың көшірмесі.көшірмесі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жоспарының Денсаулық кодекстің 221-бабының </w:t>
            </w:r>
            <w:r>
              <w:rPr>
                <w:rFonts w:ascii="Times New Roman"/>
                <w:b w:val="false"/>
                <w:i w:val="false"/>
                <w:color w:val="000000"/>
                <w:sz w:val="20"/>
              </w:rPr>
              <w:t>2-тармағына</w:t>
            </w:r>
            <w:r>
              <w:rPr>
                <w:rFonts w:ascii="Times New Roman"/>
                <w:b w:val="false"/>
                <w:i w:val="false"/>
                <w:color w:val="000000"/>
                <w:sz w:val="20"/>
              </w:rPr>
              <w:t xml:space="preserve"> сәйкес денсаулық сақтау саласындағы техникалық және кәсіптік білім берудің мемлекеттік жалпыға міндетті стандартына сәйкестігі туралы біліктілік талабы "Білім беру ұйымдарында эксперимент режимінде іске асырылатын білім беру бағдарламаларын әзірлеу, сынақтан өткізу және енгізу қағидаларын бекіту туралы" Қазақстан Республикасы Білім және ғылым министрінің 2015 жылғы 27 наурыздағы № 139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10916 болып тіркелген) (бұдан әрі - № 139 бұйрық) эксперимент режимінде іске асырылатын бағдарламаларға мәлімделген жағдайлар бойынша, сондай-ақ Қазақстан Республикасының Қорғаныс министрлігіне ведомстволық (ҚР Қорғаныс министрлігінің әскери білім және ғылым департаментімен келісілген оқу жұмыс жоспарының болуы), Қазақстан Республикасының Ішкі істер министрлігіне ведомстволық бағынысты білім беру ұйымдарына, қылмыстық-атқару (пенитенциарлық) жүйесі мекемелерінің жанында орналасқан білім беру ұйымдарында адамдарды оқыту үшін және ерекше білім беруді қажет ететін адамдарды оқыту үшін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және спорт саласындағы білім беру ұйымдарын, Қазақстан Республикасы Қорғаныс министрлігіне ведомстволық бағынысты білім беру ұйымдарын, бітіру жылы ішінде білім беру саласындағы мамандығы бойынша бітірушілердің кемінде 90%-ын жұмысқа орналастыруды қамтамасыз ететін білім беру ұйымдарын қоспағанда, "Техникалық және кәсіптік, орта білімнен кейінгі білімнің мамандықтары мен біліктіліктерінің сыныптауышын бекіту туралы" Қазақстан Республикасы Білім және ғылым министрінің 2018 жылғы 27 қыркүйектегі № 500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17564 болып тіркелген) (бұдан әрі - Сынаптауышы) бекітілген Техникалық және кәсіптік, орта білімнен кейінгі білім беру мамандықтары мен біліктіліктерінің сыныптауышында көрсетілген білім беру саласында мамандар даярлау үшін білім беру саласында уәкілетті органның кемінде 5 мамандық бойынша лицензияның және (немесе) лицензияға қосымшаның болуы. Техникалық және кәсіптік, орта білімнен кейінгі білімнің мамандықтары мен біліктіліктерінің сыныптауышында көрсетілген денсаулық сақтау саласындағы мамандарды даярлау үшін, бітіру жылы ішінде денсаулық сақтау саласындағы мамандық бойынша бітірушілердің кемінде 90%-ын жұмысқа орналастыруды қамтамасыз ететін білім беру ұйымдарын қоспағанда, денсаулық сақтау саласындағы кемінде 4 мамандық бойынша лицензияның және (немесе) лицензияға қосымшаның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орнынан растайтын құжаттың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ашылатын білім беру ұйымдарын қоспағанда, колледждер даярланатын мамандық бойынша білім алушыларды қабылдауды 3 жылда кемінде 1 рет жүзеге асыруы.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процесін материалдық-техникалық қамтамасыз ету туралы, оның ішінде компьютерлік сыныптардың, компьютерлердің, оқу зертханаларының, оқу пәндері кабинеттерінің, техникалық оқу құралдарының, білім беруді басқарудың ақпараттық жүйесінің, ҰБДҚ-нің, білім беру ұйымдарының үй-жайларында және аумағында бейнекамералардың болуы туралы мәліметтер осы біліктілік талаптарына 6-қосымшаға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 әскери арнаулы оқу орындарына, қылмыстық-атқару (пенитенциарлық) жүйесі мекемелерінің жанынан орналастырылған білім беру ұйымдарына және лицензияны және (немесе) лицензияға қосымшаны алған кезде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Даярланатын мамандық бойынша оқу жұмыс жоспарының пәндеріне және (немесе) модульдеріне сәйкес педагогтердің болуы, оның ішінде педагогтер білімінің оқытылатын пәндер бейініне және (немесе) модульдеріне сәйкес болуы немесе білім беру саласындағы заңнамаға сәйкес педагогикалық қайта даярлаудан өткен педагогтердің болуы, сондай-ақ бейіні бойынша соңғы 3 жылда кемінде 36 сағат көлемінде ұйымдарда және/немесе өндірісте тағылымдамадан өткен өндірістік оқыту шеберлерінің болуы. Лицензиат негізгі жұмыс орны болып табылатын педагогтер мен өндірістік оқыту шеберлерінің үлесі даярланатын мамандық бойынша педагогтердің жалпы санынан кемінде 70 %, оның ішінде медициналық білім беру бағдарламасын іске асыратын білім беру ұйымдары үшін, мамандық бойынша педагогтердің жалпы санынан қолданбалы бакалавриат, магистратура деңгейі бар мейіргерлерден педагогтердің үлесі – кемінде 10 %. Даярланатын мамандық бойынша педагогтердің жалпы санынан лицензиат негізгі жұмыс орны болып табылатын өнер және мәдениет саласындағы білім беру бағдарламаларын іске асыратын білім беру ұйымдары үшін педагогтердің үлесі – кемінде 50 %; даярланатын мамандық бойынша педагогтердің жалпы санынан негізгі жұмыс орны лицензиат болып табылатын рухани білім беру бағдарламаларын іске асыратын білім беру ұйымдары үшін педагогтердің үлесі – кемінде 50 %.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оқытушы және басшы кадрлармен жасақталуы туралы мәліметтер осы біліктілік талаптарына 1-ші 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 шеберлеріне қатысты біліктілік талаптары қылмыстық-атқару (пенитенциарлық) жүйесі мекемелерінің жанында орналасқан білім беру ұйымдарына және Қазақстан Республикасының Қорғаныс министрлігіне ведомстволық, Қазақстан Республикасының Ішкі істер министрлігіне ведомстволық бағынысты білім беру ұйымдарына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Даярланатын мамандық бойынша лицензиат негізгі жұмыс орны болып табылатын педагогтер санынан педагог-сарапшылардың, педагог-зерттеушілердің, педагог-шеберлердің және (немесе) магистр, философия докторы (PhD), бейіні бойынша доктор дәрежесі, ғылым докторы, ғылым кандидаты, философия докторы (PhD) ғылыми дәрежесі бар адамдардың үлесі – кемінде 30 %. Даярланатын мамандық бойынша лицензиат негізгі жұмыс орны болып табылатын педагогтер санынан соңғы 3 жылда ұйымдарда және/немесе өндірісте көлемі кемінде 36 сағат болатын тағылымдамадан өткен арнайы пәндер педагогтері мен өндірістік оқыту шеберлерінің үлесі – кемінде 10 %. Рухани білім беру бағдарламаларын іске асыратын білім беру ұйымдары үшін жоғары білімі бар, жалпы білім беретін пәндер бойынша, бейіндік пәндер бойынша – бейіні бойынша жоғары білімі бар және/немесе дін саласындағы жалпы жұмыс өтілі кемінде 5 жыл, дін саласындағы семинарияны немесе медресені бітірген педагогтердің даярланатын мамандық бойынша педагогтер санынан кемінде 50 %.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оқытушы және басшы кадрлармен жасақталуы туралы мәліметтер осы біліктілік талаптарына 1-ші 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 шеберлеріне қатысты біліктілік талаптары Қазақстан Республикасының Қорғаныс министрлігіне ведомстволық, Қазақстан Республикасының Ішкі істер министрлігіне ведомстволық бағынысты білім беру ұйымдарына, қылмыстық-атқару (пенитенциарлық) жүйесі мекемелерінің жанында орналасқан білім беру ұйымдарына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348 </w:t>
            </w:r>
            <w:r>
              <w:rPr>
                <w:rFonts w:ascii="Times New Roman"/>
                <w:b w:val="false"/>
                <w:i w:val="false"/>
                <w:color w:val="000000"/>
                <w:sz w:val="20"/>
              </w:rPr>
              <w:t>бұйрықпен</w:t>
            </w:r>
            <w:r>
              <w:rPr>
                <w:rFonts w:ascii="Times New Roman"/>
                <w:b w:val="false"/>
                <w:i w:val="false"/>
                <w:color w:val="000000"/>
                <w:sz w:val="20"/>
              </w:rPr>
              <w:t xml:space="preserve"> бекітілген Техникалық және кәсіптік білім берудің мемлекеттік жалпыға міндетті стандартына сәйкес, даярланатын мамандық бойынша оқудың толық кезеңіне білім алушылар контингентіне қатысты, оның ішінде оқыту тілі бойынша оқу жұмыс жоспарына сәйкес баспа және электрондық басылымдар форматында оқу және ғылыми әдебиеттің кітапханалық қорының болуы. Рухани білім беру бағдарламаларын іске асыратын білім беру ұйымдары үшін білім беру бағдарламасына сәйкес дінтану сараптамасынан өткен оқу әдебиеті қорының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көркем және ғылыми әдебиет қорының болуы туралы мәліметтер осы біліктілік талаптарына 2-қосымшаға сәйкес нысан бойынша.</w:t>
            </w:r>
          </w:p>
          <w:p>
            <w:pPr>
              <w:spacing w:after="20"/>
              <w:ind w:left="20"/>
              <w:jc w:val="both"/>
            </w:pPr>
            <w:r>
              <w:rPr>
                <w:rFonts w:ascii="Times New Roman"/>
                <w:b w:val="false"/>
                <w:i w:val="false"/>
                <w:color w:val="000000"/>
                <w:sz w:val="20"/>
              </w:rPr>
              <w:t>
Цифрлық тасымалдағыштардағы оқу және ғылыми әдебиеттердің болуы туралы мәліметтер осы біліктілік талаптарына 7-қосымшаға сәйкес нысан бойынша. Рухани білім беру бағдарламаларын іске асыратын білім беру ұйымдары үшін діни қызмет саласындағы уәкілетті мемлекеттік органның оқу әдебиеті қорының дінтану сараптамасының оң қорытындысының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 арналған лицензия негізінде білім алушыларға медициналық қызмет көрсетудің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(оқу корпустарының) медициналық пункттермен қамтамасыз етілуі және білім беру немесе денсаулық сақтау ұйымының медициналық қызметке лицензиясының болуы туралы мәліметтер осы біліктілік талаптарына 3-қосымшаға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корпустары бір жер учаскесінде орналасқан кезде немесе оларды ішкі өткелдермен жалғаған кезде бір медициналық пункттің болуына жол беріледі.</w:t>
            </w:r>
          </w:p>
          <w:p>
            <w:pPr>
              <w:spacing w:after="20"/>
              <w:ind w:left="20"/>
              <w:jc w:val="both"/>
            </w:pPr>
            <w:r>
              <w:rPr>
                <w:rFonts w:ascii="Times New Roman"/>
                <w:b w:val="false"/>
                <w:i w:val="false"/>
                <w:color w:val="000000"/>
                <w:sz w:val="20"/>
              </w:rPr>
              <w:t>
Біліктілік талабы қылмыстық-атқару (пенитенциарлық) жүйесі мекемелерінің жанында орналасқан білім беру ұйымдарына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ҚР ДСМ-76 </w:t>
            </w:r>
            <w:r>
              <w:rPr>
                <w:rFonts w:ascii="Times New Roman"/>
                <w:b w:val="false"/>
                <w:i w:val="false"/>
                <w:color w:val="000000"/>
                <w:sz w:val="20"/>
              </w:rPr>
              <w:t>бұйрығы</w:t>
            </w:r>
            <w:r>
              <w:rPr>
                <w:rFonts w:ascii="Times New Roman"/>
                <w:b w:val="false"/>
                <w:i w:val="false"/>
                <w:color w:val="000000"/>
                <w:sz w:val="20"/>
              </w:rPr>
              <w:t xml:space="preserve"> және № ҚР ДСМ-16 </w:t>
            </w:r>
            <w:r>
              <w:rPr>
                <w:rFonts w:ascii="Times New Roman"/>
                <w:b w:val="false"/>
                <w:i w:val="false"/>
                <w:color w:val="000000"/>
                <w:sz w:val="20"/>
              </w:rPr>
              <w:t>бұйрығымен</w:t>
            </w:r>
            <w:r>
              <w:rPr>
                <w:rFonts w:ascii="Times New Roman"/>
                <w:b w:val="false"/>
                <w:i w:val="false"/>
                <w:color w:val="000000"/>
                <w:sz w:val="20"/>
              </w:rPr>
              <w:t xml:space="preserve"> бекітілген халықтың санитариялық-эпидемиологиялық салауаттылығы саласындағы уәкілетті органның санитариялық-эпидемиологиялық қорытындысы бар тамақтандыру объектісінің (оқу корпустарында) болуы.</w:t>
            </w:r>
          </w:p>
          <w:p>
            <w:pPr>
              <w:spacing w:after="20"/>
              <w:ind w:left="20"/>
              <w:jc w:val="both"/>
            </w:pPr>
            <w:r>
              <w:rPr>
                <w:rFonts w:ascii="Times New Roman"/>
                <w:b w:val="false"/>
                <w:i w:val="false"/>
                <w:color w:val="000000"/>
                <w:sz w:val="20"/>
              </w:rPr>
              <w:t>
Білім алушыларды тамақпен қамтамасыз етуге арналған шарттың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қағидаларға сәйкес келетін тамақтандыру объектісінің және тамақтану объектісіне санитариялық-эпидемиологиялық қорытындының болуы туралы мәліметтер осы біліктілік талаптарына 4-қосымшаға сәйкес нысан бойынша. Білім алушыларды тамақпен қамтамасыз ету шартының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корпустары бір жер учаскесінде орналасқан кезде немесе оларды ішкі өткелдермен жалғаған кезде бір тамақтану объектісінің болуына жол беріледі.</w:t>
            </w:r>
          </w:p>
          <w:p>
            <w:pPr>
              <w:spacing w:after="20"/>
              <w:ind w:left="20"/>
              <w:jc w:val="both"/>
            </w:pPr>
            <w:r>
              <w:rPr>
                <w:rFonts w:ascii="Times New Roman"/>
                <w:b w:val="false"/>
                <w:i w:val="false"/>
                <w:color w:val="000000"/>
                <w:sz w:val="20"/>
              </w:rPr>
              <w:t>
Тамақтану объектісі жалға берілген жағдайда жалға алушының тамақтану объектісіне санитариялық-эпидемиологиялық қорытындысының болуы.</w:t>
            </w:r>
          </w:p>
          <w:p>
            <w:pPr>
              <w:spacing w:after="20"/>
              <w:ind w:left="20"/>
              <w:jc w:val="both"/>
            </w:pPr>
            <w:r>
              <w:rPr>
                <w:rFonts w:ascii="Times New Roman"/>
                <w:b w:val="false"/>
                <w:i w:val="false"/>
                <w:color w:val="000000"/>
                <w:sz w:val="20"/>
              </w:rPr>
              <w:t>
Біліктілік талабы қылмыстық-атқару (пенитенциарлық) жүйесі мекемелерінің жанында орналасқан білім беру ұйымдарына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қызметінің сапасын қамтамасыз ететін меншікті не шаруашылық жүргізу немесе жедел басқару немесе сенімгерлік басқару құқығында тиесілі материалдық активтердің (оқу кабинеттерінің, шеберханалардың, зертханалардың, өткізу пункттерінің, санитариялық тораптардың болуы, білім беру ұйымдарының үй-жайларында және (немесе) іргелес аумақтарында бейнебақылаудың болуы), оның ішінде № 55 </w:t>
            </w:r>
            <w:r>
              <w:rPr>
                <w:rFonts w:ascii="Times New Roman"/>
                <w:b w:val="false"/>
                <w:i w:val="false"/>
                <w:color w:val="000000"/>
                <w:sz w:val="20"/>
              </w:rPr>
              <w:t>бұйрықпен</w:t>
            </w:r>
            <w:r>
              <w:rPr>
                <w:rFonts w:ascii="Times New Roman"/>
                <w:b w:val="false"/>
                <w:i w:val="false"/>
                <w:color w:val="000000"/>
                <w:sz w:val="20"/>
              </w:rPr>
              <w:t xml:space="preserve"> бекітілген өрт қауіпсіздігі талаптарына сәйкес келетін оқу үй-жайларының болуы. Денсаулық кодексінің </w:t>
            </w:r>
            <w:r>
              <w:rPr>
                <w:rFonts w:ascii="Times New Roman"/>
                <w:b w:val="false"/>
                <w:i w:val="false"/>
                <w:color w:val="000000"/>
                <w:sz w:val="20"/>
              </w:rPr>
              <w:t>24-бабына</w:t>
            </w:r>
            <w:r>
              <w:rPr>
                <w:rFonts w:ascii="Times New Roman"/>
                <w:b w:val="false"/>
                <w:i w:val="false"/>
                <w:color w:val="000000"/>
                <w:sz w:val="20"/>
              </w:rPr>
              <w:t xml:space="preserve"> сәйкес білім беру ұйымының орналасқан жері бойынша халықтың санитариялық-эпидемиологиялық саламаттылығы саласындағы мемлекеттік органға жіберілген қызметті немесе белгілі бір іс-қимылды жүзеге асырудың басталғаны немесе тоқтатылғаны туралы хабарламаның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Пайдалы оқу алаңы, материалдық-техникалық базасының болуы, ерекше білім беруді қажет ететін адамдар (балалар) үшін жасалған жағдайлар туралы мәліметтер осы біліктілік талаптарына 5-қосымшаға сәйкес нысан бойынша. Шаруашылық жүргізу немесе жедел басқару немесе сенімгерлік басқару құқығын растайтын құжаттардың немесе ғимаратқа жалдау шартының көшірмелері. Қазақстан Республикасының Кәсіпкерлік </w:t>
            </w:r>
            <w:r>
              <w:rPr>
                <w:rFonts w:ascii="Times New Roman"/>
                <w:b w:val="false"/>
                <w:i w:val="false"/>
                <w:color w:val="000000"/>
                <w:sz w:val="20"/>
              </w:rPr>
              <w:t>кодексіне</w:t>
            </w:r>
            <w:r>
              <w:rPr>
                <w:rFonts w:ascii="Times New Roman"/>
                <w:b w:val="false"/>
                <w:i w:val="false"/>
                <w:color w:val="000000"/>
                <w:sz w:val="20"/>
              </w:rPr>
              <w:t xml:space="preserve"> сәйкес әрбір объектіге (оқу корпусына) өрт қауіпсіздігі саласындағы сәйкестікке объектіге барумен профилактикалық бақылау нәтижелері туралы актінің көшірмесі.</w:t>
            </w:r>
          </w:p>
          <w:p>
            <w:pPr>
              <w:spacing w:after="20"/>
              <w:ind w:left="20"/>
              <w:jc w:val="both"/>
            </w:pPr>
            <w:r>
              <w:rPr>
                <w:rFonts w:ascii="Times New Roman"/>
                <w:b w:val="false"/>
                <w:i w:val="false"/>
                <w:color w:val="000000"/>
                <w:sz w:val="20"/>
              </w:rPr>
              <w:t xml:space="preserve">
Жаңадан ашылатын білім беру ұйымдары үшін өрт аудитінің қорытындысы (бір рет алынады), объектіні пайдалануға беру актісі, оның ішінде </w:t>
            </w:r>
            <w:r>
              <w:rPr>
                <w:rFonts w:ascii="Times New Roman"/>
                <w:b w:val="false"/>
                <w:i w:val="false"/>
                <w:color w:val="000000"/>
                <w:sz w:val="20"/>
              </w:rPr>
              <w:t>бұйрықтың</w:t>
            </w:r>
            <w:r>
              <w:rPr>
                <w:rFonts w:ascii="Times New Roman"/>
                <w:b w:val="false"/>
                <w:i w:val="false"/>
                <w:color w:val="000000"/>
                <w:sz w:val="20"/>
              </w:rPr>
              <w:t xml:space="preserve"> – № 55 1,2,3-қосымшаларына сәйкес өрт қауіпсіздігін қамтамасыз ететін адамдарды тағайындау туралы бұйрықтың, өртке қарсы қауіпсіздік шаралары туралы нұсқаулықтың көшірмелері, эвакуациялау жоспары, бастапқы өрт сөндіру құралдарының қажетті ең аз көлемі.</w:t>
            </w:r>
          </w:p>
          <w:p>
            <w:pPr>
              <w:spacing w:after="20"/>
              <w:ind w:left="20"/>
              <w:jc w:val="both"/>
            </w:pPr>
            <w:r>
              <w:rPr>
                <w:rFonts w:ascii="Times New Roman"/>
                <w:b w:val="false"/>
                <w:i w:val="false"/>
                <w:color w:val="000000"/>
                <w:sz w:val="20"/>
              </w:rPr>
              <w:t>
Эпидемиялық маңыздылығы болмашы объекті қызметінің басталғаны (оларды пайдалану) туралы хабарламаның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385 </w:t>
            </w:r>
            <w:r>
              <w:rPr>
                <w:rFonts w:ascii="Times New Roman"/>
                <w:b w:val="false"/>
                <w:i w:val="false"/>
                <w:color w:val="000000"/>
                <w:sz w:val="20"/>
              </w:rPr>
              <w:t>бұйрығына</w:t>
            </w:r>
            <w:r>
              <w:rPr>
                <w:rFonts w:ascii="Times New Roman"/>
                <w:b w:val="false"/>
                <w:i w:val="false"/>
                <w:color w:val="000000"/>
                <w:sz w:val="20"/>
              </w:rPr>
              <w:t xml:space="preserve"> сәйкес мұқтаж білім алушыларға (Санитариялық қағидалардың талаптарына сәйкес жатақханалармен және/немесе хостелдермен/ және/немесе қонақ үйлермен) тұру үшін жағдай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оқу алаңы, материалдық-техникалық базасының болуы, ерекше білім беруді қажет ететін адамдар (балалар) үшін жасалған жағдайлар туралы мәліметтер осы біліктілік талаптарына 5-қосымшаға сәйкес нысан бойынша.</w:t>
            </w:r>
          </w:p>
          <w:p>
            <w:pPr>
              <w:spacing w:after="20"/>
              <w:ind w:left="20"/>
              <w:jc w:val="both"/>
            </w:pPr>
            <w:r>
              <w:rPr>
                <w:rFonts w:ascii="Times New Roman"/>
                <w:b w:val="false"/>
                <w:i w:val="false"/>
                <w:color w:val="000000"/>
                <w:sz w:val="20"/>
              </w:rPr>
              <w:t>
Біліктілік талаптарына сәйкестігін растайтын құжаттар жатақхананың болуын, жатақханалардың және/немесе хостелдермен/ және/немесе қонақ үйлермен халықтың санитариялық эпидемиологиялық салауаттылығы саласындағы нормативтік құқықтық актілерге сәйкестігі туралы санитариялық эпидемиологиялық қорытындысының болуын растайтын, оқудың толық кезеңіне студенттерді орналастыруға арналған, меншікті не шаруашылық жүргізу немесе жедел басқару немесе сенімгерлік басқару құқығына жататын немесе оқудың толық кезеңіне жалға алу, немесе шарты бойынша жалдау (жаңадан ашылатын білім беру ұйымдары үшін) құқығындағы құжаттардың көшірмелері болуы. ҰБДҚ мәліметтерінің нақты деректерге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 Қазақстан Республикасы Қорғаныс министрлігіне, Қазақстан Республикасы Ішкі істер министрлігіне ведомстволық бағынысты білім беру ұйымдарына, қылмыстық-атқару (пенитенциарлық) жүйесі мекемелерінің жанында орналасқан білім беру ұйымдарына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6 </w:t>
            </w:r>
            <w:r>
              <w:rPr>
                <w:rFonts w:ascii="Times New Roman"/>
                <w:b w:val="false"/>
                <w:i w:val="false"/>
                <w:color w:val="000000"/>
                <w:sz w:val="20"/>
              </w:rPr>
              <w:t>бұйрықпен</w:t>
            </w:r>
            <w:r>
              <w:rPr>
                <w:rFonts w:ascii="Times New Roman"/>
                <w:b w:val="false"/>
                <w:i w:val="false"/>
                <w:color w:val="000000"/>
                <w:sz w:val="20"/>
              </w:rPr>
              <w:t xml:space="preserve"> бекітілген ғимараттарда (оқу корпустарында) ерекше білім беруді қажет ететін адамдар (балалар) үшін жағдайлар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оқу алаңы, материалдық-техникалық базасының болуы, ерекше білім беруді қажет ететін адамдар (балалар) үшін жасалған жағдайлар туралы мәліметтер осы біліктілік талаптарына 5-қосымшаға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 Қазақстан Республикасы Қорғаныс министрлігіне, Қазақстан Республикасы Ішкі істер министрлігіне ведомстволық бағынысты білім беру ұйымдарына, қылмыстық-атқару (пенитенциарлық) жүйесі мекемелерінің жанында орналасқан білім беру ұйымдарына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 жабдықтармен және жиһазбен жарақтандыру нормаларын бекіту туралы" Қазақстан Республикасы Білім және ғылым министрінің 2012 жылғы 7 наурыздағы № 97 бұйрығымен (бұдан әрі – № 97 бұйрық) бекітілген (Нормативтік құқықтық актілерді мемлекеттік тіркеу тізілімінде № 7574 болып тіркелген) нормаларға сәйкес келетін, даярланатын мамандықтар бойынша оқу-зертханалық жабдықтармен және техникалық оқыту құралдарымен, сондай–ақ интернет желісіне қосылған компьютерлік сыныптармен, компьютерлермен жабдықталуы.</w:t>
            </w:r>
          </w:p>
          <w:p>
            <w:pPr>
              <w:spacing w:after="20"/>
              <w:ind w:left="20"/>
              <w:jc w:val="both"/>
            </w:pPr>
            <w:r>
              <w:rPr>
                <w:rFonts w:ascii="Times New Roman"/>
                <w:b w:val="false"/>
                <w:i w:val="false"/>
                <w:color w:val="000000"/>
                <w:sz w:val="20"/>
              </w:rPr>
              <w:t xml:space="preserve">
Денсаулық сақтау саласындағы білім беру ұйымдары үшін Денсаулық кодекстің 220-бабының </w:t>
            </w:r>
            <w:r>
              <w:rPr>
                <w:rFonts w:ascii="Times New Roman"/>
                <w:b w:val="false"/>
                <w:i w:val="false"/>
                <w:color w:val="000000"/>
                <w:sz w:val="20"/>
              </w:rPr>
              <w:t>3-тармағына</w:t>
            </w:r>
            <w:r>
              <w:rPr>
                <w:rFonts w:ascii="Times New Roman"/>
                <w:b w:val="false"/>
                <w:i w:val="false"/>
                <w:color w:val="000000"/>
                <w:sz w:val="20"/>
              </w:rPr>
              <w:t xml:space="preserve"> сәйкес білім беру ұйымының құрылымында симуляциялық кабинеттің (орталықтың) болуы.</w:t>
            </w:r>
          </w:p>
          <w:p>
            <w:pPr>
              <w:spacing w:after="20"/>
              <w:ind w:left="20"/>
              <w:jc w:val="both"/>
            </w:pPr>
            <w:r>
              <w:rPr>
                <w:rFonts w:ascii="Times New Roman"/>
                <w:b w:val="false"/>
                <w:i w:val="false"/>
                <w:color w:val="000000"/>
                <w:sz w:val="20"/>
              </w:rPr>
              <w:t>
Қажет болған кезде Қазақстан Республикасы Қорғаныс министрлігінің әскери оқу орындары үшін әскери бөлімдер мен басқа да әскери оқу орындарының оқу-материалдық базасын пайдалану туралы ведомстволық бұйрықтың, әскери кафедралардың оқу – материалдық базасын бірлесіп пайдалану жөніндегі өзара іс-қимыл туралы жоғары және жоғары оқу орнынан кейінгі білім беру ұйымдарымен (бұдан әрі - ЖЖОКББҰ) меморандумдардың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процесін материалдық-техникалық қамтамасыз ету туралы, оның ішінде компьютерлік сыныптардың, компьютерлердің, оқу зертханаларының, оқу пәндері кабинеттерінің, техникалық оқу құралдарының, білім беруді басқарудың ақпараттық жүйесінің, ҰБДҚ-нің, білім беру ұйымдарының үй-жайларында және аумағында бейнекамералардың болуы туралы мәліметтер осы біліктілік талаптарына 6-қосымшаға сәйкес нысан бойынша. Қазақстан Республикасы Қорғаныс министрлігінің әскери оқу орындары үшін ЖЖОКББҰ-мен бұйрықтар мен меморандумдар көшірмелерінің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желісіне қосылған компьютерлік сыныппен жарақталуы туралы біліктілік талаптары Қазақстан Республикасының Қорғаныс министрлігіне ведомстволық, Қазақстан Республикасының Ішкі істер министрлігіне ведомстволық бағынысты білім беру ұйымдарына, қылмыстық-атқару (пенитенциарлық) жүйесі мекемелерінің жанында орналасқан білім беру ұйымдарына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туралы" Қазақстан Республикасы Заңының 37-бабының </w:t>
            </w:r>
            <w:r>
              <w:rPr>
                <w:rFonts w:ascii="Times New Roman"/>
                <w:b w:val="false"/>
                <w:i w:val="false"/>
                <w:color w:val="000000"/>
                <w:sz w:val="20"/>
              </w:rPr>
              <w:t>4-тармағына</w:t>
            </w:r>
            <w:r>
              <w:rPr>
                <w:rFonts w:ascii="Times New Roman"/>
                <w:b w:val="false"/>
                <w:i w:val="false"/>
                <w:color w:val="000000"/>
                <w:sz w:val="20"/>
              </w:rPr>
              <w:t xml:space="preserve"> және "Педагог мәртебесі туралы" Қазақстан Республикасы Заңының 18-бабының </w:t>
            </w:r>
            <w:r>
              <w:rPr>
                <w:rFonts w:ascii="Times New Roman"/>
                <w:b w:val="false"/>
                <w:i w:val="false"/>
                <w:color w:val="000000"/>
                <w:sz w:val="20"/>
              </w:rPr>
              <w:t>1-тармағына</w:t>
            </w:r>
            <w:r>
              <w:rPr>
                <w:rFonts w:ascii="Times New Roman"/>
                <w:b w:val="false"/>
                <w:i w:val="false"/>
                <w:color w:val="000000"/>
                <w:sz w:val="20"/>
              </w:rPr>
              <w:t xml:space="preserve"> сәйкес тиісті бейіні бойынша педагогтердің және білім беру ұйымдарының басшы кадрларының 3 жылда кемінде 1 рет, кемінде 36 сағатты құрайтын біліктілігінің артуын қамтамасыз ету. Білім беру ұйымдарының басшылары үшін менеджмент саласындағы біліктілікті арттыру - 3 жылда кемінде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 мен басшы кадрлардың пәннің бейініне, білім беру бағдарламаларына сәйкес соңғы 5 жылда біліктілігін арттырудан және қайта даярлаудан өткені туралы мәліметтер осы біліктілік талаптарына 8-қосымшаға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Қорғаныс министрлігіне, Қазақстан Республикасының Ішкі істер министрлігіне ведомстволық бағыныстағы білім беру ұйымдары үшін педагогтердің біліктілік арттыру оқытатын пәндерінің бейініне немесе оқыту әдістемесіне сәйкес өткізіледі. Біліктілік талаптары жұмысқа орналасқаннан кейін еңбек қызметін 3 жылдан кем жүзеге асыратын педагогтерге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570 </w:t>
            </w:r>
            <w:r>
              <w:rPr>
                <w:rFonts w:ascii="Times New Roman"/>
                <w:b w:val="false"/>
                <w:i w:val="false"/>
                <w:color w:val="000000"/>
                <w:sz w:val="20"/>
              </w:rPr>
              <w:t>бұйрықпен</w:t>
            </w:r>
            <w:r>
              <w:rPr>
                <w:rFonts w:ascii="Times New Roman"/>
                <w:b w:val="false"/>
                <w:i w:val="false"/>
                <w:color w:val="000000"/>
                <w:sz w:val="20"/>
              </w:rPr>
              <w:t xml:space="preserve"> бекітілген білім беру мониторингі шеңберінде әкімшілік деректер нысандарына сәйкес өзекті деректер қоры бар білім беруді басқарудың ақпараттық жүйесінің болуы және нақты деректердің ҰБДҚ-мен сәйкестігі.</w:t>
            </w:r>
          </w:p>
          <w:p>
            <w:pPr>
              <w:spacing w:after="20"/>
              <w:ind w:left="20"/>
              <w:jc w:val="both"/>
            </w:pPr>
            <w:r>
              <w:rPr>
                <w:rFonts w:ascii="Times New Roman"/>
                <w:b w:val="false"/>
                <w:i w:val="false"/>
                <w:color w:val="000000"/>
                <w:sz w:val="20"/>
              </w:rPr>
              <w:t>
Edu. kz аймағында үшінші деңгейдегі домендік атаудың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процесін материалдық-техникалық қамтамасыз ету туралы, оның ішінде компьютерлік сыныптардың, компьютерлердің, оқу зертханаларының, оқу пәндері кабинеттерінің, техникалық оқу құралдарының, білім беруді басқарудың ақпараттық жүйесінің, ҰБДҚ-нің, білім беру ұйымдарының үй-жайларында және аумағында бейнекамералардың болуы туралы мәліметтер осы біліктілік талаптарына 6-қосымшаға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 Қазақстан Республикасы Қорғаныс министрлігіне, Қазақстан Республикасы Ішкі істер министрлігіне ведомстволық бағынысты білім беру ұйымдарына, қылмыстық-атқару (пенитенциарлық) жүйесі мекемелерінің жанында орналасқан білім беру ұйымдарына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заңнамаға сәйкес толық оқу кезеңін қамтитын даярланатын мамандық бойынша практика базасы ретінде айқындалған ұйымдармен шарттардың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практикадан өтудің толық кезеңін қамтитын даярланатын мамандыққа сәйкес практика базасы ретінде айқындалған ұйымдармен жасалған шарттардың көшірмелері.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 қылмыстық-атқару (пенитенциарлық) жүйесі мекемелерінің жанында орналасқан білім беру ұйымдарына және Қазақстан Республикасы Қорғаныс министрлігіне бағынысты білім беру ұйымдарына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бойынша білім беру ұйымының түлектерін жұмысқа орналастыру және жұмыспен қамту туралы мәліметтер, бұл ретте мамандық бойынша бітірушілердің жалпы санынан жұмысқа орналасқандардың және жұмыспен қамтылғандардың үлесі кемінде 75 %.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орнынан растайтын құжаттың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 лицензияны және (немесе) лицензияға қосымшаны алған кезде және Қазақстан Республикасы Қорғаныс министрлігіне, Қазақстан Республикасы Ішкі істер министрлігіне бағынысты білім беру ұйымдарына, қылмыстық-атқару (пенитенциарлық) жүйесі мекемелерінің жанында орналасқан білім беру ұйымдарына қолданылмайды.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Орта білімнен кейінгі білімнің білім беру бағдарламаларын іске асыратын білім беру ұйымдарының қызметі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348 </w:t>
            </w:r>
            <w:r>
              <w:rPr>
                <w:rFonts w:ascii="Times New Roman"/>
                <w:b w:val="false"/>
                <w:i w:val="false"/>
                <w:color w:val="000000"/>
                <w:sz w:val="20"/>
              </w:rPr>
              <w:t>бұйрықпен</w:t>
            </w:r>
            <w:r>
              <w:rPr>
                <w:rFonts w:ascii="Times New Roman"/>
                <w:b w:val="false"/>
                <w:i w:val="false"/>
                <w:color w:val="000000"/>
                <w:sz w:val="20"/>
              </w:rPr>
              <w:t xml:space="preserve"> бекітілген Техникалық және кәсіптік білім берудің мемлекеттік жалпыға міндетті стандартына, кәсіптік стандартқа (болған жағдайда) сәйкес келетін білім беру саласындағы уәкілетті органның білім беру бағдарламаларының тізіліміне енгізілген білім беру бағдарламаның болуы.</w:t>
            </w:r>
          </w:p>
          <w:p>
            <w:pPr>
              <w:spacing w:after="20"/>
              <w:ind w:left="20"/>
              <w:jc w:val="both"/>
            </w:pPr>
            <w:r>
              <w:rPr>
                <w:rFonts w:ascii="Times New Roman"/>
                <w:b w:val="false"/>
                <w:i w:val="false"/>
                <w:color w:val="000000"/>
                <w:sz w:val="20"/>
              </w:rPr>
              <w:t xml:space="preserve">
Медициналық және фармацевтикалық мамандықтар үшін Техникалық және кәсіптік білім берудің мемлекеттік жалпыға міндетті стандартына, Денсаулық кодекстің 221-бабының </w:t>
            </w:r>
            <w:r>
              <w:rPr>
                <w:rFonts w:ascii="Times New Roman"/>
                <w:b w:val="false"/>
                <w:i w:val="false"/>
                <w:color w:val="000000"/>
                <w:sz w:val="20"/>
              </w:rPr>
              <w:t>2-тармағына</w:t>
            </w:r>
            <w:r>
              <w:rPr>
                <w:rFonts w:ascii="Times New Roman"/>
                <w:b w:val="false"/>
                <w:i w:val="false"/>
                <w:color w:val="000000"/>
                <w:sz w:val="20"/>
              </w:rPr>
              <w:t>, үлгілік оқу жоспарларына (болған жағдайда), кәсіптік стандартқа (болған жағдайда) (қазақ және орыс тілдерінде) сәйкестігі.</w:t>
            </w:r>
          </w:p>
          <w:p>
            <w:pPr>
              <w:spacing w:after="20"/>
              <w:ind w:left="20"/>
              <w:jc w:val="both"/>
            </w:pPr>
            <w:r>
              <w:rPr>
                <w:rFonts w:ascii="Times New Roman"/>
                <w:b w:val="false"/>
                <w:i w:val="false"/>
                <w:color w:val="000000"/>
                <w:sz w:val="20"/>
              </w:rPr>
              <w:t>
"Педагог" кәсіптік стандартына, тәрбие мен оқытудың және/немесе бастауыш, негізгі орта білім берудің мемлекеттік жалпыға міндетті стандарттарын ескере отырып, үлгілік оқу жоспарларына, бағдарламаларына (болған жағдайда) (қазақ және орыс тілдерінде) сәйкес білім беру саласында мамандарды даярлау үшін білім беру саласындағы уәкілетті органның білім беру бағдарламаларының тізіліміне енгізілген білім беру бағдарламаларының болуы.</w:t>
            </w:r>
          </w:p>
          <w:p>
            <w:pPr>
              <w:spacing w:after="20"/>
              <w:ind w:left="20"/>
              <w:jc w:val="both"/>
            </w:pPr>
            <w:r>
              <w:rPr>
                <w:rFonts w:ascii="Times New Roman"/>
                <w:b w:val="false"/>
                <w:i w:val="false"/>
                <w:color w:val="000000"/>
                <w:sz w:val="20"/>
              </w:rPr>
              <w:t>
Рухани білім беру бағдарламаларын іске асыратын білім беру ұйымдары үшін діни қызмет саласындағы уәкілетті органмен келісілген жалпы білім беретін және діни пәндерді қамтитын білім беру бағдарламаның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417 </w:t>
            </w:r>
            <w:r>
              <w:rPr>
                <w:rFonts w:ascii="Times New Roman"/>
                <w:b w:val="false"/>
                <w:i w:val="false"/>
                <w:color w:val="000000"/>
                <w:sz w:val="20"/>
              </w:rPr>
              <w:t>бұйрықпен</w:t>
            </w:r>
            <w:r>
              <w:rPr>
                <w:rFonts w:ascii="Times New Roman"/>
                <w:b w:val="false"/>
                <w:i w:val="false"/>
                <w:color w:val="000000"/>
                <w:sz w:val="20"/>
              </w:rPr>
              <w:t xml:space="preserve"> бекітілген қазақ және орыс тілдерінде QR (Кьюар) коды берілген тізілімнің тіркеу нөмірі. Медициналық және фармацевтикалық мамандықтар үшін № ДСМ-63 </w:t>
            </w:r>
            <w:r>
              <w:rPr>
                <w:rFonts w:ascii="Times New Roman"/>
                <w:b w:val="false"/>
                <w:i w:val="false"/>
                <w:color w:val="000000"/>
                <w:sz w:val="20"/>
              </w:rPr>
              <w:t>бұйрығына</w:t>
            </w:r>
            <w:r>
              <w:rPr>
                <w:rFonts w:ascii="Times New Roman"/>
                <w:b w:val="false"/>
                <w:i w:val="false"/>
                <w:color w:val="000000"/>
                <w:sz w:val="20"/>
              </w:rPr>
              <w:t xml:space="preserve">, Денсаулық кодекстің 221-бабының </w:t>
            </w:r>
            <w:r>
              <w:rPr>
                <w:rFonts w:ascii="Times New Roman"/>
                <w:b w:val="false"/>
                <w:i w:val="false"/>
                <w:color w:val="000000"/>
                <w:sz w:val="20"/>
              </w:rPr>
              <w:t>2-тармағына</w:t>
            </w:r>
            <w:r>
              <w:rPr>
                <w:rFonts w:ascii="Times New Roman"/>
                <w:b w:val="false"/>
                <w:i w:val="false"/>
                <w:color w:val="000000"/>
                <w:sz w:val="20"/>
              </w:rPr>
              <w:t xml:space="preserve"> сәйкес оқытудың толық кезеңіне әзірленген қазақ және орыс тілдеріндегі мамандықтың даярланатын мамандық бойынша жұмыс оқу жоспарының көшірмелері. Білім беру саласында мамандарды даярлау үшін "Педагог" кәсіби стандартына сәйкес № 417 </w:t>
            </w:r>
            <w:r>
              <w:rPr>
                <w:rFonts w:ascii="Times New Roman"/>
                <w:b w:val="false"/>
                <w:i w:val="false"/>
                <w:color w:val="000000"/>
                <w:sz w:val="20"/>
              </w:rPr>
              <w:t>бұйрықпен</w:t>
            </w:r>
            <w:r>
              <w:rPr>
                <w:rFonts w:ascii="Times New Roman"/>
                <w:b w:val="false"/>
                <w:i w:val="false"/>
                <w:color w:val="000000"/>
                <w:sz w:val="20"/>
              </w:rPr>
              <w:t xml:space="preserve"> бекітілген QR (Кюар) код берілген тізілімнің тіркеу нөмірі. Діни білім беру бағдарламаларын іске асыратын білім беру ұйымдары үшін жалпы білім беретін және діни пәндерді амтитын білім беру бағдарламаның көшірмелері және діни қызмет саласындағы уәкілетті органның білім беру бағдарламасына қорытынды-хаттың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жоспарының Денсаулық кодекстің 221- бабының </w:t>
            </w:r>
            <w:r>
              <w:rPr>
                <w:rFonts w:ascii="Times New Roman"/>
                <w:b w:val="false"/>
                <w:i w:val="false"/>
                <w:color w:val="000000"/>
                <w:sz w:val="20"/>
              </w:rPr>
              <w:t>2-тармағына</w:t>
            </w:r>
            <w:r>
              <w:rPr>
                <w:rFonts w:ascii="Times New Roman"/>
                <w:b w:val="false"/>
                <w:i w:val="false"/>
                <w:color w:val="000000"/>
                <w:sz w:val="20"/>
              </w:rPr>
              <w:t xml:space="preserve"> сәйкес денсаулық сақтау саласындағы техникалық және кәсіптік білім берудің мемлекеттік жалпыға міндетті стандартына сәйкестігі туралы біліктілік талабы № 139 </w:t>
            </w:r>
            <w:r>
              <w:rPr>
                <w:rFonts w:ascii="Times New Roman"/>
                <w:b w:val="false"/>
                <w:i w:val="false"/>
                <w:color w:val="000000"/>
                <w:sz w:val="20"/>
              </w:rPr>
              <w:t>бұйрық</w:t>
            </w:r>
            <w:r>
              <w:rPr>
                <w:rFonts w:ascii="Times New Roman"/>
                <w:b w:val="false"/>
                <w:i w:val="false"/>
                <w:color w:val="000000"/>
                <w:sz w:val="20"/>
              </w:rPr>
              <w:t xml:space="preserve"> бұйрықтарымен бекітілген эксперимент режимінде іске асырылатын бағдарламаларға мәлімделген жағдайлар бойынша, сондай-ақ Қазақстан Республикасының Қорғаныс министрлігіне ведомстволық (ҚР Қорғаныс министрлігінің әскери білім және ғылым департаментімен келісілген оқу жұмыс жоспарының болуы), Қазақстан Республикасының Ішкі істер министрлігіне ведомстволық бағынысты білім беру ұйымдарына, қылмыстық-атқару (пенитенциарлық) жүйесі мекемелерінің жанында орналасқан білім беру ұйымдарында адамдарды оқыту үшін және ерекше білім беруді қажет ететін адамдарды оқыту үшін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спорт саласындағы білім беру ұйымдарын бітіру жылы ішінде мамандығы бойынша бітірушілердің кемінде 90 %-ын жұмысқа орналастыруды қамтамасыз ететін білім беру ұйымдарын қоспағанда, Сынаптауышы Техникалық және кәсіптік, орта білімнен кейінгі білім беру мамандықтары мен біліктіліктерінің сыныптауышында көрсетілген білім беру саласында мамандар даярлау үшін білім беру саласында уәкілетті органның кемінде 5 мамандық бойынша лицензияның және (немесе) лицензияға қосымшаның болуы. Техникалық және кәсіптік, орта білімнен кейінгі білімнің мамандықтары мен біліктіліктерінің сыныптауышында көрсетілген денсаулық сақтау саласындағы мамандарды даярлау үшін, денсаулық сақтау саласындағы мамандық бойынша бітіру жылы ішінде мамандығы бойынша бітірушілердің кемінде 90 %-ын жұмысқа орналастыруды қамтамасыз ететін білім беру ұйымдарын қоспағанда, денсаулық сақтау саласындағы кемінде 4 мамандық бойынша лицензияның және (немесе) лицензияға қосымшаның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орнынан растайтын құжаттың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ашылатын білім беру ұйымдарын қоспағанда, колледждердің даярланатын мамандық бойынша білім алушыларды қабылдауды 3 жылда кемінде 1 рет жүзеге асыруы.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Мамандықтың даярланатын мамандықтар бойынша контингенттің болуын растайтын ҰББД-дан жүктелген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 әскери арнаулы оқу орындарымен лицензия алу кезінде қолданылмайды</w:t>
            </w:r>
          </w:p>
          <w:p>
            <w:pPr>
              <w:spacing w:after="20"/>
              <w:ind w:left="20"/>
              <w:jc w:val="both"/>
            </w:pPr>
            <w:r>
              <w:rPr>
                <w:rFonts w:ascii="Times New Roman"/>
                <w:b w:val="false"/>
                <w:i w:val="false"/>
                <w:color w:val="000000"/>
                <w:sz w:val="20"/>
              </w:rPr>
              <w:t>
Біліктілік талаптары әскери арнаулы оқу орындарына, қылмыстық-атқару (пенитенциарлық) жүйесі мекемелерінің жанынан орналастырылған білім беру ұйымдарына және лицензияны және (немесе) лицензияға қосымшаны алған кезде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Даярланатын мамандық бойынша оқу жұмыс жоспарының пәндеріне және (немесе) модульдеріне сәйкес педагогтердің болуы, оның ішінде педагогтер білімінің оқытылатын пәндер бейініне және (немесе) модульдеріне сәйкес болуы немесе білім беру саласындағы заңнамаға сәйкес педагогикалық қайта даярлаудан өткен педагогтердің болуы, сондай-ақ бейіні бойынша соңғы 3 жылда кемінде 36 сағат көлемінде ұйымдарда және/немесе өндірісте тағылымдамадан өткен өндірістік оқыту шеберлерінің болуы. Лицензиат негізгі жұмыс орны болып табылатын педагогтер мен өндірістік оқыту шеберлерінің үлесі даярланатын мамандықтар бойынша педагогтердің жалпы санынан кемінде 70 %, оның ішінде медициналық білім беру бағдарламасын іске асыратын білім беру ұйымдары үшін, мамандық бойынша педагогтердің жалпы санынан қолданбалы бакалавриат, магистратура деңгейі бар мейіргерлерден педагогтердің үлесі – кемінде 10 %.</w:t>
            </w:r>
          </w:p>
          <w:p>
            <w:pPr>
              <w:spacing w:after="20"/>
              <w:ind w:left="20"/>
              <w:jc w:val="both"/>
            </w:pPr>
            <w:r>
              <w:rPr>
                <w:rFonts w:ascii="Times New Roman"/>
                <w:b w:val="false"/>
                <w:i w:val="false"/>
                <w:color w:val="000000"/>
                <w:sz w:val="20"/>
              </w:rPr>
              <w:t>
Даярланатын мамандық бойынша педагогтердің жалпы санынан лицензиат негізгі жұмыс орны болып табылатын өнер және мәдениет саласындағы білім беру бағдарламаларын іске асыратын білім беру ұйымдары үшін педагогтердің үлесі – кемінде 50 %; даярланатын мамандық бойынша педагогтердің жалпы санынан негізгі жұмыс орны лицензиат болып табылатын рухани білім беру бағдарламаларын іске асыратын білім беру ұйымдары үшін педагогтердің үлесі – кемінде 50 %.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оқытушы және басшы кадрлармен жасақталуы туралы мәліметтер осы біліктілік талаптарына 1-ші 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 шеберлеріне қатысты біліктілік талаптары қылмыстық-атқару (пенитенциарлық) жүйесі мекемелерінің жанында орналасқан білім беру ұйымдарына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Даярланатын мамандық бойынша лицензиат негізгі жұмыс орны болып табылатын педагогтер санынан педагог-сарапшылардың, педагог-зерттеушілердің, педагог-шеберлердің және (немесе) магистр, философия докторы (PhD), бейіні бойынша доктор дәрежесі, ғылым докторы, ғылым кандидаты, философия докторы (PhD) ғылыми дәрежесі бар адамдардың үлесі – кемінде 40 %. Даярланатын мамандық бойынша лицензиат негізгі жұмыс орны болып табылатын педагогтер санынан соңғы 3 жылда ұйымдарда және/немесе өндірісте көлемі кемінде 36 сағат болатын тағылымдамадан өткен арнайы пәндер педагогтері мен өндірістік оқыту шеберлерінің үлесі – кемінде 10 %. Рухани білім беру бағдарламаларын іске асыратын білім беру ұйымдары үшін жоғары білімі бар, жалпы білім беретін пәндер бойынша, бейіндік пәндер бойынша – бейіні бойынша жоғары білімі бар және/немесе дін саласындағы жалпы жұмыс өтілі кемінде 5 жыл, дін саласындағы семинарияны немесе медресені бітірген педагогтердің даярланатын мамандық бойынша педагогтер санынан кемінде 50%</w:t>
            </w:r>
          </w:p>
          <w:p>
            <w:pPr>
              <w:spacing w:after="20"/>
              <w:ind w:left="20"/>
              <w:jc w:val="both"/>
            </w:pPr>
            <w:r>
              <w:rPr>
                <w:rFonts w:ascii="Times New Roman"/>
                <w:b w:val="false"/>
                <w:i w:val="false"/>
                <w:color w:val="000000"/>
                <w:sz w:val="20"/>
              </w:rPr>
              <w:t>
Даярланатын мамандық бойынша педагогтердің жалпы санынан магистр, философия докторы (PhD), бейіні бойынша доктор, ғылым докторы, ғылым кандидаты, философия докторы (PhD) ғылыми дәрежесі бар педагогтер мен өндірістік оқыту шеберлерінің үлесі – кемінде 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оқытушы және басшы кадрлармен жасақталуы туралы мәліметтер осы біліктілік талаптарына 1-ші 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 шеберлеріне қатысты біліктілік талаптары Қазақстан Республикасының Қорғаныс министрлігіне ведомстволық, Қазақстан Республикасының Ішкі істер министрлігіне ведомстволық бағынысты білім беру ұйымдарына, қылмыстық-атқару (пенитенциарлық) жүйесі мекемелерінің жанында орналасқан білім беру ұйымдарына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348 </w:t>
            </w:r>
            <w:r>
              <w:rPr>
                <w:rFonts w:ascii="Times New Roman"/>
                <w:b w:val="false"/>
                <w:i w:val="false"/>
                <w:color w:val="000000"/>
                <w:sz w:val="20"/>
              </w:rPr>
              <w:t>бұйрықпен</w:t>
            </w:r>
            <w:r>
              <w:rPr>
                <w:rFonts w:ascii="Times New Roman"/>
                <w:b w:val="false"/>
                <w:i w:val="false"/>
                <w:color w:val="000000"/>
                <w:sz w:val="20"/>
              </w:rPr>
              <w:t xml:space="preserve"> бекітілген орта білімнен кейінгі білім берудің мемлекеттік жалпыға міндетті стандартына сәйкес, даярланатын мамандық бойынша оқудың толық кезеңіне білім алушылар контингентіне қатысты, оның ішінде оқыту тілі бойынша оқу жұмыс жоспарына сәйкес соңғы он жылда жарияланған баспа және (немесе) электрондық басылымдар форматында оқу және ғылыми әдебиеттің кітапханалық қорының болуы. Рухани білім беру бағдарламаларын іске асыратын білім беру ұйымдары үшін білім беру бағдарламаларына сәйкес дінтану сараптамасынан өткен оқу әдебиеті қорының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көркем және ғылыми әдебиет қорының болуы туралы мәліметтер осы біліктілік талаптарына 2-қосымшаға сәйкес нысан бойынша.</w:t>
            </w:r>
          </w:p>
          <w:p>
            <w:pPr>
              <w:spacing w:after="20"/>
              <w:ind w:left="20"/>
              <w:jc w:val="both"/>
            </w:pPr>
            <w:r>
              <w:rPr>
                <w:rFonts w:ascii="Times New Roman"/>
                <w:b w:val="false"/>
                <w:i w:val="false"/>
                <w:color w:val="000000"/>
                <w:sz w:val="20"/>
              </w:rPr>
              <w:t>
Цифрлық тасымалдағыштардағы оқу және ғылыми әдебиеттердің болуы туралы мәліметтер осы біліктілік талаптарына 7-қосымшаға сәйкес нысан бойынша. Діни білім беру бағдарламаларын іске асыратын білім беру ұйымдары үшін діни қызмет саласындағы уәкілетті мемлекеттік органның оқу әдебиеті қорының дінтану сараптамасының оң қорытындысының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 арналған лицензия негізінде білім алушыларға медициналық қызмет көрсетудің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(оқу корпустарының) медициналық пункттермен қамтамасыз етілуі және білім беру немесе денсаулық сақтау ұйымының медициналық қызметке лицензиясының болуы туралы мәліметтер осы біліктілік талаптарына 3-қосымшаға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корпустары бір жер учаскесінде орналасқан кезде немесе оларды ішкі өткелдермен жалғаған кезде бір медициналық пункттің болуына жол беріледі.</w:t>
            </w:r>
          </w:p>
          <w:p>
            <w:pPr>
              <w:spacing w:after="20"/>
              <w:ind w:left="20"/>
              <w:jc w:val="both"/>
            </w:pPr>
            <w:r>
              <w:rPr>
                <w:rFonts w:ascii="Times New Roman"/>
                <w:b w:val="false"/>
                <w:i w:val="false"/>
                <w:color w:val="000000"/>
                <w:sz w:val="20"/>
              </w:rPr>
              <w:t>
Оқу корпустарын ішкі өткелдермен қосқан жағдайда бір медициналық пункттің болуына жол беріледі.</w:t>
            </w:r>
          </w:p>
          <w:p>
            <w:pPr>
              <w:spacing w:after="20"/>
              <w:ind w:left="20"/>
              <w:jc w:val="both"/>
            </w:pPr>
            <w:r>
              <w:rPr>
                <w:rFonts w:ascii="Times New Roman"/>
                <w:b w:val="false"/>
                <w:i w:val="false"/>
                <w:color w:val="000000"/>
                <w:sz w:val="20"/>
              </w:rPr>
              <w:t>
Біліктілік талабы қылмыстық-атқару (пенитенциарлық) жүйесі мекемелерінің жанында орналасқан білім беру ұйымдарына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ҚР ДСМ-76 </w:t>
            </w:r>
            <w:r>
              <w:rPr>
                <w:rFonts w:ascii="Times New Roman"/>
                <w:b w:val="false"/>
                <w:i w:val="false"/>
                <w:color w:val="000000"/>
                <w:sz w:val="20"/>
              </w:rPr>
              <w:t>бұйрығы</w:t>
            </w:r>
            <w:r>
              <w:rPr>
                <w:rFonts w:ascii="Times New Roman"/>
                <w:b w:val="false"/>
                <w:i w:val="false"/>
                <w:color w:val="000000"/>
                <w:sz w:val="20"/>
              </w:rPr>
              <w:t xml:space="preserve"> және № ҚР ДСМ-16 </w:t>
            </w:r>
            <w:r>
              <w:rPr>
                <w:rFonts w:ascii="Times New Roman"/>
                <w:b w:val="false"/>
                <w:i w:val="false"/>
                <w:color w:val="000000"/>
                <w:sz w:val="20"/>
              </w:rPr>
              <w:t>бұйрығымен</w:t>
            </w:r>
            <w:r>
              <w:rPr>
                <w:rFonts w:ascii="Times New Roman"/>
                <w:b w:val="false"/>
                <w:i w:val="false"/>
                <w:color w:val="000000"/>
                <w:sz w:val="20"/>
              </w:rPr>
              <w:t xml:space="preserve"> бекітілген халықтың санитариялық-эпидемиологиялық салауаттылығы саласындағы уәкілетті органның санитариялық-эпидемиологиялық қорытындысы бар тамақтандыру объектісінің (оқу корпустарында) болуы.</w:t>
            </w:r>
          </w:p>
          <w:p>
            <w:pPr>
              <w:spacing w:after="20"/>
              <w:ind w:left="20"/>
              <w:jc w:val="both"/>
            </w:pPr>
            <w:r>
              <w:rPr>
                <w:rFonts w:ascii="Times New Roman"/>
                <w:b w:val="false"/>
                <w:i w:val="false"/>
                <w:color w:val="000000"/>
                <w:sz w:val="20"/>
              </w:rPr>
              <w:t>
Білім алушыларды тамақпен қамтамасыз етуге арналған шарттың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қағидаларға сәйкес келетін тамақтандыру объектісінің және тамақтану объектісіне санитариялық-эпидемиологиялық қорытындының болуы туралы мәліметтер осы біліктілік талаптарына 4-қосымшаға сәйкес нысан бойынша. Білім алушыларды тамақпен қамтамасыз ету шартының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корпустары бір жер учаскесінде орналасқан кезде немесе оларды ішкі өткелдермен жалғаған кезде бір тамақтану объектісінің болуына жол беріледі.</w:t>
            </w:r>
          </w:p>
          <w:p>
            <w:pPr>
              <w:spacing w:after="20"/>
              <w:ind w:left="20"/>
              <w:jc w:val="both"/>
            </w:pPr>
            <w:r>
              <w:rPr>
                <w:rFonts w:ascii="Times New Roman"/>
                <w:b w:val="false"/>
                <w:i w:val="false"/>
                <w:color w:val="000000"/>
                <w:sz w:val="20"/>
              </w:rPr>
              <w:t>
Тамақтану объектісі жалға берілген жағдайда жалға алушының тамақтану объектісіне санитариялық-эпидемиологиялық қорытындысының болуы.</w:t>
            </w:r>
          </w:p>
          <w:p>
            <w:pPr>
              <w:spacing w:after="20"/>
              <w:ind w:left="20"/>
              <w:jc w:val="both"/>
            </w:pPr>
            <w:r>
              <w:rPr>
                <w:rFonts w:ascii="Times New Roman"/>
                <w:b w:val="false"/>
                <w:i w:val="false"/>
                <w:color w:val="000000"/>
                <w:sz w:val="20"/>
              </w:rPr>
              <w:t>
Біліктілік талабы қылмыстық-атқару (пенитенциарлық) жүйесі мекемелерінің жанында орналасқан білім беру ұйымдарына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қызметінің сапасын қамтамасыз ететін меншікті не шаруашылық жүргізу немесе жедел басқару немесе сенімгерлік басқару құқығында тиесілі материалдық активтердің (оқу кабинеттерінің, шеберханалардың, зертханалардың, өткізу пункттерінің, санитариялық тораптардың болуы, білім беру ұйымдарының үй-жайларында және (немесе) іргелес аумақтарында бейнебақылаудың болуы), оның ішінде № 55 </w:t>
            </w:r>
            <w:r>
              <w:rPr>
                <w:rFonts w:ascii="Times New Roman"/>
                <w:b w:val="false"/>
                <w:i w:val="false"/>
                <w:color w:val="000000"/>
                <w:sz w:val="20"/>
              </w:rPr>
              <w:t>бұйрықпен</w:t>
            </w:r>
            <w:r>
              <w:rPr>
                <w:rFonts w:ascii="Times New Roman"/>
                <w:b w:val="false"/>
                <w:i w:val="false"/>
                <w:color w:val="000000"/>
                <w:sz w:val="20"/>
              </w:rPr>
              <w:t xml:space="preserve"> бекітілген өрт қауіпсіздігі талаптарына сәйкес келетін оқу үй-жайларының болуы. Денсаулық кодексінің </w:t>
            </w:r>
            <w:r>
              <w:rPr>
                <w:rFonts w:ascii="Times New Roman"/>
                <w:b w:val="false"/>
                <w:i w:val="false"/>
                <w:color w:val="000000"/>
                <w:sz w:val="20"/>
              </w:rPr>
              <w:t>24-бабына</w:t>
            </w:r>
            <w:r>
              <w:rPr>
                <w:rFonts w:ascii="Times New Roman"/>
                <w:b w:val="false"/>
                <w:i w:val="false"/>
                <w:color w:val="000000"/>
                <w:sz w:val="20"/>
              </w:rPr>
              <w:t xml:space="preserve"> сәйкес білім беру ұйымының орналасқан жері бойынша халықтың санитариялық-эпидемиологиялық саламаттылығы саласындағы мемлекеттік органға жіберілген қызметті немесе белгілі бір іс-қимылды жүзеге асырудың басталғаны немесе тоқтатылғаны туралы хабарламаның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Пайдалы оқу алаңы, материалдық-техникалық базасының болуы, ерекше білім беруді қажет ететін адамдар (балалар) үшін жасалған жағдайлар туралы мәліметтер осы біліктілік талаптарына 5-қосымшаға сәйкес нысан бойынша. Шаруашылық жүргізу немесе жедел басқару немесе сенімгерлік басқару құқығын растайтын құжаттардың немесе ғимаратты жалдау шартының көшірмелері. Қазақстан Республикасының Кәсіпкерлік </w:t>
            </w:r>
            <w:r>
              <w:rPr>
                <w:rFonts w:ascii="Times New Roman"/>
                <w:b w:val="false"/>
                <w:i w:val="false"/>
                <w:color w:val="000000"/>
                <w:sz w:val="20"/>
              </w:rPr>
              <w:t>кодексіне</w:t>
            </w:r>
            <w:r>
              <w:rPr>
                <w:rFonts w:ascii="Times New Roman"/>
                <w:b w:val="false"/>
                <w:i w:val="false"/>
                <w:color w:val="000000"/>
                <w:sz w:val="20"/>
              </w:rPr>
              <w:t xml:space="preserve"> сәйкес әрбір объектіге (оқу корпусына) өрт қауіпсіздігі саласындағы сәйкестікке объектіге барумен профилактикалық бақылау нәтижелері туралы актінің көшірмесі.</w:t>
            </w:r>
          </w:p>
          <w:p>
            <w:pPr>
              <w:spacing w:after="20"/>
              <w:ind w:left="20"/>
              <w:jc w:val="both"/>
            </w:pPr>
            <w:r>
              <w:rPr>
                <w:rFonts w:ascii="Times New Roman"/>
                <w:b w:val="false"/>
                <w:i w:val="false"/>
                <w:color w:val="000000"/>
                <w:sz w:val="20"/>
              </w:rPr>
              <w:t xml:space="preserve">
Жаңадан ашылатын білім беру ұйымдары үшін өрт аудитінің қорытындысы (бір рет алынады), объектіні пайдалануға беру актісі, оның ішінде </w:t>
            </w:r>
            <w:r>
              <w:rPr>
                <w:rFonts w:ascii="Times New Roman"/>
                <w:b w:val="false"/>
                <w:i w:val="false"/>
                <w:color w:val="000000"/>
                <w:sz w:val="20"/>
              </w:rPr>
              <w:t>бұйрықтың</w:t>
            </w:r>
            <w:r>
              <w:rPr>
                <w:rFonts w:ascii="Times New Roman"/>
                <w:b w:val="false"/>
                <w:i w:val="false"/>
                <w:color w:val="000000"/>
                <w:sz w:val="20"/>
              </w:rPr>
              <w:t xml:space="preserve"> – № 55 1,2,3-қосымшаларына сәйкес өрт қауіпсіздігін қамтамасыз ететін адамдарды тағайындау туралы бұйрықтың, өртке қарсы қауіпсіздік шаралары туралы нұсқаулықтың көшірмелері, эвакуациялау жоспары, бастапқы өрт сөндіру құралдарының қажетті ең аз көлемі. Эпидемиялық маңыздылығы болмашы объекті қызметінің басталғаны (оларды пайдалану) туралы хабарламаның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385 </w:t>
            </w:r>
            <w:r>
              <w:rPr>
                <w:rFonts w:ascii="Times New Roman"/>
                <w:b w:val="false"/>
                <w:i w:val="false"/>
                <w:color w:val="000000"/>
                <w:sz w:val="20"/>
              </w:rPr>
              <w:t>бұйрығына</w:t>
            </w:r>
            <w:r>
              <w:rPr>
                <w:rFonts w:ascii="Times New Roman"/>
                <w:b w:val="false"/>
                <w:i w:val="false"/>
                <w:color w:val="000000"/>
                <w:sz w:val="20"/>
              </w:rPr>
              <w:t xml:space="preserve"> сәйкес мұқтаж білім алушыларға (Санитариялық қағидалардың талаптарына сәйкес жатақханалармен және/немесе хостелдермен/ және/немесе қонақ үйлермен) тұру үшін жағдай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оқу алаңы, материалдық-техникалық базасының болуы, ерекше білім беруді қажет ететін адамдар (балалар) үшін жасалған жағдайлар туралы мәліметтер осы біліктілік талаптарына 5-қосымшаға сәйкес нысан бойынша. Біліктілік талаптарына сәйкестігін растайтын құжаттар жатақхананың болуын, жатақханалардың және/немесе хостелдермен/ және/немесе қонақ үйлермен халықтың санитариялық эпидемиологиялық салауаттылығы саласындағы нормативтік құқықтық актілерге сәйкестігі туралы санитариялық эпидемиологиялық қорытындысының болуын растайтын, оқудың толық кезеңіне студенттерді орналастыруға арналған, меншікті не шаруашылық жүргізу немесе жедел басқару немесе сенімгерлік басқару құқығына жататын немесе оқудың толық кезеңіне жалға алу, немесе шарты бойынша жалдау (жаңадан ашылатын білім беру ұйымдары үшін) құқығындағы құжаттардың көшірмелері болуы.</w:t>
            </w:r>
          </w:p>
          <w:p>
            <w:pPr>
              <w:spacing w:after="20"/>
              <w:ind w:left="20"/>
              <w:jc w:val="both"/>
            </w:pPr>
            <w:r>
              <w:rPr>
                <w:rFonts w:ascii="Times New Roman"/>
                <w:b w:val="false"/>
                <w:i w:val="false"/>
                <w:color w:val="000000"/>
                <w:sz w:val="20"/>
              </w:rPr>
              <w:t>
 ҰБДҚ мәліметтерінің нақты деректерге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 Қазақстан Республикасы Қорғаныс министрлігіне, Қазақстан Республикасы Ішкі істер министрлігіне ведомстволық бағынысты білім беру ұйымдарына, қылмыстық-атқару (пенитенциарлық) жүйесі мекемелерінің жанында орналасқан білім беру ұйымдарына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6 </w:t>
            </w:r>
            <w:r>
              <w:rPr>
                <w:rFonts w:ascii="Times New Roman"/>
                <w:b w:val="false"/>
                <w:i w:val="false"/>
                <w:color w:val="000000"/>
                <w:sz w:val="20"/>
              </w:rPr>
              <w:t>бұйрықпен</w:t>
            </w:r>
            <w:r>
              <w:rPr>
                <w:rFonts w:ascii="Times New Roman"/>
                <w:b w:val="false"/>
                <w:i w:val="false"/>
                <w:color w:val="000000"/>
                <w:sz w:val="20"/>
              </w:rPr>
              <w:t xml:space="preserve"> бекітілген ғимараттарда (оқу корпустарында) ерекше білім беруді қажет ететін адамдар (балалар) үшін жағдайлар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оқу алаңы, материалдық-техникалық базасының болуы, ерекше білім беруді қажет ететін адамдар (балалар) үшін жасалған жағдайлар туралы мәліметтер осы біліктілік талаптарына 5-қосымшаға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 Қазақстан Республикасы Қорғаныс министрлігіне, Қазақстан Республикасы Ішкі істер министрлігіне ведомстволық бағынысты білім беру ұйымдарына, қылмыстық-атқару (пенитенциарлық) жүйесі мекемелерінің жанында орналасқан білім беру ұйымдарына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Даярланатын мамандықтар бойынша оқу-зертханалық жабдықтармен және техникалық оқыту құралдарымен, сондай-ақ № 97 бұйрықпен бекітілген нормаларға сәйкес келетін компьютерлік сыныптармен, интернет желісіне қосылған компьютерлермен жабдықталуы.</w:t>
            </w:r>
          </w:p>
          <w:p>
            <w:pPr>
              <w:spacing w:after="20"/>
              <w:ind w:left="20"/>
              <w:jc w:val="both"/>
            </w:pPr>
            <w:r>
              <w:rPr>
                <w:rFonts w:ascii="Times New Roman"/>
                <w:b w:val="false"/>
                <w:i w:val="false"/>
                <w:color w:val="000000"/>
                <w:sz w:val="20"/>
              </w:rPr>
              <w:t xml:space="preserve">
Денсаулық сақтау саласындағы білім беру ұйымдары үшін Денсаулық кодекстің 220-бабының </w:t>
            </w:r>
            <w:r>
              <w:rPr>
                <w:rFonts w:ascii="Times New Roman"/>
                <w:b w:val="false"/>
                <w:i w:val="false"/>
                <w:color w:val="000000"/>
                <w:sz w:val="20"/>
              </w:rPr>
              <w:t>3-тармағына</w:t>
            </w:r>
            <w:r>
              <w:rPr>
                <w:rFonts w:ascii="Times New Roman"/>
                <w:b w:val="false"/>
                <w:i w:val="false"/>
                <w:color w:val="000000"/>
                <w:sz w:val="20"/>
              </w:rPr>
              <w:t xml:space="preserve"> сәйкес білім беру ұйымының құрылымында симуляциялық кабинеттің (орталықтың) болуы.</w:t>
            </w:r>
          </w:p>
          <w:p>
            <w:pPr>
              <w:spacing w:after="20"/>
              <w:ind w:left="20"/>
              <w:jc w:val="both"/>
            </w:pPr>
            <w:r>
              <w:rPr>
                <w:rFonts w:ascii="Times New Roman"/>
                <w:b w:val="false"/>
                <w:i w:val="false"/>
                <w:color w:val="000000"/>
                <w:sz w:val="20"/>
              </w:rPr>
              <w:t>
Қажет болған жағдайда Қазақстан Республикасы Қорғаныс министрлігінің әскери оқу орындары үшін әскери бөлімдер мен басқа да әскери оқу орындарының оқу-материалдық базасын пайдалану туралы ведомстволық бұйрықтың, әскери кафедралардың оқу-материалдық базасын бірлесіп пайдалану бойынша өзара іс-қимыл жасау туралы жоғары ЖЖОКББҰ ұйымдарымен меморандумдардың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процесін материалдық-техникалық қамтамасыз ету туралы, оның ішінде компьютерлік сыныптардың, компьютерлердің, оқу зертханаларының, оқу пәндері кабинеттерінің, техникалық оқу құралдарының, білім беруді басқарудың ақпараттық жүйесінің, ҰБДҚ-нің, білім беру ұйымдарының үй-жайларында және аумағында бейнекамералардың болуы туралы мәліметтер осы біліктілік талаптарына 6-қосымшаға сәйкес нысан бойынша. Қазақстан Республикасы Қорғаныс министрлігінің әскери оқу орындары үшін ЖЖОКББҰ-мен бұйрықтар мен меморандумдар көшірмелерінің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желісіне қосылған компьютерлік сыныппен жарақталуы туралы біліктілік талаптары Қазақстан Республикасының Қорғаныс министрлігіне ведомстволық, Қазақстан Республикасының Ішкі істер министрлігіне ведомстволық бағынысты білім беру ұйымдарына, қылмыстық-атқару (пенитенциарлық) жүйесі мекемелерінің жанында орналасқан білім беру ұйымдарына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туралы" Қазақстан Республикасы Заңының 37-бабының </w:t>
            </w:r>
            <w:r>
              <w:rPr>
                <w:rFonts w:ascii="Times New Roman"/>
                <w:b w:val="false"/>
                <w:i w:val="false"/>
                <w:color w:val="000000"/>
                <w:sz w:val="20"/>
              </w:rPr>
              <w:t>4-тармағына</w:t>
            </w:r>
            <w:r>
              <w:rPr>
                <w:rFonts w:ascii="Times New Roman"/>
                <w:b w:val="false"/>
                <w:i w:val="false"/>
                <w:color w:val="000000"/>
                <w:sz w:val="20"/>
              </w:rPr>
              <w:t xml:space="preserve"> және "Педагог мәртебесі туралы" Қазақстан Республикасы Заңының 18-бабының </w:t>
            </w:r>
            <w:r>
              <w:rPr>
                <w:rFonts w:ascii="Times New Roman"/>
                <w:b w:val="false"/>
                <w:i w:val="false"/>
                <w:color w:val="000000"/>
                <w:sz w:val="20"/>
              </w:rPr>
              <w:t>1-тармағына</w:t>
            </w:r>
            <w:r>
              <w:rPr>
                <w:rFonts w:ascii="Times New Roman"/>
                <w:b w:val="false"/>
                <w:i w:val="false"/>
                <w:color w:val="000000"/>
                <w:sz w:val="20"/>
              </w:rPr>
              <w:t xml:space="preserve"> сәйкес тиісті бейіні бойынша педагогтердің және білім беру ұйымдарының басшы кадрларының 3 жылда кемінде 1 рет, кемінде 36 сағатты құрайтын біліктілігінің артуын қамтамасыз ету.</w:t>
            </w:r>
          </w:p>
          <w:p>
            <w:pPr>
              <w:spacing w:after="20"/>
              <w:ind w:left="20"/>
              <w:jc w:val="both"/>
            </w:pPr>
            <w:r>
              <w:rPr>
                <w:rFonts w:ascii="Times New Roman"/>
                <w:b w:val="false"/>
                <w:i w:val="false"/>
                <w:color w:val="000000"/>
                <w:sz w:val="20"/>
              </w:rPr>
              <w:t>
Білім беру ұйымдарының басшылары үшін білім беру саласындағы менеджмент біліктілікті арттыру - 3 жылда кемінде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 мен басшы кадрлардың пәннің бейініне, білім беру бағдарламаларына сәйкес соңғы бес жылда біліктілігін арттырудан және қайта даярлаудан өткені туралы мәліметтер осы біліктілік талаптарына 8-қосымшаға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Қорғаныс министрлігіне, Қазақстан Республикасының Ішкі істер министрлігіне ведомстволық бағыныстағы білім беру ұйымдары үшін педагогтердің біліктілік арттыру оқытатын пәндерінің бейініне немесе оқыту әдістемесіне сәйкес өткізіледі. Біліктілік талаптары жұмысқа орналасқаннан кейін еңбек қызметін 3 жылдан кем жүзеге асыратын педагогтерге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570 </w:t>
            </w:r>
            <w:r>
              <w:rPr>
                <w:rFonts w:ascii="Times New Roman"/>
                <w:b w:val="false"/>
                <w:i w:val="false"/>
                <w:color w:val="000000"/>
                <w:sz w:val="20"/>
              </w:rPr>
              <w:t>бұйрықпен</w:t>
            </w:r>
            <w:r>
              <w:rPr>
                <w:rFonts w:ascii="Times New Roman"/>
                <w:b w:val="false"/>
                <w:i w:val="false"/>
                <w:color w:val="000000"/>
                <w:sz w:val="20"/>
              </w:rPr>
              <w:t xml:space="preserve"> бекітілген білім беру мониторингі шеңберінде әкімшілік деректер нысандарына сәйкес өзекті деректер қоры бар білім беруді басқарудың ақпараттық жүйесінің болуы және нақты деректердің ҰБДҚ-мен сәйкестігі.</w:t>
            </w:r>
          </w:p>
          <w:p>
            <w:pPr>
              <w:spacing w:after="20"/>
              <w:ind w:left="20"/>
              <w:jc w:val="both"/>
            </w:pPr>
            <w:r>
              <w:rPr>
                <w:rFonts w:ascii="Times New Roman"/>
                <w:b w:val="false"/>
                <w:i w:val="false"/>
                <w:color w:val="000000"/>
                <w:sz w:val="20"/>
              </w:rPr>
              <w:t>
Edu. kz аймағында үшінші деңгейдегі домендік атаудың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процесін материалдық-техникалық қамтамасыз ету туралы, оның ішінде компьютерлік сыныптардың, компьютерлердің, оқу зертханаларының, оқу пәндері кабинеттерінің, техникалық оқу құралдарының, білім беруді басқарудың ақпараттық жүйесінің, ҰБДҚ-нің, білім беру ұйымдарының үй-жайларында және аумағында бейнекамералардың болуы туралы мәліметтер осы біліктілік талаптарына 6-қосымшаға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 Қазақстан Республикасы Қорғаныс министрлігіне, Қазақстан Республикасы Ішкі істер министрлігіне ведомстволық бағынысты білім беру ұйымдарына, қылмыстық-атқару (пенитенциарлық) жүйесі мекемелерінің жанында орналасқан білім беру ұйымдарына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заңнамаға сәйкес толық оқу кезеңін қамтитын даярланатын мамандық бойынша практика базасы ретінде айқындалған ұйымдармен шарттардың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практикадан өтудің толық кезеңін қамтитын даярланатын мамандыққа сәйкес практика базасы ретінде айқындалған ұйымдармен жасалған шарттардың көшірмелері.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 қылмыстық-атқару (пенитенциарлық) жүйесі мекемелерінің жанында орналасқан білім беру ұйымдарына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бойынша білім беру ұйымының түлектерін жұмысқа орналастыру және жұмыспен қамту туралы мәліметтер, бұл ретте мамандық бойынша бітірушілердің жалпы санынан жұмысқа орналасқандардың және жұмыспен қамтылғандардың үлесі кемінде 75 %.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орнынан растайтын құжаттың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 Қазақстан Республикасы Қорғаныс министрлігіне, Қазақстан Республикасы Ішкі істер министрлігіне ведомстволық бағынысты білім беру ұйымдарына, қылмыстық-атқару (пенитенциарлық) жүйесі мекемелерінің жанында орналасқан білім беру ұйымдарына қолданылмайды.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Діни білім беру бағдарламаларын іске асыратын білім беру ұйымдарының қызметі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және діни пәндер бойынша білім беру бағдарламаның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басшысы бекіткен білім беру бағдарламаның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пәндер бойынша -жоғары білімі; бейінді пәндер бойынша - жоғары діни білімі және/немесе діни қызметте жалпы жұмыс өтілі кемінде 5 жыл, семинарияны немесе медресені бітірген оқытушылардың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оқытушы және басшы кадрлармен жасақталуы туралы мәліметтер осы біліктілік талаптарына 1-ші 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бағдарламасына сәйкес дінтану сараптамасынан өткен оқу әдебиеті қорының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көркем және ғылыми әдебиет қорының болуы туралы мәліметтер осы біліктілік талаптарына 2-қосымшаға сәйкес нысан бойынша.</w:t>
            </w:r>
          </w:p>
          <w:p>
            <w:pPr>
              <w:spacing w:after="20"/>
              <w:ind w:left="20"/>
              <w:jc w:val="both"/>
            </w:pPr>
            <w:r>
              <w:rPr>
                <w:rFonts w:ascii="Times New Roman"/>
                <w:b w:val="false"/>
                <w:i w:val="false"/>
                <w:color w:val="000000"/>
                <w:sz w:val="20"/>
              </w:rPr>
              <w:t>
Цифрлық тасымалдағыштардағы оқу және ғылыми әдебиеттердің болуы туралы мәліметтер осы біліктілік талаптарына 7-қосымшаға сәйкес нысан бойынша.</w:t>
            </w:r>
          </w:p>
          <w:p>
            <w:pPr>
              <w:spacing w:after="20"/>
              <w:ind w:left="20"/>
              <w:jc w:val="both"/>
            </w:pPr>
            <w:r>
              <w:rPr>
                <w:rFonts w:ascii="Times New Roman"/>
                <w:b w:val="false"/>
                <w:i w:val="false"/>
                <w:color w:val="000000"/>
                <w:sz w:val="20"/>
              </w:rPr>
              <w:t>
Діни қызмет саласындағы уәкілетті мемлекеттік органның оқу әдебиеті қорына берген дінтану сараптамасының оң қорытындысының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 арналған лицензия негізінде білім алушыларға медициналық қызмет көрсетудің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(оқу корпустарының) медициналық пункттермен қамтамасыз етілуі және білім беру немесе денсаулық сақтау ұйымының медициналық қызметке лицензиясының болуы туралы мәліметтер осы біліктілік талаптарына 3-қосымшаға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корпустары бір жер учаскесінде орналасқан кезде немесе оларды ішкі өткелдермен жалғаған кезде бір медициналық пункттің болуына жол беріледі.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ҚР ДСМ-76 </w:t>
            </w:r>
            <w:r>
              <w:rPr>
                <w:rFonts w:ascii="Times New Roman"/>
                <w:b w:val="false"/>
                <w:i w:val="false"/>
                <w:color w:val="000000"/>
                <w:sz w:val="20"/>
              </w:rPr>
              <w:t>бұйрығы</w:t>
            </w:r>
            <w:r>
              <w:rPr>
                <w:rFonts w:ascii="Times New Roman"/>
                <w:b w:val="false"/>
                <w:i w:val="false"/>
                <w:color w:val="000000"/>
                <w:sz w:val="20"/>
              </w:rPr>
              <w:t xml:space="preserve"> және № ҚР ДСМ-16 </w:t>
            </w:r>
            <w:r>
              <w:rPr>
                <w:rFonts w:ascii="Times New Roman"/>
                <w:b w:val="false"/>
                <w:i w:val="false"/>
                <w:color w:val="000000"/>
                <w:sz w:val="20"/>
              </w:rPr>
              <w:t>бұйрығымен</w:t>
            </w:r>
            <w:r>
              <w:rPr>
                <w:rFonts w:ascii="Times New Roman"/>
                <w:b w:val="false"/>
                <w:i w:val="false"/>
                <w:color w:val="000000"/>
                <w:sz w:val="20"/>
              </w:rPr>
              <w:t xml:space="preserve"> бекітілген халықтың санитариялық-эпидемиологиялық салауаттылығы саласындағы уәкілетті органның санитариялық-эпидемиологиялық қорытындысы бар тамақтандыру объектісінің (оқу корпустарында) болуы.</w:t>
            </w:r>
          </w:p>
          <w:p>
            <w:pPr>
              <w:spacing w:after="20"/>
              <w:ind w:left="20"/>
              <w:jc w:val="both"/>
            </w:pPr>
            <w:r>
              <w:rPr>
                <w:rFonts w:ascii="Times New Roman"/>
                <w:b w:val="false"/>
                <w:i w:val="false"/>
                <w:color w:val="000000"/>
                <w:sz w:val="20"/>
              </w:rPr>
              <w:t>
Білім алушыларды тамақпен қамтамасыз етуге арналған шарттың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қағидаларға сәйкес келетін тамақтандыру объектісінің және тамақтану объектісіне санитариялық-эпидемиологиялық қорытындының болуы туралы мәліметтер осы біліктілік талаптарына 4-қосымшаға сәйкес нысан бойынша. Білім алушыларды тамақпен қамтамасыз ету шартының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корпустары бір жер учаскесінде орналасқан кезде немесе оларды ішкі өткелдермен жалғаған кезде бір тамақтану объектісінің болуына жол беріледі.</w:t>
            </w:r>
          </w:p>
          <w:p>
            <w:pPr>
              <w:spacing w:after="20"/>
              <w:ind w:left="20"/>
              <w:jc w:val="both"/>
            </w:pPr>
            <w:r>
              <w:rPr>
                <w:rFonts w:ascii="Times New Roman"/>
                <w:b w:val="false"/>
                <w:i w:val="false"/>
                <w:color w:val="000000"/>
                <w:sz w:val="20"/>
              </w:rPr>
              <w:t>
Тамақтану объектісі жалға берілген жағдайда жалға алушының тамақтану объектісіне санитариялық-эпидемиологиялық қорытындысының болуы.</w:t>
            </w:r>
          </w:p>
          <w:p>
            <w:pPr>
              <w:spacing w:after="20"/>
              <w:ind w:left="20"/>
              <w:jc w:val="both"/>
            </w:pPr>
            <w:r>
              <w:rPr>
                <w:rFonts w:ascii="Times New Roman"/>
                <w:b w:val="false"/>
                <w:i w:val="false"/>
                <w:color w:val="000000"/>
                <w:sz w:val="20"/>
              </w:rPr>
              <w:t>
Біліктілік талабы қылмыстық-атқару (пенитенциарлық) жүйесі мекемелерінің жанында орналасқан білім беру ұйымдарына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не шаруашылық жүргізу немесе жедел басқару құқығына тиесілі білім беру қызметтерінің сапасын қамтамасыз ететін материалдық активтердің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оқу алаңы, материалдық-техникалық базасының болуы, ерекше білім беруді қажет ететін адамдар (балалар) үшін жасалған жағдайлар туралы мәліметтер осы біліктілік талаптарына 5-қосымшаға сәйкес нысан бойынша. Ғимараттарға шаруашылық жүргізу немесе жедел басқару құқығын растайтын құжаттардың көшірмелері.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желісіне қосылған компьютерлік сыныптармен жарақталуы. Edu.kz аймағында үшінші деңгейдегі домендік атаудың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процесін материалдық-техникалық қамтамасыз ету туралы, оның ішінде компьютерлік сыныптардың, компьютерлердің, оқу зертханаларының, оқу пәндері кабинеттерінің, техникалық оқу құралдарының, білім беруді басқарудың ақпараттық жүйесінің, ҰБДҚ-нің, білім беру ұйымдарының үй-жайларында және аумағында бейнекамералардың болуы туралы мәліметтер осы біліктілік талаптарына 6-қосымшаға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діни білім беру бағдарламасына діни қызмет саласындағы уәкілетті мемлекеттік органның сараптама қорытындысының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діни білім беру бағдарламасына діни қызмет саласындағы уәкілетті мемлекеттік органның қорытынды хатының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Білім беру қызметін лицензиялау кезінде қойылатын осы біліктілік талаптарында және оларға сәйкестікті растайтын құжаттар тізбесінде пайдаланылатын қысқартулар мен белгілер:</w:t>
      </w:r>
    </w:p>
    <w:p>
      <w:pPr>
        <w:spacing w:after="0"/>
        <w:ind w:left="0"/>
        <w:jc w:val="both"/>
      </w:pPr>
      <w:r>
        <w:rPr>
          <w:rFonts w:ascii="Times New Roman"/>
          <w:b w:val="false"/>
          <w:i w:val="false"/>
          <w:color w:val="000000"/>
          <w:sz w:val="28"/>
        </w:rPr>
        <w:t>
      1) "e-license.kz" – лицензиарлар беретін лицензиялардың сәйкестендіру нөмірін орталықтандырылған түрде қалыптастыратын лицензиаттардың берілген, қайта ресімделген, тоқтатылған, жаңартылған және қолданысын тоқтатқан лицензиялары туралы мәліметтерді қамтитын ақпараттық жүйе;</w:t>
      </w:r>
    </w:p>
    <w:p>
      <w:pPr>
        <w:spacing w:after="0"/>
        <w:ind w:left="0"/>
        <w:jc w:val="both"/>
      </w:pPr>
      <w:r>
        <w:rPr>
          <w:rFonts w:ascii="Times New Roman"/>
          <w:b w:val="false"/>
          <w:i w:val="false"/>
          <w:color w:val="000000"/>
          <w:sz w:val="28"/>
        </w:rPr>
        <w:t>
      2) "Жылжымайтын мүліктің бірыңғай мемлекеттік кадастры" МҚ АЖ – жер және құқықтық кадастрлардың мәліметтерін қамтитын ақпараттық жүйе.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қызметіне қойылатын</w:t>
            </w:r>
            <w:r>
              <w:br/>
            </w:r>
            <w:r>
              <w:rPr>
                <w:rFonts w:ascii="Times New Roman"/>
                <w:b w:val="false"/>
                <w:i w:val="false"/>
                <w:color w:val="000000"/>
                <w:sz w:val="20"/>
              </w:rPr>
              <w:t>біліктілік талаптарына және</w:t>
            </w:r>
            <w:r>
              <w:br/>
            </w:r>
            <w:r>
              <w:rPr>
                <w:rFonts w:ascii="Times New Roman"/>
                <w:b w:val="false"/>
                <w:i w:val="false"/>
                <w:color w:val="000000"/>
                <w:sz w:val="20"/>
              </w:rPr>
              <w:t>оларға сәйкестікті растайтын</w:t>
            </w:r>
            <w:r>
              <w:br/>
            </w:r>
            <w:r>
              <w:rPr>
                <w:rFonts w:ascii="Times New Roman"/>
                <w:b w:val="false"/>
                <w:i w:val="false"/>
                <w:color w:val="000000"/>
                <w:sz w:val="20"/>
              </w:rPr>
              <w:t>құжаттардың тізбесіне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 w:id="10"/>
    <w:p>
      <w:pPr>
        <w:spacing w:after="0"/>
        <w:ind w:left="0"/>
        <w:jc w:val="left"/>
      </w:pPr>
      <w:r>
        <w:rPr>
          <w:rFonts w:ascii="Times New Roman"/>
          <w:b/>
          <w:i w:val="false"/>
          <w:color w:val="000000"/>
        </w:rPr>
        <w:t xml:space="preserve"> Педагог, оқытушы және басшы кадрлармен жасақталуы туралы мәліметтер</w:t>
      </w:r>
    </w:p>
    <w:bookmarkEnd w:id="10"/>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(білім беру ұйымының атауы) (____________ жағдай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 мен жері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және/немесе техникалық және кәсіптік және/немесе орта білімнен кейінгі білімі туралы, педагогикалық қайта даярлау туралы мәліметтер, диплом бойынша мамандығы, біліктілігі, білім беру ұйымы, бітірген жылы, өндірістік оқыту шеберлері үшін–тағылымдамадан өткені туралы мәліметтер (ұйымның, өндірістің атауы, Оқу, тағылымдама кезеңі), маман сертификаты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жұмыс орны (ұйым ның мекен жайы)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Оқытылатын пәндер бейіні бойынша практикалық жұмыс туралы мәлімет, жұмыс өтілі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Сотталмағандығы (сотталғандығы) туралы мәлімет*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берілген күні, санат берілгені туралы бұйрықтың нөмірі* педагог - сарапшылар, педагог-зерттеушілер, педагог -шеберлер туралы мәлімет. Конкурстар мен жарыстардың жеңімпаздарын дайындаған педагогтер туралы мәліметтер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тексеруден өткені туралы мәлімет (жеке медициналық кітапшаның болуы)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 дәрежесі туралы мәлімет (мамандығы, берілген жылы)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докторы (РhD)" немесе "бейіні бойынша доктор" академиялық дәрежесі туралы мәлімет, мамандығы, берілген жылы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докторы (РhD)" немесе "бейіні бойынша доктор" дәрежесі туралы мәлімет, мамандығы, берілген жылы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кандидаты" немесе "ғылым докторы" немесе "философия докторы (РhD)" немесе "бейіні бойынша доктор" ғылыми дәрежесі туралы мәлімет, мамандығы,берілген жылы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"Қауымдастырылған профессор (доцент)" немесе "профессор" ғылыми атағы туралы мәлімет, мамандығы, берілген жылы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марапаттарымен және құрметті атақтары, "Еңбек сiңiрген жаттықтырушы" спорттық атақтары немесе жоғары мен бірінші дәрігерлік санаты туралы мәлімет, берілген жылы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 туралы куәліктің болуы туралы мәлімет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Оқытатын пәні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 бастауыш, негізгі орта, жалпы орта, техникалық және кәсіптік, орта білімнен кейінгі білім беру ұйымдары үшін.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қызметіне қойылатын</w:t>
            </w:r>
            <w:r>
              <w:br/>
            </w:r>
            <w:r>
              <w:rPr>
                <w:rFonts w:ascii="Times New Roman"/>
                <w:b w:val="false"/>
                <w:i w:val="false"/>
                <w:color w:val="000000"/>
                <w:sz w:val="20"/>
              </w:rPr>
              <w:t>біліктілік талаптарына және</w:t>
            </w:r>
            <w:r>
              <w:br/>
            </w:r>
            <w:r>
              <w:rPr>
                <w:rFonts w:ascii="Times New Roman"/>
                <w:b w:val="false"/>
                <w:i w:val="false"/>
                <w:color w:val="000000"/>
                <w:sz w:val="20"/>
              </w:rPr>
              <w:t>оларға сәйкестікті растайтын</w:t>
            </w:r>
            <w:r>
              <w:br/>
            </w:r>
            <w:r>
              <w:rPr>
                <w:rFonts w:ascii="Times New Roman"/>
                <w:b w:val="false"/>
                <w:i w:val="false"/>
                <w:color w:val="000000"/>
                <w:sz w:val="20"/>
              </w:rPr>
              <w:t>құжаттардың тізбесіне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 w:id="11"/>
    <w:p>
      <w:pPr>
        <w:spacing w:after="0"/>
        <w:ind w:left="0"/>
        <w:jc w:val="left"/>
      </w:pPr>
      <w:r>
        <w:rPr>
          <w:rFonts w:ascii="Times New Roman"/>
          <w:b/>
          <w:i w:val="false"/>
          <w:color w:val="000000"/>
        </w:rPr>
        <w:t xml:space="preserve"> Оқу, көркем және ғылыми әдебиет қорының болуы туралы мәліметтер</w:t>
      </w:r>
    </w:p>
    <w:bookmarkEnd w:id="11"/>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(білім беру ұйымының атауы) (______________ жағдай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пәні, кәсіп бойынша, даярланатын мамандық біліктілігі бойынша, кадрларды даярлау бағыты бойынша оқу пәні, қызмет түрі, тәрбиелеу және оқыту бағдарламасының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Пәнді оқитын білім алушылардың саны (болжамды жинақталуы)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әдебиеті (атауы, басылып шыққан жылы, авторлары)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Оқу-әдістемелік, көркем, ғылыми әдебиеттер (атауы, басылып шыққан жылы, авторлары)*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кемінде 1 дана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қызметіне қойылатын</w:t>
            </w:r>
            <w:r>
              <w:br/>
            </w:r>
            <w:r>
              <w:rPr>
                <w:rFonts w:ascii="Times New Roman"/>
                <w:b w:val="false"/>
                <w:i w:val="false"/>
                <w:color w:val="000000"/>
                <w:sz w:val="20"/>
              </w:rPr>
              <w:t>біліктілік талаптарына және</w:t>
            </w:r>
            <w:r>
              <w:br/>
            </w:r>
            <w:r>
              <w:rPr>
                <w:rFonts w:ascii="Times New Roman"/>
                <w:b w:val="false"/>
                <w:i w:val="false"/>
                <w:color w:val="000000"/>
                <w:sz w:val="20"/>
              </w:rPr>
              <w:t>оларға сәйкестікті растайтын</w:t>
            </w:r>
            <w:r>
              <w:br/>
            </w:r>
            <w:r>
              <w:rPr>
                <w:rFonts w:ascii="Times New Roman"/>
                <w:b w:val="false"/>
                <w:i w:val="false"/>
                <w:color w:val="000000"/>
                <w:sz w:val="20"/>
              </w:rPr>
              <w:t>құжаттардың тізбесіне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 w:id="12"/>
    <w:p>
      <w:pPr>
        <w:spacing w:after="0"/>
        <w:ind w:left="0"/>
        <w:jc w:val="left"/>
      </w:pPr>
      <w:r>
        <w:rPr>
          <w:rFonts w:ascii="Times New Roman"/>
          <w:b/>
          <w:i w:val="false"/>
          <w:color w:val="000000"/>
        </w:rPr>
        <w:t xml:space="preserve"> Ғимараттардың (оқу корпустарының) медициналық пункттермен қамтамасыз етілуі және білім беру немесе денсаулық сақтау ұйымының медициналық қызметке лицензиясының болуы туралы мәліметтер</w:t>
      </w:r>
    </w:p>
    <w:bookmarkEnd w:id="12"/>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(білім беру/денсаулық сақтау ұйымыныңатауы) (________ жағдай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процесі жүргізілетін құрылыстың нақты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 берілген лицензия туралы мәлімет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Лицензияның мәртебесі "e-license.kz" МҚ АЖ-ны пайдалана отырып тексеріледі.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қызметіне қойылатын</w:t>
            </w:r>
            <w:r>
              <w:br/>
            </w:r>
            <w:r>
              <w:rPr>
                <w:rFonts w:ascii="Times New Roman"/>
                <w:b w:val="false"/>
                <w:i w:val="false"/>
                <w:color w:val="000000"/>
                <w:sz w:val="20"/>
              </w:rPr>
              <w:t>біліктілік талаптарына және</w:t>
            </w:r>
            <w:r>
              <w:br/>
            </w:r>
            <w:r>
              <w:rPr>
                <w:rFonts w:ascii="Times New Roman"/>
                <w:b w:val="false"/>
                <w:i w:val="false"/>
                <w:color w:val="000000"/>
                <w:sz w:val="20"/>
              </w:rPr>
              <w:t>оларға сәйкестікті растайтын</w:t>
            </w:r>
            <w:r>
              <w:br/>
            </w:r>
            <w:r>
              <w:rPr>
                <w:rFonts w:ascii="Times New Roman"/>
                <w:b w:val="false"/>
                <w:i w:val="false"/>
                <w:color w:val="000000"/>
                <w:sz w:val="20"/>
              </w:rPr>
              <w:t>құжаттардың тізбесіне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 w:id="13"/>
    <w:p>
      <w:pPr>
        <w:spacing w:after="0"/>
        <w:ind w:left="0"/>
        <w:jc w:val="left"/>
      </w:pPr>
      <w:r>
        <w:rPr>
          <w:rFonts w:ascii="Times New Roman"/>
          <w:b/>
          <w:i w:val="false"/>
          <w:color w:val="000000"/>
        </w:rPr>
        <w:t xml:space="preserve"> Санитариялық қағидаларға сәйкес келетін тамақтандыру объектісінің және тамақтану объектісіне санитариялық-эпидемиологиялық қорытындының болуы туралы мәліметтер</w:t>
      </w:r>
    </w:p>
    <w:bookmarkEnd w:id="13"/>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(білім беру ұйымының атауы) (_____________ жағдай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процесі жүргізілетін құрылыстың нақты 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 объектісінің атауы (асхана, буфет, дәмхана)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 объектісінің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қорытындының болуы (күні және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(тамақтандыру объектісін жалға берген жағдайда жалға алушылар туралы мәліметтерді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қызметіне қойылатын</w:t>
            </w:r>
            <w:r>
              <w:br/>
            </w:r>
            <w:r>
              <w:rPr>
                <w:rFonts w:ascii="Times New Roman"/>
                <w:b w:val="false"/>
                <w:i w:val="false"/>
                <w:color w:val="000000"/>
                <w:sz w:val="20"/>
              </w:rPr>
              <w:t>біліктілік талаптарына және</w:t>
            </w:r>
            <w:r>
              <w:br/>
            </w:r>
            <w:r>
              <w:rPr>
                <w:rFonts w:ascii="Times New Roman"/>
                <w:b w:val="false"/>
                <w:i w:val="false"/>
                <w:color w:val="000000"/>
                <w:sz w:val="20"/>
              </w:rPr>
              <w:t>оларға сәйкестікті растайтын</w:t>
            </w:r>
            <w:r>
              <w:br/>
            </w:r>
            <w:r>
              <w:rPr>
                <w:rFonts w:ascii="Times New Roman"/>
                <w:b w:val="false"/>
                <w:i w:val="false"/>
                <w:color w:val="000000"/>
                <w:sz w:val="20"/>
              </w:rPr>
              <w:t>құжаттардың тізбесіне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 w:id="14"/>
    <w:p>
      <w:pPr>
        <w:spacing w:after="0"/>
        <w:ind w:left="0"/>
        <w:jc w:val="left"/>
      </w:pPr>
      <w:r>
        <w:rPr>
          <w:rFonts w:ascii="Times New Roman"/>
          <w:b/>
          <w:i w:val="false"/>
          <w:color w:val="000000"/>
        </w:rPr>
        <w:t xml:space="preserve"> Пайдалы оқу алаңы, материалдық-техникалық базасының болуы, ерекше білім беруді қажет ететін адамдар (балалар) үшін жасалған жағдайлар туралы мәліметтер</w:t>
      </w:r>
    </w:p>
    <w:bookmarkEnd w:id="14"/>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(білім беру ұйымының атауы) (______________ жағдай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типі (типтік жоба, ыңғайластырылған, өзге) білім беру процесі жүргізілетін құрылыстың нақты 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Материалдық-қаржылық активтердің болуы (меншік, шаруашылық жүргізу немесе жедел басқару немесе сенімгерлік басқару құқығына тиесілі), материалдық активтерді жалға алу туралы мәлімет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үй-жайлардың түрі (кабинеттер, дәрісхана аудиториялары, практикалық сабақтарға арналған үй-жайлар, нақты мамандықтар, кәсіптер бойынша зертханалар мен шеберханалар, мәжіліс және спорт залдары), әлеуметтік-тұрмыстық (өткізу пункттерінің, санитариялық тораптардың болуы (унитаздар, қол жуғыштар), білім беру ұйымының үй-жайларында және іргелес жатқан аумақтарында бейнебақылаудың болуы, ерекше білім беру қажеттіліктері бар адамдар (балалар) үшін жағдайлардың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(м2)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*жылжымайтын мүлікке тіркелген құқықтар және оның техникалық сипаттамалары туралы ақпарат "Жылжымайтын мүліктің бірыңғай мемлекеттік кадастры" МҚ АЖ-дан деректерді алу мүмкіндігі болған жағдайда ұсынылмайды.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қызметіне қойылатын</w:t>
            </w:r>
            <w:r>
              <w:br/>
            </w:r>
            <w:r>
              <w:rPr>
                <w:rFonts w:ascii="Times New Roman"/>
                <w:b w:val="false"/>
                <w:i w:val="false"/>
                <w:color w:val="000000"/>
                <w:sz w:val="20"/>
              </w:rPr>
              <w:t>біліктілік талаптарына және</w:t>
            </w:r>
            <w:r>
              <w:br/>
            </w:r>
            <w:r>
              <w:rPr>
                <w:rFonts w:ascii="Times New Roman"/>
                <w:b w:val="false"/>
                <w:i w:val="false"/>
                <w:color w:val="000000"/>
                <w:sz w:val="20"/>
              </w:rPr>
              <w:t>оларға сәйкестікті растайтын</w:t>
            </w:r>
            <w:r>
              <w:br/>
            </w:r>
            <w:r>
              <w:rPr>
                <w:rFonts w:ascii="Times New Roman"/>
                <w:b w:val="false"/>
                <w:i w:val="false"/>
                <w:color w:val="000000"/>
                <w:sz w:val="20"/>
              </w:rPr>
              <w:t>құжаттардың тізбесіне</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4" w:id="15"/>
    <w:p>
      <w:pPr>
        <w:spacing w:after="0"/>
        <w:ind w:left="0"/>
        <w:jc w:val="left"/>
      </w:pPr>
      <w:r>
        <w:rPr>
          <w:rFonts w:ascii="Times New Roman"/>
          <w:b/>
          <w:i w:val="false"/>
          <w:color w:val="000000"/>
        </w:rPr>
        <w:t xml:space="preserve"> Білім беру процесін материалдық-техникалық қамтамасыз ету туралы, оның ішінде компьютерлік сыныптардың, компьютерлердің, оқу зертханаларының, оқу пәндері кабинеттерінің, техникалық оқу құралдарының, білім беруді басқарудың ақпараттық жүйесінің, ҰБДҚ-нің, білім беру ұйымдарының үй-жайларында және аумағында бейнекамералардың болуы туралы мәліметтер</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пайдалы алаңының ауданы (м2) көрсетілген ғимараттың (құрылыстың) нақты мекенжайы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Жарақтандырылуы туралы мәлеметтер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мен ауданы көрсетіл ген аудиториялар, пән кабинет тері*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Оқу-өндірістік шеберханалар, оқу-тәжірибелік учаскелер, оқу шаруашылыктары, оқу полигондары*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көрсетілген оқу зертханалары* (м2)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көрсетілген оқу және оқу-зертхана жабдықтарының, техникалық оқу құралдарының тізбесі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Мәжіліс залы, спорт залы (м2), кітапхана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сыныптар, компьютерлер, жабдықтар, жиһаз, жеке қолдануға арналған шкафтар, бейнекамералар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Онлайн-оқыту бойынша жабдықтардың болуы туралы мәліметтер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 басқарудың ақпараттық жүйесінің және ҰБДҚ болуы, аймақтағы үшінші деңгейлі домендік атау edu. kz туралы мәліметтер.</w:t>
            </w:r>
          </w:p>
          <w:p>
            <w:pPr>
              <w:spacing w:after="20"/>
              <w:ind w:left="20"/>
              <w:jc w:val="both"/>
            </w:pPr>
            <w:r>
              <w:rPr>
                <w:rFonts w:ascii="Times New Roman"/>
                <w:b w:val="false"/>
                <w:i w:val="false"/>
                <w:color w:val="000000"/>
                <w:sz w:val="20"/>
              </w:rPr>
              <w:t>
Интернеттің болуы туралы ақпарат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 техникалық және кәсіптік, орта білімнен кейінгі білім беру ұйымдары үшін сұратылып отырған мамандық бойынша ақпарат ұсынылады.</w:t>
      </w:r>
    </w:p>
    <w:p>
      <w:pPr>
        <w:spacing w:after="0"/>
        <w:ind w:left="0"/>
        <w:jc w:val="both"/>
      </w:pPr>
      <w:r>
        <w:rPr>
          <w:rFonts w:ascii="Times New Roman"/>
          <w:b w:val="false"/>
          <w:i w:val="false"/>
          <w:color w:val="000000"/>
          <w:sz w:val="28"/>
        </w:rPr>
        <w:t>
      Компьютерлік сыныптардың болуы туралы біліктілік талаптары шағын жинақталған мектептерге қолданылмайды.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қызметіне қойылатын</w:t>
            </w:r>
            <w:r>
              <w:br/>
            </w:r>
            <w:r>
              <w:rPr>
                <w:rFonts w:ascii="Times New Roman"/>
                <w:b w:val="false"/>
                <w:i w:val="false"/>
                <w:color w:val="000000"/>
                <w:sz w:val="20"/>
              </w:rPr>
              <w:t>біліктілік талаптарына және</w:t>
            </w:r>
            <w:r>
              <w:br/>
            </w:r>
            <w:r>
              <w:rPr>
                <w:rFonts w:ascii="Times New Roman"/>
                <w:b w:val="false"/>
                <w:i w:val="false"/>
                <w:color w:val="000000"/>
                <w:sz w:val="20"/>
              </w:rPr>
              <w:t>оларға сәйкестікті растайтын</w:t>
            </w:r>
            <w:r>
              <w:br/>
            </w:r>
            <w:r>
              <w:rPr>
                <w:rFonts w:ascii="Times New Roman"/>
                <w:b w:val="false"/>
                <w:i w:val="false"/>
                <w:color w:val="000000"/>
                <w:sz w:val="20"/>
              </w:rPr>
              <w:t>құжаттардың тізбесіне</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6" w:id="16"/>
    <w:p>
      <w:pPr>
        <w:spacing w:after="0"/>
        <w:ind w:left="0"/>
        <w:jc w:val="left"/>
      </w:pPr>
      <w:r>
        <w:rPr>
          <w:rFonts w:ascii="Times New Roman"/>
          <w:b/>
          <w:i w:val="false"/>
          <w:color w:val="000000"/>
        </w:rPr>
        <w:t xml:space="preserve"> Цифрлық тасымалдағыштардағы оқу және ғылыми әдебиеттердің болуы туралы мәліметтер</w:t>
      </w:r>
    </w:p>
    <w:bookmarkEnd w:id="16"/>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(білім беру ұйымының атауы) (______________ жағдай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бойынша, кадрларды даярлау бағыты бойынша, даярланатын мамандық біліктілігі бойынша оқу пәні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жасалған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ұлттық дерекқорларға жазылу туралы мәлімет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Сілтемелер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қызметіне қойылатын</w:t>
            </w:r>
            <w:r>
              <w:br/>
            </w:r>
            <w:r>
              <w:rPr>
                <w:rFonts w:ascii="Times New Roman"/>
                <w:b w:val="false"/>
                <w:i w:val="false"/>
                <w:color w:val="000000"/>
                <w:sz w:val="20"/>
              </w:rPr>
              <w:t>біліктілік талаптарына және</w:t>
            </w:r>
            <w:r>
              <w:br/>
            </w:r>
            <w:r>
              <w:rPr>
                <w:rFonts w:ascii="Times New Roman"/>
                <w:b w:val="false"/>
                <w:i w:val="false"/>
                <w:color w:val="000000"/>
                <w:sz w:val="20"/>
              </w:rPr>
              <w:t>оларға сәйкестікті растайтын</w:t>
            </w:r>
            <w:r>
              <w:br/>
            </w:r>
            <w:r>
              <w:rPr>
                <w:rFonts w:ascii="Times New Roman"/>
                <w:b w:val="false"/>
                <w:i w:val="false"/>
                <w:color w:val="000000"/>
                <w:sz w:val="20"/>
              </w:rPr>
              <w:t>құжаттардың тізбесіне</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8" w:id="17"/>
    <w:p>
      <w:pPr>
        <w:spacing w:after="0"/>
        <w:ind w:left="0"/>
        <w:jc w:val="left"/>
      </w:pPr>
      <w:r>
        <w:rPr>
          <w:rFonts w:ascii="Times New Roman"/>
          <w:b/>
          <w:i w:val="false"/>
          <w:color w:val="000000"/>
        </w:rPr>
        <w:t xml:space="preserve"> Педагогтер мен басшы кадрлардың пәннің бейініне, білім беру бағдарламаларына сәйкес соңғы бес жылда біліктілігін арттырудан және қайта даярлаудан өткені туралы мәліметтер</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Оқыған орны мен кезеңі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Оқыған ұйымның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Сағаттар саны және жұмыс өтілі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Білім беру ұйымының басшысы ___________________________________ </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