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bd56" w14:textId="034b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10 мамырдағы № 200 бұйрығы. Қазақстан Республикасының Әділет министрлігінде 2024 жылғы 10 мамырда № 34353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(Нормативтік құқықтық актілерді мемлекеттік тіркеу тізілімінде № 22727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"53. Аукциондық сауда-саттықтың Үшінші түрінің құжаттамасы:</w:t>
      </w:r>
    </w:p>
    <w:bookmarkEnd w:id="2"/>
    <w:p>
      <w:pPr>
        <w:spacing w:after="0"/>
        <w:ind w:left="0"/>
        <w:jc w:val="both"/>
      </w:pPr>
      <w:r>
        <w:rPr>
          <w:rFonts w:ascii="Times New Roman"/>
          <w:b w:val="false"/>
          <w:i w:val="false"/>
          <w:color w:val="000000"/>
          <w:sz w:val="28"/>
        </w:rPr>
        <w:t>
      1) ұқсас жобалардың алдын ала ТЭН-і және (немесе) аукциондық сауда-саттықтың Бірінші түріне сәйкес жүргізілген ұқсас жобалар бойынша аукциондық сауда-саттықтың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арналған болжамды жеке тариф;</w:t>
      </w:r>
    </w:p>
    <w:p>
      <w:pPr>
        <w:spacing w:after="0"/>
        <w:ind w:left="0"/>
        <w:jc w:val="both"/>
      </w:pPr>
      <w:r>
        <w:rPr>
          <w:rFonts w:ascii="Times New Roman"/>
          <w:b w:val="false"/>
          <w:i w:val="false"/>
          <w:color w:val="000000"/>
          <w:sz w:val="28"/>
        </w:rPr>
        <w:t>
      2) электр қуатының әзірлігін ұстап тұру жөніндегі көрсетілетін қызметті сатып алудың 15 (он бес) жылға тең мерзімі;</w:t>
      </w:r>
    </w:p>
    <w:p>
      <w:pPr>
        <w:spacing w:after="0"/>
        <w:ind w:left="0"/>
        <w:jc w:val="both"/>
      </w:pPr>
      <w:r>
        <w:rPr>
          <w:rFonts w:ascii="Times New Roman"/>
          <w:b w:val="false"/>
          <w:i w:val="false"/>
          <w:color w:val="000000"/>
          <w:sz w:val="28"/>
        </w:rPr>
        <w:t>
      3) электр қуатының әзірлігін ұстап тұру жөніндегі көрсетілетін қызметтің көлемі;</w:t>
      </w:r>
    </w:p>
    <w:p>
      <w:pPr>
        <w:spacing w:after="0"/>
        <w:ind w:left="0"/>
        <w:jc w:val="both"/>
      </w:pPr>
      <w:r>
        <w:rPr>
          <w:rFonts w:ascii="Times New Roman"/>
          <w:b w:val="false"/>
          <w:i w:val="false"/>
          <w:color w:val="000000"/>
          <w:sz w:val="28"/>
        </w:rPr>
        <w:t>
      4) ҚР БЭЖ-дегі реттеуші электр қуатының тапшылығы аймағы ескеріле отырып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"77. Графикте көрсетілетін аукциондық сауда-саттыққа қатысуға арналған өтінімді қаржылық қамтамасыз етудің қажетті көлемі тиісті алдын ала ТЭН шеңберінде немесе Графикте көрсетілген ақпаратқа сәйкес айқындалған жобаны іске асыру құнының 0,5 (нөл бүтін оннан бес) пайызға тең көлемінде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