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757b" w14:textId="9647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органдарындағы кадр саясатын іске асырудың кейбір мәселелері туралы" Қазақстан Республикасы Ішкі істер министрінің 2015 жылғы 7 желтоқсандағы № 998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10 мамырдағы № 383 бұйрығы. Қазақстан Республикасының Әділет министрлігінде 2024 жылғы 10 мамырда № 34352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органдарындағы кадр саясатын іске асырудың кейбір мәселелері туралы" Қазақстан Республикасы Ішкі істер министрінің 2015 жылғы 7 желтоқсандағы № 998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12679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органдарында кадрлық болжамды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10 мамырдағы</w:t>
            </w:r>
            <w:r>
              <w:br/>
            </w:r>
            <w:r>
              <w:rPr>
                <w:rFonts w:ascii="Times New Roman"/>
                <w:b w:val="false"/>
                <w:i w:val="false"/>
                <w:color w:val="000000"/>
                <w:sz w:val="20"/>
              </w:rPr>
              <w:t xml:space="preserve">№ 383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998 бұйрығына</w:t>
            </w:r>
            <w:r>
              <w:br/>
            </w:r>
            <w:r>
              <w:rPr>
                <w:rFonts w:ascii="Times New Roman"/>
                <w:b w:val="false"/>
                <w:i w:val="false"/>
                <w:color w:val="000000"/>
                <w:sz w:val="20"/>
              </w:rPr>
              <w:t>4-қосымша</w:t>
            </w:r>
          </w:p>
        </w:tc>
      </w:tr>
    </w:tbl>
    <w:bookmarkStart w:name="z12" w:id="6"/>
    <w:p>
      <w:pPr>
        <w:spacing w:after="0"/>
        <w:ind w:left="0"/>
        <w:jc w:val="left"/>
      </w:pPr>
      <w:r>
        <w:rPr>
          <w:rFonts w:ascii="Times New Roman"/>
          <w:b/>
          <w:i w:val="false"/>
          <w:color w:val="000000"/>
        </w:rPr>
        <w:t xml:space="preserve"> Қазақстан Республикасының ішкі істер органдарында кадрлық болжамды жүзеге асыру әдістемесі</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ішкі істер органдарында кадрлық болжамды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(бұдан әрі-әдістеме) ішкі істер органдары қызметінің міндеттері мен мақсаттарына және стратегиялық даму басымдықтарына сәйкес кадрлық әлеуетті сақтау және арттыру мақсатында осы қажеттілікті қамтамасыз етуге бағытталған жыл сайынғы негізде кадрларға сандық және сапалық қажеттілікті айқындауды реттейді.</w:t>
      </w:r>
    </w:p>
    <w:bookmarkStart w:name="z14" w:id="7"/>
    <w:p>
      <w:pPr>
        <w:spacing w:after="0"/>
        <w:ind w:left="0"/>
        <w:jc w:val="both"/>
      </w:pPr>
      <w:r>
        <w:rPr>
          <w:rFonts w:ascii="Times New Roman"/>
          <w:b w:val="false"/>
          <w:i w:val="false"/>
          <w:color w:val="000000"/>
          <w:sz w:val="28"/>
        </w:rPr>
        <w:t>
      2. Кадрлық жағдайды талдау кадрлармен жасақтау жөніндегі кадр жұмысының статистикалық деректерін зерделеу және салыстыру, ішкі істер органдарының қызметіндегі үрдістер мен заңдылықтарды зерделеу жолымен жүзеге асырылады.</w:t>
      </w:r>
    </w:p>
    <w:bookmarkEnd w:id="7"/>
    <w:bookmarkStart w:name="z15" w:id="8"/>
    <w:p>
      <w:pPr>
        <w:spacing w:after="0"/>
        <w:ind w:left="0"/>
        <w:jc w:val="both"/>
      </w:pPr>
      <w:r>
        <w:rPr>
          <w:rFonts w:ascii="Times New Roman"/>
          <w:b w:val="false"/>
          <w:i w:val="false"/>
          <w:color w:val="000000"/>
          <w:sz w:val="28"/>
        </w:rPr>
        <w:t>
      3. Ішкі істер органдарындағы кадрлық болжам кадрлық жағдайды талдау негізінде жүзеге асырылады және келесі күнтізбелік жылға кадрларға сандық және сапалық қажеттілікті анықтаудан тұрады.</w:t>
      </w:r>
    </w:p>
    <w:bookmarkEnd w:id="8"/>
    <w:bookmarkStart w:name="z16" w:id="9"/>
    <w:p>
      <w:pPr>
        <w:spacing w:after="0"/>
        <w:ind w:left="0"/>
        <w:jc w:val="both"/>
      </w:pPr>
      <w:r>
        <w:rPr>
          <w:rFonts w:ascii="Times New Roman"/>
          <w:b w:val="false"/>
          <w:i w:val="false"/>
          <w:color w:val="000000"/>
          <w:sz w:val="28"/>
        </w:rPr>
        <w:t>
      4. Кадрлық болжамның негізін қалаушы әдісі түзетілген экстраполяция әдісі болып табылады, ол ішкі істер органының қызметінде болып жатқан және болжанатын өзгерістерге түзетіле отырып, алдыңғы жылдардағы кадр жұмысының тенденциялары мен көрсеткіштерін жоспарланған кезеңге ауыстырудан тұрады.</w:t>
      </w:r>
    </w:p>
    <w:bookmarkEnd w:id="9"/>
    <w:bookmarkStart w:name="z17" w:id="10"/>
    <w:p>
      <w:pPr>
        <w:spacing w:after="0"/>
        <w:ind w:left="0"/>
        <w:jc w:val="both"/>
      </w:pPr>
      <w:r>
        <w:rPr>
          <w:rFonts w:ascii="Times New Roman"/>
          <w:b w:val="false"/>
          <w:i w:val="false"/>
          <w:color w:val="000000"/>
          <w:sz w:val="28"/>
        </w:rPr>
        <w:t>
      5. Кадрлық болжам ағымдағы жылдың және алдыңғы екі жылдың көрсеткіштерін ескере отырып, жыл сайын жүзеге асырылады. Кадрлық болжам кезеңі болжау жылының төртінші тоқсаны болып табылады.</w:t>
      </w:r>
    </w:p>
    <w:bookmarkEnd w:id="10"/>
    <w:p>
      <w:pPr>
        <w:spacing w:after="0"/>
        <w:ind w:left="0"/>
        <w:jc w:val="both"/>
      </w:pPr>
      <w:r>
        <w:rPr>
          <w:rFonts w:ascii="Times New Roman"/>
          <w:b w:val="false"/>
          <w:i w:val="false"/>
          <w:color w:val="000000"/>
          <w:sz w:val="28"/>
        </w:rPr>
        <w:t>
      Кадрлық болжауды кадр жұмысы бойынша жыл сайынғы статистикалық деректерді талдау негізінде Қазақстан Республикасы Ішкі істер министрлігінің кадр қызметі (бұдан әрі – кадр қызметі) және оның аумақтық бөлімшелері жүзеге асырады.</w:t>
      </w:r>
    </w:p>
    <w:p>
      <w:pPr>
        <w:spacing w:after="0"/>
        <w:ind w:left="0"/>
        <w:jc w:val="both"/>
      </w:pPr>
      <w:r>
        <w:rPr>
          <w:rFonts w:ascii="Times New Roman"/>
          <w:b w:val="false"/>
          <w:i w:val="false"/>
          <w:color w:val="000000"/>
          <w:sz w:val="28"/>
        </w:rPr>
        <w:t>
      Ішкі істер органдарының аумақтық бөлімшелері ағымдағы жылғы 1 қарашада кадр қызметіне кадрларға қажеттіліктің жоспар-болжамын (бұдан әрі – жоспар-болжам) және кадрларға қажеттілікті қамтамасыз ету жөніндегі іс- шаралар жоспарын (бұдан әрі-іс-шаралар жоспары) жібереді. Кадр қызметі мәліметтерге қорытынды кешенді талдау жүргізеді және оның негізінде кадр жағдайына жүйелі мониторинг жүргізу мақсатында жоспар-болжам мен іс- шаралар жоспарына түзетулер енгізеді.</w:t>
      </w:r>
    </w:p>
    <w:bookmarkStart w:name="z18" w:id="11"/>
    <w:p>
      <w:pPr>
        <w:spacing w:after="0"/>
        <w:ind w:left="0"/>
        <w:jc w:val="both"/>
      </w:pPr>
      <w:r>
        <w:rPr>
          <w:rFonts w:ascii="Times New Roman"/>
          <w:b w:val="false"/>
          <w:i w:val="false"/>
          <w:color w:val="000000"/>
          <w:sz w:val="28"/>
        </w:rPr>
        <w:t xml:space="preserve">
      6. Кадрлық жағдайды талдау мынадай жолдармен жүзеге асырылады: </w:t>
      </w:r>
    </w:p>
    <w:bookmarkEnd w:id="11"/>
    <w:bookmarkStart w:name="z19" w:id="12"/>
    <w:p>
      <w:pPr>
        <w:spacing w:after="0"/>
        <w:ind w:left="0"/>
        <w:jc w:val="both"/>
      </w:pPr>
      <w:r>
        <w:rPr>
          <w:rFonts w:ascii="Times New Roman"/>
          <w:b w:val="false"/>
          <w:i w:val="false"/>
          <w:color w:val="000000"/>
          <w:sz w:val="28"/>
        </w:rPr>
        <w:t>
      1) кадр әлеуетін және оның ағымдағы жылдағы және алдыңғы екі жылдағы өзгерістерін бағалау;</w:t>
      </w:r>
    </w:p>
    <w:bookmarkEnd w:id="12"/>
    <w:bookmarkStart w:name="z20" w:id="13"/>
    <w:p>
      <w:pPr>
        <w:spacing w:after="0"/>
        <w:ind w:left="0"/>
        <w:jc w:val="both"/>
      </w:pPr>
      <w:r>
        <w:rPr>
          <w:rFonts w:ascii="Times New Roman"/>
          <w:b w:val="false"/>
          <w:i w:val="false"/>
          <w:color w:val="000000"/>
          <w:sz w:val="28"/>
        </w:rPr>
        <w:t>
      2) ағымдағы жыл мен алдыңғы екі жылдағы ұқсас көрсеткіштермен салыстырғанда кадрлардың жинақталу жағдайы мен тапшылығын айқындау;</w:t>
      </w:r>
    </w:p>
    <w:bookmarkEnd w:id="13"/>
    <w:bookmarkStart w:name="z21" w:id="14"/>
    <w:p>
      <w:pPr>
        <w:spacing w:after="0"/>
        <w:ind w:left="0"/>
        <w:jc w:val="both"/>
      </w:pPr>
      <w:r>
        <w:rPr>
          <w:rFonts w:ascii="Times New Roman"/>
          <w:b w:val="false"/>
          <w:i w:val="false"/>
          <w:color w:val="000000"/>
          <w:sz w:val="28"/>
        </w:rPr>
        <w:t>
      3) кадрларға қажеттілікке әсер ететін ішкі істер органдарының қызметіндегі үрдістер мен заңдылықтарды зерделеу.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Кадр әлеуетін бағалау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ішкі істер органдарының қызметкерлері туралы статистикалық мәліметтер негізінде жасына, құқық қорғау, арнаулы мемлекеттік органдардағы және әскери қызметтегі қызмет өтіліне, сондай-ақ білім деңгейіне қарай градациясы бар ішкі істер органдары жүйесіндегі жұмыс істеп тұрған кадрлардың санын айқындау жолымен жүзеге асырылады.</w:t>
      </w:r>
    </w:p>
    <w:bookmarkStart w:name="z23" w:id="15"/>
    <w:p>
      <w:pPr>
        <w:spacing w:after="0"/>
        <w:ind w:left="0"/>
        <w:jc w:val="both"/>
      </w:pPr>
      <w:r>
        <w:rPr>
          <w:rFonts w:ascii="Times New Roman"/>
          <w:b w:val="false"/>
          <w:i w:val="false"/>
          <w:color w:val="000000"/>
          <w:sz w:val="28"/>
        </w:rPr>
        <w:t>
      8. Кадрлармен жасақталу жағдайы мен тапшылығын анықтау мыналарды белгілеу жолымен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ішкі істер органының сандық жасақталмау туралы статистикалық мәліметтер негізінде бос лауазымдардың жалпы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ішкі істер органынан кеткен қызметкерлер туралы статистикалық мәліметтер негізінде жасына, қызмет өтіліне, білім деңгейіне қарай градациясы бар кеткен кадрлардың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ішкі істер органдарына қызметке қабылданғандар туралы статистикалық мәліметтер негізінде түсу көздері бойынша градациямен қызметке қабылданған кадрлар саны;</w:t>
      </w:r>
    </w:p>
    <w:bookmarkStart w:name="z27" w:id="16"/>
    <w:p>
      <w:pPr>
        <w:spacing w:after="0"/>
        <w:ind w:left="0"/>
        <w:jc w:val="both"/>
      </w:pPr>
      <w:r>
        <w:rPr>
          <w:rFonts w:ascii="Times New Roman"/>
          <w:b w:val="false"/>
          <w:i w:val="false"/>
          <w:color w:val="000000"/>
          <w:sz w:val="28"/>
        </w:rPr>
        <w:t>
      4) кадр тапшылығы мынадай формула бойынша есептеледі:</w:t>
      </w:r>
    </w:p>
    <w:bookmarkEnd w:id="16"/>
    <w:p>
      <w:pPr>
        <w:spacing w:after="0"/>
        <w:ind w:left="0"/>
        <w:jc w:val="both"/>
      </w:pPr>
      <w:r>
        <w:rPr>
          <w:rFonts w:ascii="Times New Roman"/>
          <w:b w:val="false"/>
          <w:i w:val="false"/>
          <w:color w:val="000000"/>
          <w:sz w:val="28"/>
        </w:rPr>
        <w:t>
      D = а-b</w:t>
      </w:r>
    </w:p>
    <w:p>
      <w:pPr>
        <w:spacing w:after="0"/>
        <w:ind w:left="0"/>
        <w:jc w:val="both"/>
      </w:pPr>
      <w:r>
        <w:rPr>
          <w:rFonts w:ascii="Times New Roman"/>
          <w:b w:val="false"/>
          <w:i w:val="false"/>
          <w:color w:val="000000"/>
          <w:sz w:val="28"/>
        </w:rPr>
        <w:t>
      D-кадр тапшылығының көрсеткіші;</w:t>
      </w:r>
    </w:p>
    <w:p>
      <w:pPr>
        <w:spacing w:after="0"/>
        <w:ind w:left="0"/>
        <w:jc w:val="both"/>
      </w:pPr>
      <w:r>
        <w:rPr>
          <w:rFonts w:ascii="Times New Roman"/>
          <w:b w:val="false"/>
          <w:i w:val="false"/>
          <w:color w:val="000000"/>
          <w:sz w:val="28"/>
        </w:rPr>
        <w:t>
      а-кеткен кадрлар саны;</w:t>
      </w:r>
    </w:p>
    <w:p>
      <w:pPr>
        <w:spacing w:after="0"/>
        <w:ind w:left="0"/>
        <w:jc w:val="both"/>
      </w:pPr>
      <w:r>
        <w:rPr>
          <w:rFonts w:ascii="Times New Roman"/>
          <w:b w:val="false"/>
          <w:i w:val="false"/>
          <w:color w:val="000000"/>
          <w:sz w:val="28"/>
        </w:rPr>
        <w:t>
      b-қызметке келген кадрлар саны.</w:t>
      </w:r>
    </w:p>
    <w:p>
      <w:pPr>
        <w:spacing w:after="0"/>
        <w:ind w:left="0"/>
        <w:jc w:val="both"/>
      </w:pPr>
      <w:r>
        <w:rPr>
          <w:rFonts w:ascii="Times New Roman"/>
          <w:b w:val="false"/>
          <w:i w:val="false"/>
          <w:color w:val="000000"/>
          <w:sz w:val="28"/>
        </w:rPr>
        <w:t>
      Алынған мәліметтер алдыңғы екі жылдағы ұқсас көрсеткіштермен салыстырылады.</w:t>
      </w:r>
    </w:p>
    <w:bookmarkStart w:name="z28" w:id="17"/>
    <w:p>
      <w:pPr>
        <w:spacing w:after="0"/>
        <w:ind w:left="0"/>
        <w:jc w:val="both"/>
      </w:pPr>
      <w:r>
        <w:rPr>
          <w:rFonts w:ascii="Times New Roman"/>
          <w:b w:val="false"/>
          <w:i w:val="false"/>
          <w:color w:val="000000"/>
          <w:sz w:val="28"/>
        </w:rPr>
        <w:t>
      9. Ішкі істер органының ағымдағы жылдағы және кадрларға қажеттілікке әсер ететін алдыңғы екі жылдағы қызметіндегі үрдістер мен заңдылықтарды зерделеуді кадр қызметі ішкі істер органының бөлімшелерімен өзара іс-қимылда жүзеге асырады. Зерттеу нәтижелері бойынша жоспар-болжам жасалады.</w:t>
      </w:r>
    </w:p>
    <w:bookmarkEnd w:id="17"/>
    <w:p>
      <w:pPr>
        <w:spacing w:after="0"/>
        <w:ind w:left="0"/>
        <w:jc w:val="both"/>
      </w:pPr>
      <w:r>
        <w:rPr>
          <w:rFonts w:ascii="Times New Roman"/>
          <w:b w:val="false"/>
          <w:i w:val="false"/>
          <w:color w:val="000000"/>
          <w:sz w:val="28"/>
        </w:rPr>
        <w:t>
      Жоспар-болжам ішкі істер органын келесі болжамды жылға кадрлармен жасақтау бөлігінде кадр саясатын жүргізуге негіз болады.</w:t>
      </w:r>
    </w:p>
    <w:bookmarkStart w:name="z29" w:id="18"/>
    <w:p>
      <w:pPr>
        <w:spacing w:after="0"/>
        <w:ind w:left="0"/>
        <w:jc w:val="both"/>
      </w:pPr>
      <w:r>
        <w:rPr>
          <w:rFonts w:ascii="Times New Roman"/>
          <w:b w:val="false"/>
          <w:i w:val="false"/>
          <w:color w:val="000000"/>
          <w:sz w:val="28"/>
        </w:rPr>
        <w:t>
      10. Кадрлық болжам мынадай бағыттар бойынша жүзеге асырылады:</w:t>
      </w:r>
    </w:p>
    <w:bookmarkEnd w:id="18"/>
    <w:bookmarkStart w:name="z30" w:id="19"/>
    <w:p>
      <w:pPr>
        <w:spacing w:after="0"/>
        <w:ind w:left="0"/>
        <w:jc w:val="both"/>
      </w:pPr>
      <w:r>
        <w:rPr>
          <w:rFonts w:ascii="Times New Roman"/>
          <w:b w:val="false"/>
          <w:i w:val="false"/>
          <w:color w:val="000000"/>
          <w:sz w:val="28"/>
        </w:rPr>
        <w:t>
      1) ІІО қызметкерлерінің жүктеме нормативтері мен штат санын ескере отырып, келесі күнтізбелік жылға кадрларға сандық және сапалық қажеттілікті айқындау;</w:t>
      </w:r>
    </w:p>
    <w:bookmarkEnd w:id="19"/>
    <w:bookmarkStart w:name="z31" w:id="20"/>
    <w:p>
      <w:pPr>
        <w:spacing w:after="0"/>
        <w:ind w:left="0"/>
        <w:jc w:val="both"/>
      </w:pPr>
      <w:r>
        <w:rPr>
          <w:rFonts w:ascii="Times New Roman"/>
          <w:b w:val="false"/>
          <w:i w:val="false"/>
          <w:color w:val="000000"/>
          <w:sz w:val="28"/>
        </w:rPr>
        <w:t>
      2) кадрларды іріктеудің оңтайлы көздерін анықтау (кадрлық толықтыруды іздеу ортасы).</w:t>
      </w:r>
    </w:p>
    <w:bookmarkEnd w:id="20"/>
    <w:p>
      <w:pPr>
        <w:spacing w:after="0"/>
        <w:ind w:left="0"/>
        <w:jc w:val="both"/>
      </w:pPr>
      <w:r>
        <w:rPr>
          <w:rFonts w:ascii="Times New Roman"/>
          <w:b w:val="false"/>
          <w:i w:val="false"/>
          <w:color w:val="000000"/>
          <w:sz w:val="28"/>
        </w:rPr>
        <w:t>
      Аталған бағыттардың әрқайсысы бойынша кадрлық болжам ағымдағы жылдағы және алдыңғы екі жылдағы кадрлық ахуалды талдау нәтижелері негізінде жүзеге асырылады.</w:t>
      </w:r>
    </w:p>
    <w:bookmarkStart w:name="z32" w:id="21"/>
    <w:p>
      <w:pPr>
        <w:spacing w:after="0"/>
        <w:ind w:left="0"/>
        <w:jc w:val="both"/>
      </w:pPr>
      <w:r>
        <w:rPr>
          <w:rFonts w:ascii="Times New Roman"/>
          <w:b w:val="false"/>
          <w:i w:val="false"/>
          <w:color w:val="000000"/>
          <w:sz w:val="28"/>
        </w:rPr>
        <w:t>
      11. Кадрларға сандық қажеттіліктің болжамы мынадай формула бойынша есептеледі:</w:t>
      </w:r>
    </w:p>
    <w:bookmarkEnd w:id="21"/>
    <w:p>
      <w:pPr>
        <w:spacing w:after="0"/>
        <w:ind w:left="0"/>
        <w:jc w:val="both"/>
      </w:pPr>
      <w:r>
        <w:rPr>
          <w:rFonts w:ascii="Times New Roman"/>
          <w:b w:val="false"/>
          <w:i w:val="false"/>
          <w:color w:val="000000"/>
          <w:sz w:val="28"/>
        </w:rPr>
        <w:t>
      P = а + b</w:t>
      </w:r>
    </w:p>
    <w:p>
      <w:pPr>
        <w:spacing w:after="0"/>
        <w:ind w:left="0"/>
        <w:jc w:val="both"/>
      </w:pPr>
      <w:r>
        <w:rPr>
          <w:rFonts w:ascii="Times New Roman"/>
          <w:b w:val="false"/>
          <w:i w:val="false"/>
          <w:color w:val="000000"/>
          <w:sz w:val="28"/>
        </w:rPr>
        <w:t>
      P - сандық қажеттіліктің орташа көрсеткіші;</w:t>
      </w:r>
    </w:p>
    <w:p>
      <w:pPr>
        <w:spacing w:after="0"/>
        <w:ind w:left="0"/>
        <w:jc w:val="both"/>
      </w:pPr>
      <w:r>
        <w:rPr>
          <w:rFonts w:ascii="Times New Roman"/>
          <w:b w:val="false"/>
          <w:i w:val="false"/>
          <w:color w:val="000000"/>
          <w:sz w:val="28"/>
        </w:rPr>
        <w:t>
      а - ағымдағы жылы және алдыңғы екі жылда қызметке келген кадрлар санының орташа көрсеткіші;</w:t>
      </w:r>
    </w:p>
    <w:p>
      <w:pPr>
        <w:spacing w:after="0"/>
        <w:ind w:left="0"/>
        <w:jc w:val="both"/>
      </w:pPr>
      <w:r>
        <w:rPr>
          <w:rFonts w:ascii="Times New Roman"/>
          <w:b w:val="false"/>
          <w:i w:val="false"/>
          <w:color w:val="000000"/>
          <w:sz w:val="28"/>
        </w:rPr>
        <w:t>
      b - ағымдағы жылдағы және алдыңғы екі жылдағы кадр тапшылығының орташа көрсеткіші.</w:t>
      </w:r>
    </w:p>
    <w:p>
      <w:pPr>
        <w:spacing w:after="0"/>
        <w:ind w:left="0"/>
        <w:jc w:val="both"/>
      </w:pPr>
      <w:r>
        <w:rPr>
          <w:rFonts w:ascii="Times New Roman"/>
          <w:b w:val="false"/>
          <w:i w:val="false"/>
          <w:color w:val="000000"/>
          <w:sz w:val="28"/>
        </w:rPr>
        <w:t>
      Кадрлар тапшылығы болмаған кезде кадрларға сандық қажеттілік тиісті жылы қызметке қабылданған кадрлардың санын ғана ескере отырып айқындалады.</w:t>
      </w:r>
    </w:p>
    <w:p>
      <w:pPr>
        <w:spacing w:after="0"/>
        <w:ind w:left="0"/>
        <w:jc w:val="both"/>
      </w:pPr>
      <w:r>
        <w:rPr>
          <w:rFonts w:ascii="Times New Roman"/>
          <w:b w:val="false"/>
          <w:i w:val="false"/>
          <w:color w:val="000000"/>
          <w:sz w:val="28"/>
        </w:rPr>
        <w:t>
      Болжау жылына кадрларға сандық қажеттілік кадрлардың кетуінің орташа көрсеткішінің және ішкі істер органы жасақталмауының ағымдағы жылдағы және алдыңғы екі жылдағы орташа көрсеткішінің сомасынан аспауға тиіс.</w:t>
      </w:r>
    </w:p>
    <w:p>
      <w:pPr>
        <w:spacing w:after="0"/>
        <w:ind w:left="0"/>
        <w:jc w:val="both"/>
      </w:pPr>
      <w:r>
        <w:rPr>
          <w:rFonts w:ascii="Times New Roman"/>
          <w:b w:val="false"/>
          <w:i w:val="false"/>
          <w:color w:val="000000"/>
          <w:sz w:val="28"/>
        </w:rPr>
        <w:t>
      Кадрларға сандық қажеттіліктің болжамын анықтау кезінде ішкі істер органы қызметіндегі кадрларға сандық қажеттілікке әсер ететін үрдістер мен заңдылықтар да ескеріледі.</w:t>
      </w:r>
    </w:p>
    <w:bookmarkStart w:name="z33" w:id="22"/>
    <w:p>
      <w:pPr>
        <w:spacing w:after="0"/>
        <w:ind w:left="0"/>
        <w:jc w:val="both"/>
      </w:pPr>
      <w:r>
        <w:rPr>
          <w:rFonts w:ascii="Times New Roman"/>
          <w:b w:val="false"/>
          <w:i w:val="false"/>
          <w:color w:val="000000"/>
          <w:sz w:val="28"/>
        </w:rPr>
        <w:t>
      12. Кадрларға сапалы қажеттіліктің болжамы бос лауазымдарды және оларды алмастыруға үміткер адамдарға қойылатын біліктілік талаптарын талдау негізінде жүзеге асырылады. Кадрларға сапалы қажеттіліктің болжамын айқындау кезінде ішкі істер органы қызметіндегі кадрларға сапалы қажеттілікке әсер ететін үрдістер мен заңдылықтар да ескеріледі.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Кадрлық болжам тиісінше осы Әдістемеге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жоспар-болжамды және іс-шаралар жоспарын жасаумен аяқталады.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6" w:id="23"/>
    <w:p>
      <w:pPr>
        <w:spacing w:after="0"/>
        <w:ind w:left="0"/>
        <w:jc w:val="both"/>
      </w:pPr>
      <w:r>
        <w:rPr>
          <w:rFonts w:ascii="Times New Roman"/>
          <w:b w:val="false"/>
          <w:i w:val="false"/>
          <w:color w:val="000000"/>
          <w:sz w:val="28"/>
        </w:rPr>
        <w:t>
      Ішкі істер органының жасына, қызмет өтіліне және білім деңгейіне байланысты қызметкерлері туралы статистикалық мәліметтер</w:t>
      </w:r>
    </w:p>
    <w:bookmarkEnd w:id="23"/>
    <w:p>
      <w:pPr>
        <w:spacing w:after="0"/>
        <w:ind w:left="0"/>
        <w:jc w:val="both"/>
      </w:pPr>
      <w:r>
        <w:rPr>
          <w:rFonts w:ascii="Times New Roman"/>
          <w:b w:val="false"/>
          <w:i w:val="false"/>
          <w:color w:val="000000"/>
          <w:sz w:val="28"/>
        </w:rPr>
        <w:t>
      Кезең: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40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48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жастан 55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асқан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тұрғысынан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өтілі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техникалық және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8" w:id="24"/>
    <w:p>
      <w:pPr>
        <w:spacing w:after="0"/>
        <w:ind w:left="0"/>
        <w:jc w:val="both"/>
      </w:pPr>
      <w:r>
        <w:rPr>
          <w:rFonts w:ascii="Times New Roman"/>
          <w:b w:val="false"/>
          <w:i w:val="false"/>
          <w:color w:val="000000"/>
          <w:sz w:val="28"/>
        </w:rPr>
        <w:t xml:space="preserve">
      Ішкі істер органының сандық жинақталмауы туралы статистикалық мәліметтер </w:t>
      </w:r>
    </w:p>
    <w:bookmarkEnd w:id="24"/>
    <w:p>
      <w:pPr>
        <w:spacing w:after="0"/>
        <w:ind w:left="0"/>
        <w:jc w:val="both"/>
      </w:pPr>
      <w:r>
        <w:rPr>
          <w:rFonts w:ascii="Times New Roman"/>
          <w:b w:val="false"/>
          <w:i w:val="false"/>
          <w:color w:val="000000"/>
          <w:sz w:val="28"/>
        </w:rPr>
        <w:t>
      Кезең: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жинақталмау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өтушілерді ескере отырып жинақталмау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тұрғысынан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қызметтер бөлінісінде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қылмысқа қарсы күрес бөлііністеріі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күрес бөліністері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бизнесіне қарсы күрес бөліністері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қызметтер бөлінісінде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бөліністердің атауы штат кестесіне сәйкес өзгеруі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0" w:id="25"/>
    <w:p>
      <w:pPr>
        <w:spacing w:after="0"/>
        <w:ind w:left="0"/>
        <w:jc w:val="both"/>
      </w:pPr>
      <w:r>
        <w:rPr>
          <w:rFonts w:ascii="Times New Roman"/>
          <w:b w:val="false"/>
          <w:i w:val="false"/>
          <w:color w:val="000000"/>
          <w:sz w:val="28"/>
        </w:rPr>
        <w:t>
      Ішкі істер органының жасына, қызмет өтіліне және білім деңгейіне қарай бөлінген кеткен қызметкерлер туралы статистикалық мәліметтер</w:t>
      </w:r>
    </w:p>
    <w:bookmarkEnd w:id="25"/>
    <w:p>
      <w:pPr>
        <w:spacing w:after="0"/>
        <w:ind w:left="0"/>
        <w:jc w:val="both"/>
      </w:pPr>
      <w:r>
        <w:rPr>
          <w:rFonts w:ascii="Times New Roman"/>
          <w:b w:val="false"/>
          <w:i w:val="false"/>
          <w:color w:val="000000"/>
          <w:sz w:val="28"/>
        </w:rPr>
        <w:t>
       Кезең: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істер органдарына кетті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органдарына, әскери құралымдарға кетті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тұрғысынан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қызметкерлердің құрамы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өтілі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40 жасқа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48 жасқа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жас-тан 55 жасқа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асқан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техникалық және кәсіби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2" w:id="26"/>
    <w:p>
      <w:pPr>
        <w:spacing w:after="0"/>
        <w:ind w:left="0"/>
        <w:jc w:val="both"/>
      </w:pPr>
      <w:r>
        <w:rPr>
          <w:rFonts w:ascii="Times New Roman"/>
          <w:b w:val="false"/>
          <w:i w:val="false"/>
          <w:color w:val="000000"/>
          <w:sz w:val="28"/>
        </w:rPr>
        <w:t xml:space="preserve">
      Жұмысқа қабылдану көздері және білім деңгейі бойынша бөлінген ішкі істер органына қызметке қабылданғандар туралы статистикалық мәліметтер </w:t>
      </w:r>
    </w:p>
    <w:bookmarkEnd w:id="26"/>
    <w:p>
      <w:pPr>
        <w:spacing w:after="0"/>
        <w:ind w:left="0"/>
        <w:jc w:val="both"/>
      </w:pPr>
      <w:r>
        <w:rPr>
          <w:rFonts w:ascii="Times New Roman"/>
          <w:b w:val="false"/>
          <w:i w:val="false"/>
          <w:color w:val="000000"/>
          <w:sz w:val="28"/>
        </w:rPr>
        <w:t>
      Кезең: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білім беру ұйымдарынан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тұрғысынан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жоғары оқу орындарынан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 мен әскери құралымдардан келгендер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құқық қорғау органдарында лауазымдарда қызмет өткерген адамдар және әскери қызметшілер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қызметке қалпына келтірілді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техникалық және кәсіби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4" w:id="27"/>
    <w:p>
      <w:pPr>
        <w:spacing w:after="0"/>
        <w:ind w:left="0"/>
        <w:jc w:val="both"/>
      </w:pPr>
      <w:r>
        <w:rPr>
          <w:rFonts w:ascii="Times New Roman"/>
          <w:b w:val="false"/>
          <w:i w:val="false"/>
          <w:color w:val="000000"/>
          <w:sz w:val="28"/>
        </w:rPr>
        <w:t>
      Ішкі істер органы кадрларына қажеттіліктің жоспар-болжамы</w:t>
      </w:r>
    </w:p>
    <w:bookmarkEnd w:id="27"/>
    <w:p>
      <w:pPr>
        <w:spacing w:after="0"/>
        <w:ind w:left="0"/>
        <w:jc w:val="both"/>
      </w:pPr>
      <w:r>
        <w:rPr>
          <w:rFonts w:ascii="Times New Roman"/>
          <w:b w:val="false"/>
          <w:i w:val="false"/>
          <w:color w:val="000000"/>
          <w:sz w:val="28"/>
        </w:rPr>
        <w:t>
      Кезең: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білім беру ұйымдарынан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жоғары оқу орындарынан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техникалық және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тұрғысынан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6" w:id="28"/>
    <w:p>
      <w:pPr>
        <w:spacing w:after="0"/>
        <w:ind w:left="0"/>
        <w:jc w:val="both"/>
      </w:pPr>
      <w:r>
        <w:rPr>
          <w:rFonts w:ascii="Times New Roman"/>
          <w:b w:val="false"/>
          <w:i w:val="false"/>
          <w:color w:val="000000"/>
          <w:sz w:val="28"/>
        </w:rPr>
        <w:t>
      Кадрларға қажеттілікті қамтамасыз ету жөніндегі іс-шаралар жоспары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(бірлесіп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