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f1a9" w14:textId="cd6f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30 сәуірдегі № 21 бұйрығы. Қазақстан Республикасының Әділет министрлігінде 2024 жылғы 2 мамырда № 34321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"8. Облыстардың, республикалық маңызы бар қалалардың, астананың жергілікті атқарушы органдары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үшін ішкі нарықта айналысқа түсетін мемлекеттік бағалы қағаздар шығаруы түрінде, облыстардың, республикалық маңызы бар қалалардың, астананың жергілікті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сатып алуды, өтеуін төлеп алуды қаржыландыру үшін, сондай-ақ кәріз тазарту құрылыстарын салу мен реконструкциялауды қаржыландыру, жұмыспен қамтуға жәрдемдесу жөніндегі жекелеген іс-шараларды белгіленген тәртіппен қаржыландыру үшін ішкі нарықта айналысқа түсетін мемлекеттiк бағалы қағаздар шығаруы түрінде, "Алматы қаласының ерекше мәртебесi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айқындалған ерекше мәртебесі бар республикалық маңызы бар қаланың жергілікті атқарушы органының "Астана" халықаралық қаржы орталығы алаңында айналысқа түсетін ұлттық валютадағы мемлекеттік бағалы қағаздарды шығаруы, сондай-ақ орнықты даму мақсаттарын іске асыру шеңберінде "жасыл" жобаларды қаржыландыру үшін халықаралық қаржы ұйымдарынан ұлттық валютада қарыз алуы түрінде қарыз алуды жүзеге асырған кезде борыш лимиті:</w:t>
      </w:r>
    </w:p>
    <w:bookmarkEnd w:id="3"/>
    <w:p>
      <w:pPr>
        <w:spacing w:after="0"/>
        <w:ind w:left="0"/>
        <w:jc w:val="both"/>
      </w:pPr>
      <w:r>
        <w:rPr>
          <w:rFonts w:ascii="Times New Roman"/>
          <w:b w:val="false"/>
          <w:i w:val="false"/>
          <w:color w:val="000000"/>
          <w:sz w:val="28"/>
        </w:rPr>
        <w:t>
      1) жергілікті бюджеттің меншікті кірістері мен жалпы сипаттағы трансферттердің сомасы ескеріле отырып;</w:t>
      </w:r>
    </w:p>
    <w:p>
      <w:pPr>
        <w:spacing w:after="0"/>
        <w:ind w:left="0"/>
        <w:jc w:val="both"/>
      </w:pPr>
      <w:r>
        <w:rPr>
          <w:rFonts w:ascii="Times New Roman"/>
          <w:b w:val="false"/>
          <w:i w:val="false"/>
          <w:color w:val="000000"/>
          <w:sz w:val="28"/>
        </w:rPr>
        <w:t>
      2) жоспарланып отырған қаржы жылында өз қарыздарына дербес қызмет көрсету және оларды өтеу мүмкіндігі ескеріле отырып қалыптастырылады.".</w:t>
      </w:r>
    </w:p>
    <w:bookmarkStart w:name="z6"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бірақ 2024 жылғы 8 маусымнан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