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4b67" w14:textId="fc44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саласындағы аккредиттеу органдарына қойылатын талаптарды және орта, техникалық және кәсіптік, орта білімнен кейінгі білім беру саласындағы, оның ішінде шетелдік аккредиттеу органдарын тану қағидаларын бекіту туралы" Қазақстан Республикасы Оқу-ағарту министрінің 2023 жылғы 13 ақпандағы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24 сәуірдегі № 85 бұйрығы. Қазақстан Республикасының Әділет министрлігінде 2024 жылғы 26 сәуірде № 34305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29.04.2024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саласындағы аккредиттеу органдарына қойылатын талаптарды және орта, техникалық және кәсіптік, орта білімнен кейінгі білім беру саласындағы, оның ішінде шетелдік аккредиттеу органдарын тану қағидаларын бекіту туралы" Қазақстан Республикасы Оқу-ағарту министрінің 2023 жылғы 13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31902) мынадай өзгерістер енгізілсін:</w:t>
      </w:r>
    </w:p>
    <w:bookmarkStart w:name="z3" w:id="1"/>
    <w:p>
      <w:pPr>
        <w:spacing w:after="0"/>
        <w:ind w:left="0"/>
        <w:jc w:val="both"/>
      </w:pPr>
      <w:r>
        <w:rPr>
          <w:rFonts w:ascii="Times New Roman"/>
          <w:b w:val="false"/>
          <w:i w:val="false"/>
          <w:color w:val="000000"/>
          <w:sz w:val="28"/>
        </w:rPr>
        <w:t xml:space="preserve">
      осы бұйрықпен бекітілген Орта, техникалық және кәсіптік, орта білімнен кейінгі білім беру саласындағы аккредиттеу органдарына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Қазақстандық аккредиттеу органдары үшін сараптамалық комиссияның құрамында кемінде бір шетелдік сарапшы, ал шетелдік аккредиттеу органдары үшін магистр (біреуден артық емес), PhD докторы немесе ғылым кандидаты, ғылым докторы немесе бейіні бойынша доктор дәрежесі бар және (немесе) институционалдық және мамандандырылған (бағдарламалық) аккредиттеу саласында не аккредиттелетін орта, техникалық және кәсіптік, орта білімнен кейінгі білім беру ұйымы мамандарын даярлау бейіні бойынша жұмыс тәжірибесі бар кәсіптік қоғамдастықтың өкілдері болып табылатын кемінде бір қазақстандық сарапшының, техникалық және кәсіптік, орта білімнен кейінгі білім беру саласындағы білім алушылар қатарынан өкілдерінің болуы.";</w:t>
      </w:r>
    </w:p>
    <w:bookmarkStart w:name="z6" w:id="2"/>
    <w:p>
      <w:pPr>
        <w:spacing w:after="0"/>
        <w:ind w:left="0"/>
        <w:jc w:val="both"/>
      </w:pPr>
      <w:r>
        <w:rPr>
          <w:rFonts w:ascii="Times New Roman"/>
          <w:b w:val="false"/>
          <w:i w:val="false"/>
          <w:color w:val="000000"/>
          <w:sz w:val="28"/>
        </w:rPr>
        <w:t xml:space="preserve">
      осы бұйрықпен бекітілген Орта, техникалық және кәсіптік, орта білімнен кейінгі білім беру саласындағы оның ішінде шетелдік аккредиттеу органдарын тану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тармақша жаңа редакцияда жазылсын:</w:t>
      </w:r>
    </w:p>
    <w:bookmarkStart w:name="z9" w:id="3"/>
    <w:p>
      <w:pPr>
        <w:spacing w:after="0"/>
        <w:ind w:left="0"/>
        <w:jc w:val="both"/>
      </w:pPr>
      <w:r>
        <w:rPr>
          <w:rFonts w:ascii="Times New Roman"/>
          <w:b w:val="false"/>
          <w:i w:val="false"/>
          <w:color w:val="000000"/>
          <w:sz w:val="28"/>
        </w:rPr>
        <w:t>
      "1) аккредиттеу органы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3"/>
    <w:bookmarkStart w:name="z10" w:id="4"/>
    <w:p>
      <w:pPr>
        <w:spacing w:after="0"/>
        <w:ind w:left="0"/>
        <w:jc w:val="both"/>
      </w:pPr>
      <w:r>
        <w:rPr>
          <w:rFonts w:ascii="Times New Roman"/>
          <w:b w:val="false"/>
          <w:i w:val="false"/>
          <w:color w:val="000000"/>
          <w:sz w:val="28"/>
        </w:rPr>
        <w:t>
      5) және 6) тармақшалар жаңа редакцияда жазылсын:</w:t>
      </w:r>
    </w:p>
    <w:bookmarkEnd w:id="4"/>
    <w:bookmarkStart w:name="z11" w:id="5"/>
    <w:p>
      <w:pPr>
        <w:spacing w:after="0"/>
        <w:ind w:left="0"/>
        <w:jc w:val="both"/>
      </w:pPr>
      <w:r>
        <w:rPr>
          <w:rFonts w:ascii="Times New Roman"/>
          <w:b w:val="false"/>
          <w:i w:val="false"/>
          <w:color w:val="000000"/>
          <w:sz w:val="28"/>
        </w:rPr>
        <w:t>
      "5)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
    <w:bookmarkStart w:name="z12" w:id="6"/>
    <w:p>
      <w:pPr>
        <w:spacing w:after="0"/>
        <w:ind w:left="0"/>
        <w:jc w:val="both"/>
      </w:pPr>
      <w:r>
        <w:rPr>
          <w:rFonts w:ascii="Times New Roman"/>
          <w:b w:val="false"/>
          <w:i w:val="false"/>
          <w:color w:val="000000"/>
          <w:sz w:val="28"/>
        </w:rPr>
        <w:t>
      6)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жаңа редакцияда жазылсын:</w:t>
      </w:r>
    </w:p>
    <w:bookmarkStart w:name="z14" w:id="7"/>
    <w:p>
      <w:pPr>
        <w:spacing w:after="0"/>
        <w:ind w:left="0"/>
        <w:jc w:val="both"/>
      </w:pPr>
      <w:r>
        <w:rPr>
          <w:rFonts w:ascii="Times New Roman"/>
          <w:b w:val="false"/>
          <w:i w:val="false"/>
          <w:color w:val="000000"/>
          <w:sz w:val="28"/>
        </w:rPr>
        <w:t>
      "5) магистр (біреуден артық емес), PhD докторы немесе ғылым кандидаты, ғылым докторы немесе бейіні бойынша доктор дәрежесі, институционалдық және мамандандырылған (бағдарламалық) аккредиттеу саласында немесе аккредиттелетін білім беру ұйымының мамандарды даярлау бейіні бойынша жұмыс тәжірибесі туралы ақпарат қамтылған аккредиттеу рәсіміне тартылатын сарапшылардың тізімі;".</w:t>
      </w:r>
    </w:p>
    <w:bookmarkEnd w:id="7"/>
    <w:bookmarkStart w:name="z15"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Оқу-ағарту министрлігінің Білім саласында сапаны қамтамасыз ету комитеті заңнамада белгіленген тәртіппен:</w:t>
      </w:r>
    </w:p>
    <w:bookmarkEnd w:id="8"/>
    <w:bookmarkStart w:name="z17"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8"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орналастырылуын;</w:t>
      </w:r>
    </w:p>
    <w:bookmarkEnd w:id="10"/>
    <w:bookmarkStart w:name="z19" w:id="11"/>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Оқу-ағарту министрлігінің Заң департаментіне беруді қамтамасыз етсін.</w:t>
      </w:r>
    </w:p>
    <w:bookmarkEnd w:id="11"/>
    <w:bookmarkStart w:name="z2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2"/>
    <w:bookmarkStart w:name="z21" w:id="13"/>
    <w:p>
      <w:pPr>
        <w:spacing w:after="0"/>
        <w:ind w:left="0"/>
        <w:jc w:val="both"/>
      </w:pPr>
      <w:r>
        <w:rPr>
          <w:rFonts w:ascii="Times New Roman"/>
          <w:b w:val="false"/>
          <w:i w:val="false"/>
          <w:color w:val="000000"/>
          <w:sz w:val="28"/>
        </w:rPr>
        <w:t>
      4. Осы бұйрық ресми жариялануға жатады және 2024 жылғы 29 сәуірден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