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cb1d1" w14:textId="1acb1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пайдаланушылар мен олардың мердігерлерінің пайдалы қатты қазбаларды өндіру жөнінде операциялар жүргізу кезінде пайдаланатын тауарларды, жұмыстар мен көрсетілетін қызметтерді сатып алу қағидаларын бекіту туралы" Қазақстан Республикасы Инвестициялар және даму министрінің 2018 жылғы 21 мамырдағы № 355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24 сәуірдегі № 154 бұйрығы. Қазақстан Республикасының Әділет министрлігінде 2024 жылғы 25 сәуірде № 34300 болып тіркелді</w:t>
      </w:r>
    </w:p>
    <w:p>
      <w:pPr>
        <w:spacing w:after="0"/>
        <w:ind w:left="0"/>
        <w:jc w:val="left"/>
      </w:pPr>
    </w:p>
    <w:p>
      <w:pPr>
        <w:spacing w:after="0"/>
        <w:ind w:left="0"/>
        <w:jc w:val="both"/>
      </w:pPr>
      <w:r>
        <w:rPr>
          <w:rFonts w:ascii="Times New Roman"/>
          <w:b w:val="false"/>
          <w:i w:val="false"/>
          <w:color w:val="000000"/>
          <w:sz w:val="28"/>
        </w:rPr>
        <w:t xml:space="preserve">
      БҰЙЫРАМЫН: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"Жер қойнауын пайдаланушылар мен олардың мердігерлерінің қатты пайдалы қазбаларды өндіру жөніндегі операцияларды жүргізу кезінде пайдаланылатын тауарларды, жұмыстар мен көрсетілетін қызметтерді сатып алу қағидаларын бекіту туралы" Қазақстан Республикасы Инвестициялар және даму министрінің 2018 жылғы 21 мамырдағы № 355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17064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213-бабы </w:t>
      </w:r>
      <w:r>
        <w:rPr>
          <w:rFonts w:ascii="Times New Roman"/>
          <w:b w:val="false"/>
          <w:i w:val="false"/>
          <w:color w:val="000000"/>
          <w:sz w:val="28"/>
        </w:rPr>
        <w:t>1-тармағының</w:t>
      </w:r>
      <w:r>
        <w:rPr>
          <w:rFonts w:ascii="Times New Roman"/>
          <w:b w:val="false"/>
          <w:i w:val="false"/>
          <w:color w:val="000000"/>
          <w:sz w:val="28"/>
        </w:rPr>
        <w:t xml:space="preserve"> бесінші бөлігіне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Жер қойнауын пайдаланушылар мен олардың мердігерлерінің пайдалы қатты қазбаларды өндіру жөнінде операциялар жүргізу кезінде пайдаланылатын тауарларды, жұмыстар мен көрсетілетін қызметтерді сатып алу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Жер қойнауын пайдаланушылар мен олардың мердігерлерінің пайдалы қатты қазбаларды өндіру жөнінде операциялар жүргізу кезінде пайдаланатын тауарларды, жұмыстар мен көрсетілетін қызметтерді сатып алу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"Жер қойнауы және жер қойнауын пайдалану туралы" Қазақстан Республикасы Кодексінің (бұдан әрі – Кодекс) 213-бабы </w:t>
      </w:r>
      <w:r>
        <w:rPr>
          <w:rFonts w:ascii="Times New Roman"/>
          <w:b w:val="false"/>
          <w:i w:val="false"/>
          <w:color w:val="000000"/>
          <w:sz w:val="28"/>
        </w:rPr>
        <w:t>1-тармағының</w:t>
      </w:r>
      <w:r>
        <w:rPr>
          <w:rFonts w:ascii="Times New Roman"/>
          <w:b w:val="false"/>
          <w:i w:val="false"/>
          <w:color w:val="000000"/>
          <w:sz w:val="28"/>
        </w:rPr>
        <w:t xml:space="preserve"> бесінші бөлігіне сәйкес әзірленген және жер қойнауын пайдаланушылар мен олардың мердігерлерінің пайдалы қатты қазбаларды өндіру жөнінде операциялар жүргізу кезінде пайдаланылатын тауарларды, жұмыстар мен көрсетілетін қызметтерді сатып алу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Тапсырыс беруші осы Қағидалардың 25-тармағының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мәліметтерді қоспағанда, конкурстық құжаттамаға өзгерістер және (немесе) толықтырулар енгізеді. Конкурстық құжаттамаға өзгерістер және (немесе) толықтырулар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көзделген тәртіппен немесе конкурстық өтінімдерді ұсынудың соңғы мерзімі өткенге дейін бір жұмыс күнінен кешіктірілмейтін мерзімде енгізіледі. Өзгерістер және (немесе) толықтырулар енгізілген кезде конкурстық құжаттаманы тапсырыс беруші қайта бекітуі тиіс және конкурстық өтінімдерді берудің соңғы мерзімін тапсырыс беруші конкурстық құжаттама қайта бекітілген күннен бастап конкурстық өтінімдерде әлеуетті өнім берушілердің осы өзгерістерді есепке алуы үшін өзгерістер енгізілген сәттен бастап кемінде он жұмыс күніне ұзартады, бұл ретте конкурстық өтінімдерді берудің түпкілікті мерзімін ұзарту саны шектелмейді.</w:t>
      </w:r>
    </w:p>
    <w:p>
      <w:pPr>
        <w:spacing w:after="0"/>
        <w:ind w:left="0"/>
        <w:jc w:val="both"/>
      </w:pPr>
      <w:r>
        <w:rPr>
          <w:rFonts w:ascii="Times New Roman"/>
          <w:b w:val="false"/>
          <w:i w:val="false"/>
          <w:color w:val="000000"/>
          <w:sz w:val="28"/>
        </w:rPr>
        <w:t>
      Осы Қағидалардың 36-1-тармағында көзделген негіз бойынша конкурстық құжаттамаға өзгерістер енгізілген кезде конкурстық өтінімдерді берудің түпкілікті мерзімін тапсырыс беруші конкурстық құжаттама қайта бекітілген күннен бастап конкурстық өтінімдерде әлеуетті өнім берушілердің осы өзгерістерді есепке алуы үшін өзгерістер енгізілген сәттен бастап кемінде жеті жұмыс күніне ұзартады.</w:t>
      </w:r>
    </w:p>
    <w:p>
      <w:pPr>
        <w:spacing w:after="0"/>
        <w:ind w:left="0"/>
        <w:jc w:val="both"/>
      </w:pPr>
      <w:r>
        <w:rPr>
          <w:rFonts w:ascii="Times New Roman"/>
          <w:b w:val="false"/>
          <w:i w:val="false"/>
          <w:color w:val="000000"/>
          <w:sz w:val="28"/>
        </w:rPr>
        <w:t>
      Енгізілген өзгерістерді және (немесе) толықтыруларды ескере отырып, конкурстық құжаттаманың көшірмесін өзгерістер және (немесе) толықтырулар енгізілген күннен бастап бір жұмыс күнінен кешіктірмей тапсырыс беруші оны тізілімде (жүйеде) орналастыру арқылы барлық әлеуетті өнім берушілерге ұсынады.</w:t>
      </w:r>
    </w:p>
    <w:p>
      <w:pPr>
        <w:spacing w:after="0"/>
        <w:ind w:left="0"/>
        <w:jc w:val="both"/>
      </w:pPr>
      <w:r>
        <w:rPr>
          <w:rFonts w:ascii="Times New Roman"/>
          <w:b w:val="false"/>
          <w:i w:val="false"/>
          <w:color w:val="000000"/>
          <w:sz w:val="28"/>
        </w:rPr>
        <w:t>
      Конкурстық өтінімді ұсыну мерзімдерін ұзарту туралы ақпарат тізілімде (жүйеде) орналастырылуға тиіс.".</w:t>
      </w:r>
    </w:p>
    <w:bookmarkStart w:name="z10" w:id="0"/>
    <w:p>
      <w:pPr>
        <w:spacing w:after="0"/>
        <w:ind w:left="0"/>
        <w:jc w:val="both"/>
      </w:pPr>
      <w:r>
        <w:rPr>
          <w:rFonts w:ascii="Times New Roman"/>
          <w:b w:val="false"/>
          <w:i w:val="false"/>
          <w:color w:val="000000"/>
          <w:sz w:val="28"/>
        </w:rPr>
        <w:t>
      мынадай мазмұндағы 36-1 және 36-2-тармақтармен толықтырылсын:</w:t>
      </w:r>
    </w:p>
    <w:bookmarkEnd w:id="0"/>
    <w:bookmarkStart w:name="z11" w:id="1"/>
    <w:p>
      <w:pPr>
        <w:spacing w:after="0"/>
        <w:ind w:left="0"/>
        <w:jc w:val="both"/>
      </w:pPr>
      <w:r>
        <w:rPr>
          <w:rFonts w:ascii="Times New Roman"/>
          <w:b w:val="false"/>
          <w:i w:val="false"/>
          <w:color w:val="000000"/>
          <w:sz w:val="28"/>
        </w:rPr>
        <w:t xml:space="preserve">
      "36-1. Жұмыстар мен көрсетілетін қызметтерге конкурстық құжаттаманы әлеуетті өнім берушілер жергілікті өндірілген тауарларды жеткізу мәніне қарайды. </w:t>
      </w:r>
    </w:p>
    <w:bookmarkEnd w:id="1"/>
    <w:p>
      <w:pPr>
        <w:spacing w:after="0"/>
        <w:ind w:left="0"/>
        <w:jc w:val="both"/>
      </w:pPr>
      <w:r>
        <w:rPr>
          <w:rFonts w:ascii="Times New Roman"/>
          <w:b w:val="false"/>
          <w:i w:val="false"/>
          <w:color w:val="000000"/>
          <w:sz w:val="28"/>
        </w:rPr>
        <w:t xml:space="preserve">
      Тауарларды жеткізуге өтінімдерді өндірушілер немесе өндірушімен сауда-делдалдық қатынастардағы адамдар береді. Өтінімге осы Қағидалардың 41-тармағының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 тармақшаларында</w:t>
      </w:r>
      <w:r>
        <w:rPr>
          <w:rFonts w:ascii="Times New Roman"/>
          <w:b w:val="false"/>
          <w:i w:val="false"/>
          <w:color w:val="000000"/>
          <w:sz w:val="28"/>
        </w:rPr>
        <w:t xml:space="preserve"> көзделген құжаттар және бұрын өндірілген тауарға арналған "СТ-KZ" нысанындағы тауардың шығу тегі туралы сертификат қоса беріледі. Өтінім Тізілімде (жүйеде) хабарландыру орналастырылған күннен бастап үш жұмыс күнінен кешіктірілмей конкурстық құжаттамада көрсетілген тапсырыс берушінің электрондық мекенжайына жіберіледі.</w:t>
      </w:r>
    </w:p>
    <w:p>
      <w:pPr>
        <w:spacing w:after="0"/>
        <w:ind w:left="0"/>
        <w:jc w:val="both"/>
      </w:pPr>
      <w:r>
        <w:rPr>
          <w:rFonts w:ascii="Times New Roman"/>
          <w:b w:val="false"/>
          <w:i w:val="false"/>
          <w:color w:val="000000"/>
          <w:sz w:val="28"/>
        </w:rPr>
        <w:t xml:space="preserve">
      Жергілікті өндірілген тауарлар келіп түскен өтінімдерде көрсетілген тізбеге сәйкес осы Қағидалардың 85-тармағының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сатып алынады.</w:t>
      </w:r>
    </w:p>
    <w:p>
      <w:pPr>
        <w:spacing w:after="0"/>
        <w:ind w:left="0"/>
        <w:jc w:val="both"/>
      </w:pPr>
      <w:r>
        <w:rPr>
          <w:rFonts w:ascii="Times New Roman"/>
          <w:b w:val="false"/>
          <w:i w:val="false"/>
          <w:color w:val="000000"/>
          <w:sz w:val="28"/>
        </w:rPr>
        <w:t xml:space="preserve">
      Жұмыстар мен көрсетілетін қызметтерге арналған конкурстық құжаттамаға осы Қағидалардың </w:t>
      </w:r>
      <w:r>
        <w:rPr>
          <w:rFonts w:ascii="Times New Roman"/>
          <w:b w:val="false"/>
          <w:i w:val="false"/>
          <w:color w:val="000000"/>
          <w:sz w:val="28"/>
        </w:rPr>
        <w:t>33-тармағына</w:t>
      </w:r>
      <w:r>
        <w:rPr>
          <w:rFonts w:ascii="Times New Roman"/>
          <w:b w:val="false"/>
          <w:i w:val="false"/>
          <w:color w:val="000000"/>
          <w:sz w:val="28"/>
        </w:rPr>
        <w:t xml:space="preserve"> сәйкес тиісті өзгерістер енгізіледі.</w:t>
      </w:r>
    </w:p>
    <w:p>
      <w:pPr>
        <w:spacing w:after="0"/>
        <w:ind w:left="0"/>
        <w:jc w:val="both"/>
      </w:pPr>
      <w:r>
        <w:rPr>
          <w:rFonts w:ascii="Times New Roman"/>
          <w:b w:val="false"/>
          <w:i w:val="false"/>
          <w:color w:val="000000"/>
          <w:sz w:val="28"/>
        </w:rPr>
        <w:t>
      Негізгі немесе өздігінен жүретін жабдыққа (техникаға) кепілдік және сервистік қызмет көрсету шарттары шеңберінде сатып алынатын немесе өндірістердің зиянды және қауіпті учаскелерінде экологиялық және жеке қорғауды қамтамасыз ететін немесе зияткерлік меншік объектісі болып табылатын тауралар ерекше болып табылады.</w:t>
      </w:r>
    </w:p>
    <w:bookmarkStart w:name="z12" w:id="2"/>
    <w:p>
      <w:pPr>
        <w:spacing w:after="0"/>
        <w:ind w:left="0"/>
        <w:jc w:val="both"/>
      </w:pPr>
      <w:r>
        <w:rPr>
          <w:rFonts w:ascii="Times New Roman"/>
          <w:b w:val="false"/>
          <w:i w:val="false"/>
          <w:color w:val="000000"/>
          <w:sz w:val="28"/>
        </w:rPr>
        <w:t>
      36-2. Тапсырыс беруші осы Қағидалардың 36-1-тармағына сәйкес мынадай:</w:t>
      </w:r>
    </w:p>
    <w:bookmarkEnd w:id="2"/>
    <w:p>
      <w:pPr>
        <w:spacing w:after="0"/>
        <w:ind w:left="0"/>
        <w:jc w:val="both"/>
      </w:pPr>
      <w:r>
        <w:rPr>
          <w:rFonts w:ascii="Times New Roman"/>
          <w:b w:val="false"/>
          <w:i w:val="false"/>
          <w:color w:val="000000"/>
          <w:sz w:val="28"/>
        </w:rPr>
        <w:t xml:space="preserve">
      1) осы Қағидалардың 41-тармағының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16) тармақшаларында</w:t>
      </w:r>
      <w:r>
        <w:rPr>
          <w:rFonts w:ascii="Times New Roman"/>
          <w:b w:val="false"/>
          <w:i w:val="false"/>
          <w:color w:val="000000"/>
          <w:sz w:val="28"/>
        </w:rPr>
        <w:t xml:space="preserve"> көрсетілген құжаттар конкурстық құжаттаманы және осы Қағидаларды бұза отырып ұсынылмаған немесе ұсынылмаған;</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65-тармағының</w:t>
      </w:r>
      <w:r>
        <w:rPr>
          <w:rFonts w:ascii="Times New Roman"/>
          <w:b w:val="false"/>
          <w:i w:val="false"/>
          <w:color w:val="000000"/>
          <w:sz w:val="28"/>
        </w:rPr>
        <w:t xml:space="preserve"> 4), 5), 6), 7), 9), 10), 12), 13) тармақшаларда көрсетілген;</w:t>
      </w:r>
    </w:p>
    <w:p>
      <w:pPr>
        <w:spacing w:after="0"/>
        <w:ind w:left="0"/>
        <w:jc w:val="both"/>
      </w:pPr>
      <w:r>
        <w:rPr>
          <w:rFonts w:ascii="Times New Roman"/>
          <w:b w:val="false"/>
          <w:i w:val="false"/>
          <w:color w:val="000000"/>
          <w:sz w:val="28"/>
        </w:rPr>
        <w:t>
      3) бұрын өндірілген тауарға "СТ-KZ" нысанындағы тауардың шығу тегі туралы сертификат ұсынылмаған;</w:t>
      </w:r>
    </w:p>
    <w:p>
      <w:pPr>
        <w:spacing w:after="0"/>
        <w:ind w:left="0"/>
        <w:jc w:val="both"/>
      </w:pPr>
      <w:r>
        <w:rPr>
          <w:rFonts w:ascii="Times New Roman"/>
          <w:b w:val="false"/>
          <w:i w:val="false"/>
          <w:color w:val="000000"/>
          <w:sz w:val="28"/>
        </w:rPr>
        <w:t>
      4) тауарды жеткізу мерзімі жұмыстарды орындау (қызметтер көрсету) жоспарында көзделген мерзімдерден асқан;</w:t>
      </w:r>
    </w:p>
    <w:p>
      <w:pPr>
        <w:spacing w:after="0"/>
        <w:ind w:left="0"/>
        <w:jc w:val="both"/>
      </w:pPr>
      <w:r>
        <w:rPr>
          <w:rFonts w:ascii="Times New Roman"/>
          <w:b w:val="false"/>
          <w:i w:val="false"/>
          <w:color w:val="000000"/>
          <w:sz w:val="28"/>
        </w:rPr>
        <w:t>
      5) ұсынылған баға конкурстық құжаттамада көрсетілген сметалық құннан асқан (бар болса);</w:t>
      </w:r>
    </w:p>
    <w:p>
      <w:pPr>
        <w:spacing w:after="0"/>
        <w:ind w:left="0"/>
        <w:jc w:val="both"/>
      </w:pPr>
      <w:r>
        <w:rPr>
          <w:rFonts w:ascii="Times New Roman"/>
          <w:b w:val="false"/>
          <w:i w:val="false"/>
          <w:color w:val="000000"/>
          <w:sz w:val="28"/>
        </w:rPr>
        <w:t>
      6) өнім беруші бұрын жасалған шарттар бойынша өз міндеттемелерін орындамаған не тиісінше орындамаған;</w:t>
      </w:r>
    </w:p>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84-тармағына</w:t>
      </w:r>
      <w:r>
        <w:rPr>
          <w:rFonts w:ascii="Times New Roman"/>
          <w:b w:val="false"/>
          <w:i w:val="false"/>
          <w:color w:val="000000"/>
          <w:sz w:val="28"/>
        </w:rPr>
        <w:t xml:space="preserve"> сәйкес кейіннен бір көзден сатып алуды қоспағанда, жұмыстарды (көрсетілетін қызметтерді) орындауға арналған конкурс өтпеді деп танылған немесе конкурс қорытындылары бойынша шарт жасалмаған негіздер бойынша жергілікті өндірілген тауарларды жеткізуге шарт жасаспайды.".</w:t>
      </w:r>
    </w:p>
    <w:bookmarkStart w:name="z13" w:id="3"/>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Өнеркәсіптік инфрақұрылымды және елішілік құндылықты дамыту департаменті заңнамада белгіленген тәртіппен:</w:t>
      </w:r>
    </w:p>
    <w:bookmarkEnd w:id="3"/>
    <w:bookmarkStart w:name="z14"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5" w:id="5"/>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5"/>
    <w:bookmarkStart w:name="z1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6"/>
    <w:bookmarkStart w:name="z1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