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416a" w14:textId="38f4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саласындағы аккредиттеу органдарына қойылатын талаптарды және жоғары және жоғары оқу орнынан кейінгі білім беру саласындағы, оның ішінде шетелдік аккредиттеу органдарын тану қағидаларын бекіту туралы" Қазақстан Республикасы Білім және ғылым министрінің 2016 жылғы 1 қарашадағы № 629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2024 жылғы 19 сәуірдегі № 177 бұйрығы. Қазақстан Республикасының Әділет министрлігінде 2024 жылғы 22 сәуірде № 34276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29.04.2024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және жоғары оқу орнынан кейінгі білім беру саласындағы аккредиттеу органдарына қойылатын талаптарды және жоғары және жоғары оқу орнынан кейінгі білім беру саласындағы, оның ішінде шетелдік аккредиттеу органдарын тану қағидаларын бекіту туралы" Қазақстан Республикасы Білім және ғылым министрінің 2016 жылғы 1 қарашадағы № 629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14438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2022 жылғы 19 тамыздағы № 580 қаулысымен бекiтiлген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Жоғары және жоғары оқу орнынан кейінгі білім беру саласындағы аккредиттеу органдарын, оның ішінде шетелдік аккредиттеу органдарын тану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 және 8) тармақшалары мынадай редакцияда жазылсын:</w:t>
      </w:r>
    </w:p>
    <w:bookmarkStart w:name="z7" w:id="1"/>
    <w:p>
      <w:pPr>
        <w:spacing w:after="0"/>
        <w:ind w:left="0"/>
        <w:jc w:val="both"/>
      </w:pPr>
      <w:r>
        <w:rPr>
          <w:rFonts w:ascii="Times New Roman"/>
          <w:b w:val="false"/>
          <w:i w:val="false"/>
          <w:color w:val="000000"/>
          <w:sz w:val="28"/>
        </w:rPr>
        <w:t>
      "7) институционалдық аккредиттеу – мәлімделген мәртебесіне және белгіленген аккредиттеу стандарттарына (регламенттеріне) сәйкес білім беру ұйымында сапаны ішкі қамтамасыз ету жүйесі процестерінің тиімділігін аккредиттеу органының бағалау рәсімі;</w:t>
      </w:r>
    </w:p>
    <w:bookmarkEnd w:id="1"/>
    <w:bookmarkStart w:name="z8" w:id="2"/>
    <w:p>
      <w:pPr>
        <w:spacing w:after="0"/>
        <w:ind w:left="0"/>
        <w:jc w:val="both"/>
      </w:pPr>
      <w:r>
        <w:rPr>
          <w:rFonts w:ascii="Times New Roman"/>
          <w:b w:val="false"/>
          <w:i w:val="false"/>
          <w:color w:val="000000"/>
          <w:sz w:val="28"/>
        </w:rPr>
        <w:t>
      8) мамандандырылған (бағдарламалық) аккредиттеу – білім беру ұйымы іске асыратын жекелеген білім беру бағдарламаларының сапасын бағалау рәсімі;".</w:t>
      </w:r>
    </w:p>
    <w:bookmarkEnd w:id="2"/>
    <w:bookmarkStart w:name="z9" w:id="3"/>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және жоғары білім саласындағы сапаны қамтамасыз ету комитеті заңнамада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2024 жылғы 29 сәуірден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Ғылым және жоғары білім </w:t>
            </w:r>
          </w:p>
          <w:p>
            <w:pPr>
              <w:spacing w:after="20"/>
              <w:ind w:left="20"/>
              <w:jc w:val="both"/>
            </w:pPr>
            <w:r>
              <w:rPr>
                <w:rFonts w:ascii="Times New Roman"/>
                <w:b w:val="false"/>
                <w:i/>
                <w:color w:val="000000"/>
                <w:sz w:val="20"/>
              </w:rPr>
              <w:t xml:space="preserve">министрінің 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Щеглова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