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ec7e" w14:textId="af3e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келісім жасасу үшін кәсіпкерлік субъектісіне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9 сәуірдегі № 214/НҚ бұйрығы. Қазақстан Республикасының Әділет министрлігінде 2024 жылғы 11 сәуірде № 34250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11-2-бабы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Әріптестік келісім жасасу үшін кәсіпкерлік субъектісіне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9 сәуірдегі</w:t>
            </w:r>
            <w:r>
              <w:br/>
            </w:r>
            <w:r>
              <w:rPr>
                <w:rFonts w:ascii="Times New Roman"/>
                <w:b w:val="false"/>
                <w:i w:val="false"/>
                <w:color w:val="000000"/>
                <w:sz w:val="20"/>
              </w:rPr>
              <w:t>№ 214/НҚ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Әріптестік келісім жасасу үшін кәсіпкерлік  субъектісіне қойылатын талаптар</w:t>
      </w:r>
    </w:p>
    <w:bookmarkEnd w:id="8"/>
    <w:bookmarkStart w:name="z11" w:id="9"/>
    <w:p>
      <w:pPr>
        <w:spacing w:after="0"/>
        <w:ind w:left="0"/>
        <w:jc w:val="both"/>
      </w:pPr>
      <w:r>
        <w:rPr>
          <w:rFonts w:ascii="Times New Roman"/>
          <w:b w:val="false"/>
          <w:i w:val="false"/>
          <w:color w:val="000000"/>
          <w:sz w:val="28"/>
        </w:rPr>
        <w:t xml:space="preserve">
      1. Кәсіпкерлік субъектілері әріптестік келісім жасасу үшін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Үкіметінің 2016 жылғы 20 желтоқсандағы белгіленген ақпараттық-коммуникациялық технологиялар және ақпараттық қауіпсіздікті қамтамасыз ету саласындағы бірыңғай талаптарды бекіту туралы № 832 </w:t>
      </w:r>
      <w:r>
        <w:rPr>
          <w:rFonts w:ascii="Times New Roman"/>
          <w:b w:val="false"/>
          <w:i w:val="false"/>
          <w:color w:val="000000"/>
          <w:sz w:val="28"/>
        </w:rPr>
        <w:t>қаулысында</w:t>
      </w:r>
      <w:r>
        <w:rPr>
          <w:rFonts w:ascii="Times New Roman"/>
          <w:b w:val="false"/>
          <w:i w:val="false"/>
          <w:color w:val="000000"/>
          <w:sz w:val="28"/>
        </w:rPr>
        <w:t xml:space="preserve"> қолжетімділігі шектелген жеке тұлғалардың дербес деректерін және өзге де ақпаратты қорғауды қамтамасыз ету, сондай-ақ мемлекеттік және мемлекеттік емес электрондық ақпараттық ресурстардың, бағдарламалық қамтылымның, ақпараттық жүйелердің және оларды қолдайтын ақпараттық-коммуникациялық инфрақұрылымның қорғалу деңгейі бөлігінде талаптарға сәйкестігін қамтамасыз етеді.</w:t>
      </w:r>
    </w:p>
    <w:bookmarkEnd w:id="9"/>
    <w:bookmarkStart w:name="z12" w:id="10"/>
    <w:p>
      <w:pPr>
        <w:spacing w:after="0"/>
        <w:ind w:left="0"/>
        <w:jc w:val="both"/>
      </w:pPr>
      <w:r>
        <w:rPr>
          <w:rFonts w:ascii="Times New Roman"/>
          <w:b w:val="false"/>
          <w:i w:val="false"/>
          <w:color w:val="000000"/>
          <w:sz w:val="28"/>
        </w:rPr>
        <w:t xml:space="preserve">
      2. Әріптестік келісім жасасу үшін кәсіпкерлік субъектілерінің үй-жайлары (бар болса) Қазақстан Республикасы Инвестициялар және даму министрінің 2016 жылғы 22 қаңтардағы № 52 бұйрығымен (Нормативтiк құқықтық актілерді мемлекеттік тіркеу тізілімінде № 13248 болып тіркелген) бекітілген "Азаматтарға арналған үкімет" мемлекеттік корпорация (бұдан әрі – Мемлекеттік корпорация) қызметінің қағидаларында баяндалған "Азаматтарға арналған үкімет" мемлекеттік корпорациясының үй-жайларына қолданылатын </w:t>
      </w:r>
      <w:r>
        <w:rPr>
          <w:rFonts w:ascii="Times New Roman"/>
          <w:b w:val="false"/>
          <w:i w:val="false"/>
          <w:color w:val="000000"/>
          <w:sz w:val="28"/>
        </w:rPr>
        <w:t>шарттар мен талаптарға</w:t>
      </w:r>
      <w:r>
        <w:rPr>
          <w:rFonts w:ascii="Times New Roman"/>
          <w:b w:val="false"/>
          <w:i w:val="false"/>
          <w:color w:val="000000"/>
          <w:sz w:val="28"/>
        </w:rPr>
        <w:t xml:space="preserve"> сай болуы тиіс.</w:t>
      </w:r>
    </w:p>
    <w:bookmarkEnd w:id="10"/>
    <w:bookmarkStart w:name="z13" w:id="11"/>
    <w:p>
      <w:pPr>
        <w:spacing w:after="0"/>
        <w:ind w:left="0"/>
        <w:jc w:val="both"/>
      </w:pPr>
      <w:r>
        <w:rPr>
          <w:rFonts w:ascii="Times New Roman"/>
          <w:b w:val="false"/>
          <w:i w:val="false"/>
          <w:color w:val="000000"/>
          <w:sz w:val="28"/>
        </w:rPr>
        <w:t>
      3. Кәсіпкерлік субъектілері әріптестік келісім жасасу үшін өз үй-жайларын (бар болса) фото-және бейнекамералардың көмегімен көзбен шолып бақылаумен жарақтандыруды қамтамасыз етеді. Бейнебақылау жүйесі болған кезде кіреберісте бейнебақылау жүйесінің бар екендігі туралы ескерту белгісі орналастырылады.</w:t>
      </w:r>
    </w:p>
    <w:bookmarkEnd w:id="11"/>
    <w:bookmarkStart w:name="z14" w:id="12"/>
    <w:p>
      <w:pPr>
        <w:spacing w:after="0"/>
        <w:ind w:left="0"/>
        <w:jc w:val="both"/>
      </w:pPr>
      <w:r>
        <w:rPr>
          <w:rFonts w:ascii="Times New Roman"/>
          <w:b w:val="false"/>
          <w:i w:val="false"/>
          <w:color w:val="000000"/>
          <w:sz w:val="28"/>
        </w:rPr>
        <w:t xml:space="preserve">
      4. Мемлекеттік қызметтер көрсету саласындағы уәкілетті орган әріптестік келісім жасасу үшін кәсіпкерлік субъектілерін іріктеу кезінде әріптестік келісім жасасу үшін осы кәсіпкерлік субъектісіне қойылатын талаптардың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талаптарға сәйкестігі туралы Мемлекеттік корпорацияның жазбаша растамасын ескереді.</w:t>
      </w:r>
    </w:p>
    <w:bookmarkEnd w:id="12"/>
    <w:bookmarkStart w:name="z15" w:id="13"/>
    <w:p>
      <w:pPr>
        <w:spacing w:after="0"/>
        <w:ind w:left="0"/>
        <w:jc w:val="both"/>
      </w:pPr>
      <w:r>
        <w:rPr>
          <w:rFonts w:ascii="Times New Roman"/>
          <w:b w:val="false"/>
          <w:i w:val="false"/>
          <w:color w:val="000000"/>
          <w:sz w:val="28"/>
        </w:rPr>
        <w:t>
      5. Ерікті не мәжбүрлеп тарату процесіндегі, жұмыс істемейтін және есебі мемлекеттік кіріс органдарында жүргізілетін мерзімі өткен салық берешегі бар кәсіпкерлік субъектілері әріптестік келісім жасау үшін кәсіпкерлік субъектілері бола алмайды.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