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614a" w14:textId="c0d6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өзгерістер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мен дамыту агенттігінің 2024 жылғы 29 наурыздағы № 16 қаулысы. Қазақстан Республикасының Әділет министрлігінде 2024 жылғы 3 сәуірде № 34218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w:t>
      </w:r>
      <w:r>
        <w:rPr>
          <w:rFonts w:ascii="Times New Roman"/>
          <w:b w:val="false"/>
          <w:i w:val="false"/>
          <w:color w:val="000000"/>
          <w:sz w:val="28"/>
        </w:rPr>
        <w:t>капиталының мөлшерінде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"54. "Бір қарыз алушы" деген терминді оған банктің талаптары бар немесе Нормативтердің </w:t>
      </w:r>
      <w:r>
        <w:rPr>
          <w:rFonts w:ascii="Times New Roman"/>
          <w:b w:val="false"/>
          <w:i w:val="false"/>
          <w:color w:val="000000"/>
          <w:sz w:val="28"/>
        </w:rPr>
        <w:t>57-тармағында</w:t>
      </w:r>
      <w:r>
        <w:rPr>
          <w:rFonts w:ascii="Times New Roman"/>
          <w:b w:val="false"/>
          <w:i w:val="false"/>
          <w:color w:val="000000"/>
          <w:sz w:val="28"/>
        </w:rPr>
        <w:t xml:space="preserve"> көрсетілген талаптар туындауы мүмкін әрбір жеке немесе заңды тұлға деп түсіну керек.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0,1 (нөл бүтін оннан бір) пайызынан асатын болса, сондай-ақ мынадай жағдайлардың бiрi болғанда 1 (бiр) қарыз алушыға сияқты жиынтықты түрде есептеледi:</w:t>
      </w:r>
    </w:p>
    <w:bookmarkEnd w:id="3"/>
    <w:bookmarkStart w:name="z9" w:id="4"/>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(акционерлік қоғамның, жауапкершілігі шектеулі серіктестіктің немесе қосымша жауапкершілігі бар серіктестіктің жарғылық капиталына қатысу үлесінің немесе дауыс беретін акцияларының он немесе одан көп пайызын тікелей немесе жанама түрде иеленетін жеке немесе заңды тұлға, коммандиттік серіктестікте толық серіктестік, толық серіктестікке қатысушы), үлестес тұлғасы, жақын туысы (ата-анасы, баласы, асыраушысы, асырап алған баласы, туған және туысқан бауыры немесе қарындасы (апасы, қарындасы),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bookmarkEnd w:id="4"/>
    <w:bookmarkStart w:name="z10" w:id="5"/>
    <w:p>
      <w:pPr>
        <w:spacing w:after="0"/>
        <w:ind w:left="0"/>
        <w:jc w:val="both"/>
      </w:pPr>
      <w:r>
        <w:rPr>
          <w:rFonts w:ascii="Times New Roman"/>
          <w:b w:val="false"/>
          <w:i w:val="false"/>
          <w:color w:val="000000"/>
          <w:sz w:val="28"/>
        </w:rPr>
        <w:t>
      2) бiр қарыз алушының iрi қатысушысы,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iрi қатысушысы, жақын туысы, жұбайы (зайыбы), жұбайының (зайыбының) жақын туысы немесе бiрiншi басшысы не басқа қарыз алушымен мәмiле жасауға мүдделi тұлға болып табылады;</w:t>
      </w:r>
    </w:p>
    <w:bookmarkEnd w:id="5"/>
    <w:bookmarkStart w:name="z11" w:id="6"/>
    <w:p>
      <w:pPr>
        <w:spacing w:after="0"/>
        <w:ind w:left="0"/>
        <w:jc w:val="both"/>
      </w:pPr>
      <w:r>
        <w:rPr>
          <w:rFonts w:ascii="Times New Roman"/>
          <w:b w:val="false"/>
          <w:i w:val="false"/>
          <w:color w:val="000000"/>
          <w:sz w:val="28"/>
        </w:rPr>
        <w:t>
      3) бiр қарыз алушының iрi қатысушысы,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не басқа қарыз алушымен мәмiле жасауға мүдделi тұлғаның iрi қатысушысының, жақын туысының, жұбайының (зайыбының), жұбайы (зайыбы) жақын туысының немесе бiрiншi басшысының iрi қатысушысы, жақын туысы, жұбайы (зайыбы), жұбайының (зайыбының) жақын туысы немесе бiрiншi басшысы не мәмiле жасауға мүдделi тұлғасы болып табылады;</w:t>
      </w:r>
    </w:p>
    <w:bookmarkEnd w:id="6"/>
    <w:bookmarkStart w:name="z12" w:id="7"/>
    <w:p>
      <w:pPr>
        <w:spacing w:after="0"/>
        <w:ind w:left="0"/>
        <w:jc w:val="both"/>
      </w:pPr>
      <w:r>
        <w:rPr>
          <w:rFonts w:ascii="Times New Roman"/>
          <w:b w:val="false"/>
          <w:i w:val="false"/>
          <w:color w:val="000000"/>
          <w:sz w:val="28"/>
        </w:rPr>
        <w:t>
      4) қарыз алушылардың бiрi өзі банктен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bookmarkEnd w:id="7"/>
    <w:bookmarkStart w:name="z13" w:id="8"/>
    <w:p>
      <w:pPr>
        <w:spacing w:after="0"/>
        <w:ind w:left="0"/>
        <w:jc w:val="both"/>
      </w:pPr>
      <w:r>
        <w:rPr>
          <w:rFonts w:ascii="Times New Roman"/>
          <w:b w:val="false"/>
          <w:i w:val="false"/>
          <w:color w:val="000000"/>
          <w:sz w:val="28"/>
        </w:rPr>
        <w:t>
      5) қарыз алушылар банктен қарызға алған қаражатын банктiң қарыз алушысы болып табылмайтын сол бiр үшiншi тұлғаға осы қарыз алушылардың жиынтық меншiктi капиталынан асатын мөлшерде бiрлесiп немесе жекелей бергенiн растайтын жеткiлiктi негіздер бар;</w:t>
      </w:r>
    </w:p>
    <w:bookmarkEnd w:id="8"/>
    <w:bookmarkStart w:name="z14" w:id="9"/>
    <w:p>
      <w:pPr>
        <w:spacing w:after="0"/>
        <w:ind w:left="0"/>
        <w:jc w:val="both"/>
      </w:pPr>
      <w:r>
        <w:rPr>
          <w:rFonts w:ascii="Times New Roman"/>
          <w:b w:val="false"/>
          <w:i w:val="false"/>
          <w:color w:val="000000"/>
          <w:sz w:val="28"/>
        </w:rPr>
        <w:t>
      6) қарыз алушылар қарыз алушылардың бiрi (Қазақстан Республикасының банктерiнен басқа) басқа қарыз алушының мiндеттемелерi бойынша өз активтерiнiң 10 (он) пайызынан асатын сомада ортақ не субсидиарлық жауапкершілік атқаратындай болып байланысты болған;</w:t>
      </w:r>
    </w:p>
    <w:bookmarkEnd w:id="9"/>
    <w:bookmarkStart w:name="z15" w:id="10"/>
    <w:p>
      <w:pPr>
        <w:spacing w:after="0"/>
        <w:ind w:left="0"/>
        <w:jc w:val="both"/>
      </w:pPr>
      <w:r>
        <w:rPr>
          <w:rFonts w:ascii="Times New Roman"/>
          <w:b w:val="false"/>
          <w:i w:val="false"/>
          <w:color w:val="000000"/>
          <w:sz w:val="28"/>
        </w:rPr>
        <w:t>
      7) бiр қарыз алушының лауазымды тұлғасы банктiң басқа қарыз алушыларының қызметiне қаржылық жағынан мүдделiлігі болған;</w:t>
      </w:r>
    </w:p>
    <w:bookmarkEnd w:id="10"/>
    <w:bookmarkStart w:name="z16" w:id="11"/>
    <w:p>
      <w:pPr>
        <w:spacing w:after="0"/>
        <w:ind w:left="0"/>
        <w:jc w:val="both"/>
      </w:pPr>
      <w:r>
        <w:rPr>
          <w:rFonts w:ascii="Times New Roman"/>
          <w:b w:val="false"/>
          <w:i w:val="false"/>
          <w:color w:val="000000"/>
          <w:sz w:val="28"/>
        </w:rPr>
        <w:t>
      8) консорциумның мүшелері болып табылатын қарыз алушыларды қоспағанда, қарыз алушылар бiр-бiрiмен бiрлескен қызмет туралы шартпен не бiрлескен қызмет туралы шарттың белгiлерi бар өзге құжатпен байланысты болған;</w:t>
      </w:r>
    </w:p>
    <w:bookmarkEnd w:id="11"/>
    <w:bookmarkStart w:name="z17" w:id="12"/>
    <w:p>
      <w:pPr>
        <w:spacing w:after="0"/>
        <w:ind w:left="0"/>
        <w:jc w:val="both"/>
      </w:pPr>
      <w:r>
        <w:rPr>
          <w:rFonts w:ascii="Times New Roman"/>
          <w:b w:val="false"/>
          <w:i w:val="false"/>
          <w:color w:val="000000"/>
          <w:sz w:val="28"/>
        </w:rPr>
        <w:t>
      9)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бойынша мемлекеттік кепілдігі бар Қазақстанның Экспорттық-кредиттік агенттігінің, Standard &amp; Poor's агенттігінің (Стандарт энд Пурс) "B"-дан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болуы жағдайларын қоспағанда, олардың міндеттемелері үшінші тұлғаға тиесілі ортақ кепіл мүлкімен қамтамасыз етілетіндей не ортақ қамтамасыз етудің болуы жағдайларын қоспағанда, олардың міндеттемелері бойынша қамтамасыз ету түрінде олардың жиынтық сомасы қарыздың баланстық құнының 35 (отыз бес) пайызынан артық өтейтін сол бір тұлғаның кепілдігі және (немесе) кепілгерлігі ұсынылатындай етіп байланысты болса;</w:t>
      </w:r>
    </w:p>
    <w:bookmarkEnd w:id="12"/>
    <w:bookmarkStart w:name="z18" w:id="13"/>
    <w:p>
      <w:pPr>
        <w:spacing w:after="0"/>
        <w:ind w:left="0"/>
        <w:jc w:val="both"/>
      </w:pPr>
      <w:r>
        <w:rPr>
          <w:rFonts w:ascii="Times New Roman"/>
          <w:b w:val="false"/>
          <w:i w:val="false"/>
          <w:color w:val="000000"/>
          <w:sz w:val="28"/>
        </w:rPr>
        <w:t>
      10)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бойынша мемлекеттік кепілдігі бар Қазақстанның Экспорттық-кредиттік агенттігінің, Standard &amp; Poor's агенттігінің (Стандарт энд Пурс) "B"-дан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 үшін кепіл мүлкін, кепілдік, кепілгерлік беретіндей байланысты болса;</w:t>
      </w:r>
    </w:p>
    <w:bookmarkEnd w:id="13"/>
    <w:bookmarkStart w:name="z19" w:id="14"/>
    <w:p>
      <w:pPr>
        <w:spacing w:after="0"/>
        <w:ind w:left="0"/>
        <w:jc w:val="both"/>
      </w:pPr>
      <w:r>
        <w:rPr>
          <w:rFonts w:ascii="Times New Roman"/>
          <w:b w:val="false"/>
          <w:i w:val="false"/>
          <w:color w:val="000000"/>
          <w:sz w:val="28"/>
        </w:rPr>
        <w:t>
      11) қарыз алушылар:</w:t>
      </w:r>
    </w:p>
    <w:bookmarkEnd w:id="14"/>
    <w:bookmarkStart w:name="z20" w:id="15"/>
    <w:p>
      <w:pPr>
        <w:spacing w:after="0"/>
        <w:ind w:left="0"/>
        <w:jc w:val="both"/>
      </w:pPr>
      <w:r>
        <w:rPr>
          <w:rFonts w:ascii="Times New Roman"/>
          <w:b w:val="false"/>
          <w:i w:val="false"/>
          <w:color w:val="000000"/>
          <w:sz w:val="28"/>
        </w:rPr>
        <w:t>
      мына мемлекеттердің: Андорра князьдігі, Лихтенштейн князьдігі, Либерия Республикасы, Монако князьдігі, Маршалл аралдары (Маршалл аралдары Республикасы) аумағында тіркелген заңды тұлғалар немесе олардың азаматтары болып табылса, не;</w:t>
      </w:r>
    </w:p>
    <w:bookmarkEnd w:id="15"/>
    <w:bookmarkStart w:name="z21" w:id="16"/>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табылса, не;</w:t>
      </w:r>
    </w:p>
    <w:bookmarkEnd w:id="16"/>
    <w:bookmarkStart w:name="z22" w:id="17"/>
    <w:p>
      <w:pPr>
        <w:spacing w:after="0"/>
        <w:ind w:left="0"/>
        <w:jc w:val="both"/>
      </w:pPr>
      <w:r>
        <w:rPr>
          <w:rFonts w:ascii="Times New Roman"/>
          <w:b w:val="false"/>
          <w:i w:val="false"/>
          <w:color w:val="000000"/>
          <w:sz w:val="28"/>
        </w:rPr>
        <w:t>
      ірі қатысушылары, үлестес тұлғалары, жақын туыстары, бірінші басшылары не осы тармақшаның екінші және үшінші абзацтарында көрсетілген мемлекеттерде тіркелген немесе азаматтары болып табылатын осы қарыз алушылармен мәмілелер жасасуға мүдделі тұлғалары бар болса;</w:t>
      </w:r>
    </w:p>
    <w:bookmarkEnd w:id="17"/>
    <w:bookmarkStart w:name="z23" w:id="18"/>
    <w:p>
      <w:pPr>
        <w:spacing w:after="0"/>
        <w:ind w:left="0"/>
        <w:jc w:val="both"/>
      </w:pPr>
      <w:r>
        <w:rPr>
          <w:rFonts w:ascii="Times New Roman"/>
          <w:b w:val="false"/>
          <w:i w:val="false"/>
          <w:color w:val="000000"/>
          <w:sz w:val="28"/>
        </w:rPr>
        <w:t>
      12) қарыз алушылар өзара Банктер туралы заңда көзделген басқа негiздер бойынша байланысты болса;</w:t>
      </w:r>
    </w:p>
    <w:bookmarkEnd w:id="18"/>
    <w:bookmarkStart w:name="z24" w:id="19"/>
    <w:p>
      <w:pPr>
        <w:spacing w:after="0"/>
        <w:ind w:left="0"/>
        <w:jc w:val="both"/>
      </w:pPr>
      <w:r>
        <w:rPr>
          <w:rFonts w:ascii="Times New Roman"/>
          <w:b w:val="false"/>
          <w:i w:val="false"/>
          <w:color w:val="000000"/>
          <w:sz w:val="28"/>
        </w:rPr>
        <w:t>
      13) қарыз алушылар жылжымайтын мүлiк құрылысы жөнiндегi жобаның тапсырыс берушiсін, салынып жатқан объект құрылысы бойынша үлескер қатысушыларды және үлескер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 мөлшерi салынып жатқан объектiнiң құрылысы бойынша үлескер қатысушылар - жеке тұлғалардың және (немесе) үлескер қатысушылар кепілгерлерінің қатысуымен құрылған топ үшiн осы тармақтың 1), 2), 3), 4), 5), 6), 7), 8), 9), 10), 11) және 12) тармақшаларына сәйкес бiр қарыз алушыға сияқты келетін тәуекел мөлшерiнiң жиынтық есебiне қабылданбайды.";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"57. Бір қарыз алушыға келетін, оның ішінде банктің тәуекел мөлшері:</w:t>
      </w:r>
    </w:p>
    <w:bookmarkEnd w:id="20"/>
    <w:bookmarkStart w:name="z27" w:id="21"/>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11-тармағында көрсетілген инвестицияларды қоспағанда);</w:t>
      </w:r>
    </w:p>
    <w:bookmarkEnd w:id="21"/>
    <w:bookmarkStart w:name="z28" w:id="22"/>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bookmarkEnd w:id="22"/>
    <w:bookmarkStart w:name="z29" w:id="23"/>
    <w:p>
      <w:pPr>
        <w:spacing w:after="0"/>
        <w:ind w:left="0"/>
        <w:jc w:val="both"/>
      </w:pPr>
      <w:r>
        <w:rPr>
          <w:rFonts w:ascii="Times New Roman"/>
          <w:b w:val="false"/>
          <w:i w:val="false"/>
          <w:color w:val="000000"/>
          <w:sz w:val="28"/>
        </w:rPr>
        <w:t>
      3) банкте олар бойынша секьюритилендірудің негіздемелік тәсілін қолдануға уәкілетті органның жазбаша растамасы жоқ қарыз алушыларға қатысты секьюритилендірілген активтер;</w:t>
      </w:r>
    </w:p>
    <w:bookmarkEnd w:id="23"/>
    <w:bookmarkStart w:name="z30" w:id="24"/>
    <w:p>
      <w:pPr>
        <w:spacing w:after="0"/>
        <w:ind w:left="0"/>
        <w:jc w:val="both"/>
      </w:pPr>
      <w:r>
        <w:rPr>
          <w:rFonts w:ascii="Times New Roman"/>
          <w:b w:val="false"/>
          <w:i w:val="false"/>
          <w:color w:val="000000"/>
          <w:sz w:val="28"/>
        </w:rPr>
        <w:t>
      4) секьюритилендіру позициялары;</w:t>
      </w:r>
    </w:p>
    <w:bookmarkEnd w:id="24"/>
    <w:bookmarkStart w:name="z31" w:id="25"/>
    <w:p>
      <w:pPr>
        <w:spacing w:after="0"/>
        <w:ind w:left="0"/>
        <w:jc w:val="both"/>
      </w:pPr>
      <w:r>
        <w:rPr>
          <w:rFonts w:ascii="Times New Roman"/>
          <w:b w:val="false"/>
          <w:i w:val="false"/>
          <w:color w:val="000000"/>
          <w:sz w:val="28"/>
        </w:rPr>
        <w:t>
      5) көрсетілген қаржы құралдары мен олар бойынша кредиттік тәуекелдің нарықтық құнының сомасы ретінде есептелген кредиттік тәуекел дәрежесі бойынша сараланған своптар, фьючерстер, опциондар, форвардтар түріндегі талаптар сомасы ретінде есептеледі.</w:t>
      </w:r>
    </w:p>
    <w:bookmarkEnd w:id="25"/>
    <w:bookmarkStart w:name="z32" w:id="26"/>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көрсетілген қаржы құралдарының номиналдық құнының Нормативтерге </w:t>
      </w:r>
      <w:r>
        <w:rPr>
          <w:rFonts w:ascii="Times New Roman"/>
          <w:b w:val="false"/>
          <w:i w:val="false"/>
          <w:color w:val="000000"/>
          <w:sz w:val="28"/>
        </w:rPr>
        <w:t>7-қосымшаға</w:t>
      </w:r>
      <w:r>
        <w:rPr>
          <w:rFonts w:ascii="Times New Roman"/>
          <w:b w:val="false"/>
          <w:i w:val="false"/>
          <w:color w:val="000000"/>
          <w:sz w:val="28"/>
        </w:rPr>
        <w:t xml:space="preserve"> сәйкес Туынды қаржы құралдарына арналған кредиттік тәуекел коэффициенттерінің кестесінде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bookmarkEnd w:id="26"/>
    <w:bookmarkStart w:name="z33" w:id="27"/>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 мынаны:</w:t>
      </w:r>
    </w:p>
    <w:bookmarkEnd w:id="27"/>
    <w:bookmarkStart w:name="z34" w:id="28"/>
    <w:p>
      <w:pPr>
        <w:spacing w:after="0"/>
        <w:ind w:left="0"/>
        <w:jc w:val="both"/>
      </w:pPr>
      <w:r>
        <w:rPr>
          <w:rFonts w:ascii="Times New Roman"/>
          <w:b w:val="false"/>
          <w:i w:val="false"/>
          <w:color w:val="000000"/>
          <w:sz w:val="28"/>
        </w:rPr>
        <w:t>
      сатып алуға арналған мәмілелер бойынша – қаржы құралының ағымдағы нарықтық құнының осы қаржы құралының номиналдық келісімшарттық құнынан асу шамасын білдіреді. Егер қаржы құралының ағымдағы нарықтық құны оның номиналдық келісімшарттық құнынан аз немесе оған тең болса, ауыстыру құны 0 (нөлге) тең болады;</w:t>
      </w:r>
    </w:p>
    <w:bookmarkEnd w:id="28"/>
    <w:bookmarkStart w:name="z35" w:id="29"/>
    <w:p>
      <w:pPr>
        <w:spacing w:after="0"/>
        <w:ind w:left="0"/>
        <w:jc w:val="both"/>
      </w:pPr>
      <w:r>
        <w:rPr>
          <w:rFonts w:ascii="Times New Roman"/>
          <w:b w:val="false"/>
          <w:i w:val="false"/>
          <w:color w:val="000000"/>
          <w:sz w:val="28"/>
        </w:rPr>
        <w:t>
      сатуға арналған мәмілелер бойынша – қаржы құралының номиналдық келісімшарттық құнының осы қаржы құралының ағымдағы нарықтық құнынан асу шамасын білдіреді. Егер қаржы құралының номиналдық келісімшарттық құны оның ағымдағы нарықтық құнынан аз немесе оған тең болса, ауыстыру құны 0 (нөлге) тең болады.</w:t>
      </w:r>
    </w:p>
    <w:bookmarkEnd w:id="29"/>
    <w:bookmarkStart w:name="z36" w:id="30"/>
    <w:p>
      <w:pPr>
        <w:spacing w:after="0"/>
        <w:ind w:left="0"/>
        <w:jc w:val="both"/>
      </w:pPr>
      <w:r>
        <w:rPr>
          <w:rFonts w:ascii="Times New Roman"/>
          <w:b w:val="false"/>
          <w:i w:val="false"/>
          <w:color w:val="000000"/>
          <w:sz w:val="28"/>
        </w:rPr>
        <w:t>
      Бивалюталық қаржы құралдары (талабы мен міндеттемесі түрлі шетел валютасында көрсетілген қаржы құралдары) бойынша ауыстыру құны талаптардың теңгемен баламасының есептілікті жасау күні белгіленген бағам бойынша айқындалған міндеттемелердің теңгемен баламасынан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bookmarkEnd w:id="30"/>
    <w:bookmarkStart w:name="z37" w:id="31"/>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құнын білдіреді. Бивалюталық қаржы құралдарының номиналдық келісімшарттық құны ретінде банкте талаптар қалыптастырылатын валюта алынады.</w:t>
      </w:r>
    </w:p>
    <w:bookmarkEnd w:id="31"/>
    <w:bookmarkStart w:name="z38" w:id="32"/>
    <w:p>
      <w:pPr>
        <w:spacing w:after="0"/>
        <w:ind w:left="0"/>
        <w:jc w:val="both"/>
      </w:pPr>
      <w:r>
        <w:rPr>
          <w:rFonts w:ascii="Times New Roman"/>
          <w:b w:val="false"/>
          <w:i w:val="false"/>
          <w:color w:val="000000"/>
          <w:sz w:val="28"/>
        </w:rPr>
        <w:t>
      Сатылған опциондар бір қарыз алушыға келетін тәуекел мөлшеріне қосылмайды;</w:t>
      </w:r>
    </w:p>
    <w:bookmarkEnd w:id="32"/>
    <w:bookmarkStart w:name="z39" w:id="33"/>
    <w:p>
      <w:pPr>
        <w:spacing w:after="0"/>
        <w:ind w:left="0"/>
        <w:jc w:val="both"/>
      </w:pPr>
      <w:r>
        <w:rPr>
          <w:rFonts w:ascii="Times New Roman"/>
          <w:b w:val="false"/>
          <w:i w:val="false"/>
          <w:color w:val="000000"/>
          <w:sz w:val="28"/>
        </w:rPr>
        <w:t xml:space="preserve">
      6)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кредиттік тәуекел ескеріле отырып мөлшерленген Қазақстан Республикасының резидент-банктеріне және Қазақстан Республикасының бейрезидент-банктеріне корреспонденттік шоттар бойынша талаптар;</w:t>
      </w:r>
    </w:p>
    <w:bookmarkEnd w:id="33"/>
    <w:bookmarkStart w:name="z40" w:id="34"/>
    <w:p>
      <w:pPr>
        <w:spacing w:after="0"/>
        <w:ind w:left="0"/>
        <w:jc w:val="both"/>
      </w:pPr>
      <w:r>
        <w:rPr>
          <w:rFonts w:ascii="Times New Roman"/>
          <w:b w:val="false"/>
          <w:i w:val="false"/>
          <w:color w:val="000000"/>
          <w:sz w:val="28"/>
        </w:rPr>
        <w:t>
      7) металл шоттар бойынша талаптар;</w:t>
      </w:r>
    </w:p>
    <w:bookmarkEnd w:id="34"/>
    <w:bookmarkStart w:name="z41" w:id="35"/>
    <w:p>
      <w:pPr>
        <w:spacing w:after="0"/>
        <w:ind w:left="0"/>
        <w:jc w:val="both"/>
      </w:pPr>
      <w:r>
        <w:rPr>
          <w:rFonts w:ascii="Times New Roman"/>
          <w:b w:val="false"/>
          <w:i w:val="false"/>
          <w:color w:val="000000"/>
          <w:sz w:val="28"/>
        </w:rPr>
        <w:t>
      мыналар:</w:t>
      </w:r>
    </w:p>
    <w:bookmarkEnd w:id="35"/>
    <w:bookmarkStart w:name="z42" w:id="36"/>
    <w:p>
      <w:pPr>
        <w:spacing w:after="0"/>
        <w:ind w:left="0"/>
        <w:jc w:val="both"/>
      </w:pPr>
      <w:r>
        <w:rPr>
          <w:rFonts w:ascii="Times New Roman"/>
          <w:b w:val="false"/>
          <w:i w:val="false"/>
          <w:color w:val="000000"/>
          <w:sz w:val="28"/>
        </w:rPr>
        <w:t>
      ХҚЕС-ке сәйкес қалыптастырылған резервтер сомасы, сондай-ақ осы міндеттемені қамтамасыз ету ретінде банк иелігіне берілген салымдар;</w:t>
      </w:r>
    </w:p>
    <w:bookmarkEnd w:id="36"/>
    <w:bookmarkStart w:name="z43" w:id="37"/>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bookmarkEnd w:id="37"/>
    <w:bookmarkStart w:name="z44" w:id="38"/>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қағаздары;</w:t>
      </w:r>
    </w:p>
    <w:bookmarkEnd w:id="38"/>
    <w:bookmarkStart w:name="z45" w:id="39"/>
    <w:p>
      <w:pPr>
        <w:spacing w:after="0"/>
        <w:ind w:left="0"/>
        <w:jc w:val="both"/>
      </w:pPr>
      <w:r>
        <w:rPr>
          <w:rFonts w:ascii="Times New Roman"/>
          <w:b w:val="false"/>
          <w:i w:val="false"/>
          <w:color w:val="000000"/>
          <w:sz w:val="28"/>
        </w:rPr>
        <w:t>
      тазартылған бағалы металдар;</w:t>
      </w:r>
    </w:p>
    <w:bookmarkEnd w:id="39"/>
    <w:bookmarkStart w:name="z46" w:id="40"/>
    <w:p>
      <w:pPr>
        <w:spacing w:after="0"/>
        <w:ind w:left="0"/>
        <w:jc w:val="both"/>
      </w:pPr>
      <w:r>
        <w:rPr>
          <w:rFonts w:ascii="Times New Roman"/>
          <w:b w:val="false"/>
          <w:i w:val="false"/>
          <w:color w:val="000000"/>
          <w:sz w:val="28"/>
        </w:rPr>
        <w:t>
      тауардың шығу тегі туралы сертификаты және құрамында кемінде 10 (он) пайыз таза алтынның бар екендігі туралы химиялық талдауы бар өңделмеген бағалы металдар (құйма түріндегі Доре қорытпасы);</w:t>
      </w:r>
    </w:p>
    <w:bookmarkEnd w:id="40"/>
    <w:bookmarkStart w:name="z47" w:id="41"/>
    <w:p>
      <w:pPr>
        <w:spacing w:after="0"/>
        <w:ind w:left="0"/>
        <w:jc w:val="both"/>
      </w:pPr>
      <w:r>
        <w:rPr>
          <w:rFonts w:ascii="Times New Roman"/>
          <w:b w:val="false"/>
          <w:i w:val="false"/>
          <w:color w:val="000000"/>
          <w:sz w:val="28"/>
        </w:rPr>
        <w:t>
      Қазақстан Республикасы Үкіметінің кепілдіктері;</w:t>
      </w:r>
    </w:p>
    <w:bookmarkEnd w:id="41"/>
    <w:bookmarkStart w:name="z48" w:id="42"/>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bookmarkEnd w:id="42"/>
    <w:bookmarkStart w:name="z49" w:id="43"/>
    <w:p>
      <w:pPr>
        <w:spacing w:after="0"/>
        <w:ind w:left="0"/>
        <w:jc w:val="both"/>
      </w:pPr>
      <w:r>
        <w:rPr>
          <w:rFonts w:ascii="Times New Roman"/>
          <w:b w:val="false"/>
          <w:i w:val="false"/>
          <w:color w:val="000000"/>
          <w:sz w:val="28"/>
        </w:rPr>
        <w:t>
      Standard &amp; Poor's (Стандарт энд Пурс) агенттігінің "А-"-дан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кепілдіктері немесе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резервтік аккредитивтері;</w:t>
      </w:r>
    </w:p>
    <w:bookmarkEnd w:id="43"/>
    <w:bookmarkStart w:name="z50" w:id="44"/>
    <w:p>
      <w:pPr>
        <w:spacing w:after="0"/>
        <w:ind w:left="0"/>
        <w:jc w:val="both"/>
      </w:pPr>
      <w:r>
        <w:rPr>
          <w:rFonts w:ascii="Times New Roman"/>
          <w:b w:val="false"/>
          <w:i w:val="false"/>
          <w:color w:val="000000"/>
          <w:sz w:val="28"/>
        </w:rPr>
        <w:t>
      Standard &amp; Poor's агенттігінің (Стандарт энд Пурс) "А"-дан төмен емес ұзақ мерзімді борыштық рейтингі немесе басқа рейтингтік агенттіктердің бірінің осыған ұқсас деңгейдегі рейтингі бар экспортты қолдау жөніндегі функцияларды жүзеге асыратын, шет мемлекеттердің қатысуымен құрылған сақтандыру ұйымдарымен және экспорттық-кредиттік агенттіктерімен жасалған сақтандыру төлемі бойынша міндеттемелерді шартсыз және қайтарымсыз орындау туралы тармақтарды қамтитын кепілдіктері мен сақтандыру шарттары;</w:t>
      </w:r>
    </w:p>
    <w:bookmarkEnd w:id="44"/>
    <w:bookmarkStart w:name="z51" w:id="45"/>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шартсыз өндіріп алуға құқығы бар, банк сатып алған бағалы қағаздар бойынша банк шығарған және қамтамасыз ету ретінде берілген бағалы қағаздар;</w:t>
      </w:r>
    </w:p>
    <w:bookmarkEnd w:id="45"/>
    <w:bookmarkStart w:name="z52" w:id="46"/>
    <w:p>
      <w:pPr>
        <w:spacing w:after="0"/>
        <w:ind w:left="0"/>
        <w:jc w:val="both"/>
      </w:pPr>
      <w:r>
        <w:rPr>
          <w:rFonts w:ascii="Times New Roman"/>
          <w:b w:val="false"/>
          <w:i w:val="false"/>
          <w:color w:val="000000"/>
          <w:sz w:val="28"/>
        </w:rPr>
        <w:t xml:space="preserve">
      экспортты қолдау бойынша мемлекеттік кепілдігі бар Қазақстанның Экспорттық-кредиттік агенттігімен жасалған сақтандыру төлемі жөніндегі міндеттемелерді шартсыз және қайтарымсыз орындау туралы тармақтарды қамтитын бар сақтандыру шарттары түріндегі қарыз алушының міндеттемелері бойынша қамтамасыз ету сомасы шегеріле отырып есептеледі. </w:t>
      </w:r>
    </w:p>
    <w:bookmarkEnd w:id="46"/>
    <w:bookmarkStart w:name="z53" w:id="47"/>
    <w:p>
      <w:pPr>
        <w:spacing w:after="0"/>
        <w:ind w:left="0"/>
        <w:jc w:val="both"/>
      </w:pPr>
      <w:r>
        <w:rPr>
          <w:rFonts w:ascii="Times New Roman"/>
          <w:b w:val="false"/>
          <w:i w:val="false"/>
          <w:color w:val="000000"/>
          <w:sz w:val="28"/>
        </w:rPr>
        <w:t>
      Бір қарыз алушыға келетін тәуекел есебіне мыналар кірмейді:</w:t>
      </w:r>
    </w:p>
    <w:bookmarkEnd w:id="47"/>
    <w:bookmarkStart w:name="z54" w:id="48"/>
    <w:p>
      <w:pPr>
        <w:spacing w:after="0"/>
        <w:ind w:left="0"/>
        <w:jc w:val="both"/>
      </w:pPr>
      <w:r>
        <w:rPr>
          <w:rFonts w:ascii="Times New Roman"/>
          <w:b w:val="false"/>
          <w:i w:val="false"/>
          <w:color w:val="000000"/>
          <w:sz w:val="28"/>
        </w:rPr>
        <w:t>
      Қазақстан Республикасының Үкіметіне, Ұлттық Банкке, жеке тұлғалардың кәсіпкерлік қызметпен байланысты емес ипотекалық қарыздарын сатып алуды жүзеге асыратын, акцияларының 100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қойылатын талаптар, банктің балансынан есептен шығарылған банктің қарыз алушыға қоятын талаптары, ХҚЕС-ке сәйкес резервтердің 100 (жүз) пайызы қалыптастырылған банктің қарыз алушыға қоятын талаптары;</w:t>
      </w:r>
    </w:p>
    <w:bookmarkEnd w:id="48"/>
    <w:bookmarkStart w:name="z55" w:id="49"/>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bookmarkEnd w:id="49"/>
    <w:bookmarkStart w:name="z56" w:id="50"/>
    <w:p>
      <w:pPr>
        <w:spacing w:after="0"/>
        <w:ind w:left="0"/>
        <w:jc w:val="both"/>
      </w:pPr>
      <w:r>
        <w:rPr>
          <w:rFonts w:ascii="Times New Roman"/>
          <w:b w:val="false"/>
          <w:i w:val="false"/>
          <w:color w:val="000000"/>
          <w:sz w:val="28"/>
        </w:rPr>
        <w:t>
      банктің еншілес ұйымға қоятын талаптары;</w:t>
      </w:r>
    </w:p>
    <w:bookmarkEnd w:id="50"/>
    <w:bookmarkStart w:name="z57" w:id="51"/>
    <w:p>
      <w:pPr>
        <w:spacing w:after="0"/>
        <w:ind w:left="0"/>
        <w:jc w:val="both"/>
      </w:pPr>
      <w:r>
        <w:rPr>
          <w:rFonts w:ascii="Times New Roman"/>
          <w:b w:val="false"/>
          <w:i w:val="false"/>
          <w:color w:val="000000"/>
          <w:sz w:val="28"/>
        </w:rPr>
        <w:t>
      банктің Банктер туралы заңға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End w:id="51"/>
    <w:bookmarkStart w:name="z58" w:id="52"/>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60" w:id="53"/>
    <w:p>
      <w:pPr>
        <w:spacing w:after="0"/>
        <w:ind w:left="0"/>
        <w:jc w:val="both"/>
      </w:pPr>
      <w:r>
        <w:rPr>
          <w:rFonts w:ascii="Times New Roman"/>
          <w:b w:val="false"/>
          <w:i w:val="false"/>
          <w:color w:val="000000"/>
          <w:sz w:val="28"/>
        </w:rPr>
        <w:t>
      "88. Банктің ішкі активтері Қазақстан Республикасының резиденттеріне активтерді (ақшаны) және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резидент-заңды тұлғаларының жарғылық капиталына қатысуды, Қазақстан Республикасының аумағында орналасқан (орналасқан) материалдық емес активтер мен тазартылған бағалы металдарды, жылжымалы және жылжымайтын мүлікті, экспортты қолдау бойынша мемлекеттік кепілдігі бар Қазақстанның Экспорттық-кредиттік агенттігімен жасалған сақтандыру төлемі жөніндегі міндеттемелерді сөзсіз және қайтарып алынбайтын орындау туралы тармақтарды қамтитын сақтандыру шарттарымен қамтамасыз етілген, Қазақстан Республикасынан өңделген тауарлар мен көрсетілетін қызметтер экспортын қаржыландыру үшін берілген қарыздар бойынша Қазақстан Республикасының бейрезиденттеріне қойылатын талаптарды, сондай-ақ теңгемен шығарылған және "Қазақстан қор биржасы" акционерлік қоғамының сауда жүйесінде саудаланатын халықаралық қаржы ұйымдарының облигацияларын, сондай-ақ теңгемен, сондай-ақ шетел валютасымен (АҚШ доллары, ЕУРО) шығарылған, шығару проспектісінде Қазақстан Республикасының аумағында жобаларды іске асыру үшін Қазақстан Республикасының резиденттеріне кредит беруге тартылған қаражатты міндетті түрде жіберу талабы көзделген, және "Қазақстан қор биржасы" акционерлік қоғамының сауда жүйесінде, сондай-ақ "Астана" халықаралық қаржы орталығындағы қор биржасында саудаланатын халықаралық қаржы ұйымдарының облигацияларын білдіреді.</w:t>
      </w:r>
    </w:p>
    <w:bookmarkEnd w:id="53"/>
    <w:bookmarkStart w:name="z61" w:id="54"/>
    <w:p>
      <w:pPr>
        <w:spacing w:after="0"/>
        <w:ind w:left="0"/>
        <w:jc w:val="both"/>
      </w:pPr>
      <w:r>
        <w:rPr>
          <w:rFonts w:ascii="Times New Roman"/>
          <w:b w:val="false"/>
          <w:i w:val="false"/>
          <w:color w:val="000000"/>
          <w:sz w:val="28"/>
        </w:rPr>
        <w:t>
      Банктің ішкі міндеттемелері реттелген борышты, мерзімсіз қаржы құралдарын, банк шығарған борыштық бағалы қағаздар мен кастодиандық шарт негізінде банк қабылдаған қаражаттың инвестицияланбаған қалдықтарын, сондай-ақ банктердің, "Қазақстан қор биржасы" акционерлік қоғамының, "KASE клирингтік орталығы" акционерлік қоғамының, "Бағалы қағаздардың орталық депозитарийі" акционерлік қоғамының корреспонденттік шоттарындағы шетел валютасындағы қалдықтарды қоспағанда, Қазақстан Республикасының резиденттері алдындағы міндеттемелерді білдіреді.</w:t>
      </w:r>
    </w:p>
    <w:bookmarkEnd w:id="54"/>
    <w:bookmarkStart w:name="z62" w:id="55"/>
    <w:p>
      <w:pPr>
        <w:spacing w:after="0"/>
        <w:ind w:left="0"/>
        <w:jc w:val="both"/>
      </w:pPr>
      <w:r>
        <w:rPr>
          <w:rFonts w:ascii="Times New Roman"/>
          <w:b w:val="false"/>
          <w:i w:val="false"/>
          <w:color w:val="000000"/>
          <w:sz w:val="28"/>
        </w:rPr>
        <w:t xml:space="preserve">
      Банктер қаражатының бір бөлігін ішкі активтерге орналастыру бойынша коэффициентті есептеу мақсаттары үшін Нормативтердің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87-тармақтарына</w:t>
      </w:r>
      <w:r>
        <w:rPr>
          <w:rFonts w:ascii="Times New Roman"/>
          <w:b w:val="false"/>
          <w:i w:val="false"/>
          <w:color w:val="000000"/>
          <w:sz w:val="28"/>
        </w:rPr>
        <w:t xml:space="preserve"> сәйкес мыналардың:</w:t>
      </w:r>
    </w:p>
    <w:bookmarkEnd w:id="55"/>
    <w:bookmarkStart w:name="z63" w:id="56"/>
    <w:p>
      <w:pPr>
        <w:spacing w:after="0"/>
        <w:ind w:left="0"/>
        <w:jc w:val="both"/>
      </w:pPr>
      <w:r>
        <w:rPr>
          <w:rFonts w:ascii="Times New Roman"/>
          <w:b w:val="false"/>
          <w:i w:val="false"/>
          <w:color w:val="000000"/>
          <w:sz w:val="28"/>
        </w:rPr>
        <w:t>
      жарғылық капиталдың, не;</w:t>
      </w:r>
    </w:p>
    <w:bookmarkEnd w:id="56"/>
    <w:bookmarkStart w:name="z64" w:id="57"/>
    <w:p>
      <w:pPr>
        <w:spacing w:after="0"/>
        <w:ind w:left="0"/>
        <w:jc w:val="both"/>
      </w:pPr>
      <w:r>
        <w:rPr>
          <w:rFonts w:ascii="Times New Roman"/>
          <w:b w:val="false"/>
          <w:i w:val="false"/>
          <w:color w:val="000000"/>
          <w:sz w:val="28"/>
        </w:rPr>
        <w:t>
      Қазақстан Республикасының бейрезидент-еншілес ұйымдарының реттелген борышына инвестициялар, Қазақстан Республикасының бейрезидент- еншілес ұйымдарының акциялары шегерілген, бухгалтерлік баланс деректеріне сәйкес меншікті капиталдың 0,75-ке көбейтілген ең аз шамасы пайдаланылады.</w:t>
      </w:r>
    </w:p>
    <w:bookmarkEnd w:id="57"/>
    <w:bookmarkStart w:name="z65" w:id="58"/>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w:t>
      </w:r>
    </w:p>
    <w:bookmarkEnd w:id="58"/>
    <w:bookmarkStart w:name="z66" w:id="59"/>
    <w:p>
      <w:pPr>
        <w:spacing w:after="0"/>
        <w:ind w:left="0"/>
        <w:jc w:val="both"/>
      </w:pPr>
      <w:r>
        <w:rPr>
          <w:rFonts w:ascii="Times New Roman"/>
          <w:b w:val="false"/>
          <w:i w:val="false"/>
          <w:color w:val="000000"/>
          <w:sz w:val="28"/>
        </w:rPr>
        <w:t>
      клиенттердің ақша қаражатының әкетілуіне;</w:t>
      </w:r>
    </w:p>
    <w:bookmarkEnd w:id="59"/>
    <w:bookmarkStart w:name="z67" w:id="60"/>
    <w:p>
      <w:pPr>
        <w:spacing w:after="0"/>
        <w:ind w:left="0"/>
        <w:jc w:val="both"/>
      </w:pPr>
      <w:r>
        <w:rPr>
          <w:rFonts w:ascii="Times New Roman"/>
          <w:b w:val="false"/>
          <w:i w:val="false"/>
          <w:color w:val="000000"/>
          <w:sz w:val="28"/>
        </w:rPr>
        <w:t>
      теңгенің шетел валюталарына қатысты биржалық бағамының өзгеруіне байланысты активтер мен міндеттемелердің құнын қайта бағалауға;</w:t>
      </w:r>
    </w:p>
    <w:bookmarkEnd w:id="60"/>
    <w:bookmarkStart w:name="z68" w:id="61"/>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мән-жайлар бойынша белгіленген ең төменгі мәндерден төмендеген жағдайда 2022 жылғы 21 ақпаннан 2022 жылғы 31 желтоқсан аралығындағы кезеңді қоса алғанда бұзылған болып есептелмейді.</w:t>
      </w:r>
    </w:p>
    <w:bookmarkEnd w:id="61"/>
    <w:bookmarkStart w:name="z69" w:id="62"/>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банктер қаражатының бір бөлігін ішкі активтерге орналастыру бойынша коэффициентті белгіленген ең төменгі мәндерден кем емес деңгейге дейін арттыру жөніндегі іс-шаралар жоспарын уәкілетті органға келісуге жібереді.</w:t>
      </w:r>
    </w:p>
    <w:bookmarkEnd w:id="62"/>
    <w:bookmarkStart w:name="z70" w:id="63"/>
    <w:p>
      <w:pPr>
        <w:spacing w:after="0"/>
        <w:ind w:left="0"/>
        <w:jc w:val="both"/>
      </w:pPr>
      <w:r>
        <w:rPr>
          <w:rFonts w:ascii="Times New Roman"/>
          <w:b w:val="false"/>
          <w:i w:val="false"/>
          <w:color w:val="000000"/>
          <w:sz w:val="28"/>
        </w:rPr>
        <w:t>
      Уәкілетті орган осы тармақтың бесінші бөлігінде көрсетілген іс-шаралар жоспарын келісуді оны ұсынған күннен бастап 10 (он) жұмыс күн ішінде жүзеге асырады.</w:t>
      </w:r>
    </w:p>
    <w:bookmarkEnd w:id="63"/>
    <w:bookmarkStart w:name="z71" w:id="64"/>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73" w:id="65"/>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65"/>
    <w:bookmarkStart w:name="z74" w:id="6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6"/>
    <w:bookmarkStart w:name="z75" w:id="67"/>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67"/>
    <w:bookmarkStart w:name="z76" w:id="6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8"/>
    <w:bookmarkStart w:name="z77" w:id="69"/>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9"/>
    <w:bookmarkStart w:name="z78" w:id="7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80" w:id="71"/>
    <w:p>
      <w:pPr>
        <w:spacing w:after="0"/>
        <w:ind w:left="0"/>
        <w:jc w:val="both"/>
      </w:pPr>
      <w:r>
        <w:rPr>
          <w:rFonts w:ascii="Times New Roman"/>
          <w:b w:val="false"/>
          <w:i w:val="false"/>
          <w:color w:val="000000"/>
          <w:sz w:val="28"/>
        </w:rPr>
        <w:t>
      "КЕЛІСІЛДІ"</w:t>
      </w:r>
    </w:p>
    <w:bookmarkEnd w:id="71"/>
    <w:bookmarkStart w:name="z81" w:id="72"/>
    <w:p>
      <w:pPr>
        <w:spacing w:after="0"/>
        <w:ind w:left="0"/>
        <w:jc w:val="both"/>
      </w:pPr>
      <w:r>
        <w:rPr>
          <w:rFonts w:ascii="Times New Roman"/>
          <w:b w:val="false"/>
          <w:i w:val="false"/>
          <w:color w:val="000000"/>
          <w:sz w:val="28"/>
        </w:rPr>
        <w:t>
      Қазақстан Республикасы</w:t>
      </w:r>
    </w:p>
    <w:bookmarkEnd w:id="72"/>
    <w:bookmarkStart w:name="z82" w:id="73"/>
    <w:p>
      <w:pPr>
        <w:spacing w:after="0"/>
        <w:ind w:left="0"/>
        <w:jc w:val="both"/>
      </w:pPr>
      <w:r>
        <w:rPr>
          <w:rFonts w:ascii="Times New Roman"/>
          <w:b w:val="false"/>
          <w:i w:val="false"/>
          <w:color w:val="000000"/>
          <w:sz w:val="28"/>
        </w:rPr>
        <w:t>
      Стратегиялық жоспарлау</w:t>
      </w:r>
    </w:p>
    <w:bookmarkEnd w:id="73"/>
    <w:bookmarkStart w:name="z83" w:id="74"/>
    <w:p>
      <w:pPr>
        <w:spacing w:after="0"/>
        <w:ind w:left="0"/>
        <w:jc w:val="both"/>
      </w:pPr>
      <w:r>
        <w:rPr>
          <w:rFonts w:ascii="Times New Roman"/>
          <w:b w:val="false"/>
          <w:i w:val="false"/>
          <w:color w:val="000000"/>
          <w:sz w:val="28"/>
        </w:rPr>
        <w:t>
      және реформалар агенттігі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29 наурыздағы</w:t>
            </w:r>
            <w:r>
              <w:br/>
            </w:r>
            <w:r>
              <w:rPr>
                <w:rFonts w:ascii="Times New Roman"/>
                <w:b w:val="false"/>
                <w:i w:val="false"/>
                <w:color w:val="000000"/>
                <w:sz w:val="20"/>
              </w:rPr>
              <w:t>№ 16</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bookmarkStart w:name="z85" w:id="75"/>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2022 жылғы 1 қаңтардан бастап 2023 жылғы 31 желтоқсан аралығын қоса алғанда – 50</w:t>
            </w:r>
          </w:p>
          <w:bookmarkEnd w:id="77"/>
          <w:p>
            <w:pPr>
              <w:spacing w:after="20"/>
              <w:ind w:left="20"/>
              <w:jc w:val="both"/>
            </w:pPr>
            <w:r>
              <w:rPr>
                <w:rFonts w:ascii="Times New Roman"/>
                <w:b w:val="false"/>
                <w:i w:val="false"/>
                <w:color w:val="000000"/>
                <w:sz w:val="20"/>
              </w:rPr>
              <w:t>
2024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маусымнан бастап 2023 жылғы 31 желтоқсан аралығын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 2017 жылғы 1 қаңтар - 2019 жылғы 31 желтоқсан аралығында ай сайын қарыздарды мониторингтеу кезінде:</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0"/>
              </w:rPr>
              <w:t>қаулысымен</w:t>
            </w:r>
            <w:r>
              <w:rPr>
                <w:rFonts w:ascii="Times New Roman"/>
                <w:b w:val="false"/>
                <w:i w:val="false"/>
                <w:color w:val="000000"/>
                <w:sz w:val="20"/>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1"/>
          <w:p>
            <w:pPr>
              <w:spacing w:after="20"/>
              <w:ind w:left="20"/>
              <w:jc w:val="both"/>
            </w:pPr>
            <w:r>
              <w:rPr>
                <w:rFonts w:ascii="Times New Roman"/>
                <w:b w:val="false"/>
                <w:i w:val="false"/>
                <w:color w:val="000000"/>
                <w:sz w:val="20"/>
              </w:rPr>
              <w:t>
енде көрсетілген шет мемлекеттердің аумағында тіркелген Қазақстан Республикасының бейрезидент ұйымдарындағы салымдар: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 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82"/>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 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83"/>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 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 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кестесiне қосымша</w:t>
            </w:r>
          </w:p>
        </w:tc>
      </w:tr>
    </w:tbl>
    <w:bookmarkStart w:name="z302" w:id="84"/>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84"/>
    <w:bookmarkStart w:name="z303" w:id="85"/>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85"/>
    <w:bookmarkStart w:name="z304" w:id="86"/>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bookmarkEnd w:id="86"/>
    <w:bookmarkStart w:name="z305" w:id="87"/>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bookmarkEnd w:id="87"/>
    <w:bookmarkStart w:name="z306" w:id="88"/>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88"/>
    <w:bookmarkStart w:name="z307" w:id="89"/>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89"/>
    <w:bookmarkStart w:name="z308" w:id="90"/>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End w:id="90"/>
    <w:bookmarkStart w:name="z309" w:id="91"/>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91"/>
    <w:bookmarkStart w:name="z310" w:id="92"/>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End w:id="92"/>
    <w:bookmarkStart w:name="z311" w:id="93"/>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93"/>
    <w:bookmarkStart w:name="z312" w:id="94"/>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End w:id="94"/>
    <w:bookmarkStart w:name="z313" w:id="95"/>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95"/>
    <w:bookmarkStart w:name="z314" w:id="96"/>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96"/>
    <w:bookmarkStart w:name="z315" w:id="97"/>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bookmarkEnd w:id="97"/>
    <w:bookmarkStart w:name="z316" w:id="98"/>
    <w:p>
      <w:pPr>
        <w:spacing w:after="0"/>
        <w:ind w:left="0"/>
        <w:jc w:val="both"/>
      </w:pPr>
      <w:r>
        <w:rPr>
          <w:rFonts w:ascii="Times New Roman"/>
          <w:b w:val="false"/>
          <w:i w:val="false"/>
          <w:color w:val="000000"/>
          <w:sz w:val="28"/>
        </w:rPr>
        <w:t>
      3) офшорлық аймақтардың азаматтары болып табылатын;</w:t>
      </w:r>
    </w:p>
    <w:bookmarkEnd w:id="98"/>
    <w:bookmarkStart w:name="z317" w:id="99"/>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End w:id="99"/>
    <w:bookmarkStart w:name="z318" w:id="100"/>
    <w:p>
      <w:pPr>
        <w:spacing w:after="0"/>
        <w:ind w:left="0"/>
        <w:jc w:val="both"/>
      </w:pPr>
      <w:r>
        <w:rPr>
          <w:rFonts w:ascii="Times New Roman"/>
          <w:b w:val="false"/>
          <w:i w:val="false"/>
          <w:color w:val="000000"/>
          <w:sz w:val="28"/>
        </w:rPr>
        <w:t>
      5. Түсіндірменің 1-тармағында көрсетілген, мынадай:</w:t>
      </w:r>
    </w:p>
    <w:bookmarkEnd w:id="100"/>
    <w:bookmarkStart w:name="z319" w:id="101"/>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101"/>
    <w:bookmarkStart w:name="z320" w:id="102"/>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102"/>
    <w:bookmarkStart w:name="z321" w:id="103"/>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End w:id="103"/>
    <w:bookmarkStart w:name="z322" w:id="104"/>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04"/>
    <w:bookmarkStart w:name="z323" w:id="105"/>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bookmarkEnd w:id="105"/>
    <w:bookmarkStart w:name="z324" w:id="106"/>
    <w:p>
      <w:pPr>
        <w:spacing w:after="0"/>
        <w:ind w:left="0"/>
        <w:jc w:val="both"/>
      </w:pPr>
      <w:r>
        <w:rPr>
          <w:rFonts w:ascii="Times New Roman"/>
          <w:b w:val="false"/>
          <w:i w:val="false"/>
          <w:color w:val="000000"/>
          <w:sz w:val="28"/>
        </w:rPr>
        <w:t>
      тұтынушылық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End w:id="106"/>
    <w:bookmarkStart w:name="z325" w:id="107"/>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107"/>
    <w:bookmarkStart w:name="z326" w:id="108"/>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108"/>
    <w:bookmarkStart w:name="z327" w:id="109"/>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109"/>
    <w:bookmarkStart w:name="z328" w:id="110"/>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bookmarkEnd w:id="110"/>
    <w:bookmarkStart w:name="z329" w:id="111"/>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End w:id="111"/>
    <w:bookmarkStart w:name="z330" w:id="112"/>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