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f34c" w14:textId="f9bf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 52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 сәуірдегі № 189/НҚ бұйрығы. Қазақстан Республикасының Әділет министрлігінде 2024 жылғы 2 сәуірде № 34216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"Азаматтарға арналған үкімет" мемлекеттік корпорациясының қызметі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 сәуірдегі</w:t>
            </w:r>
            <w:r>
              <w:br/>
            </w:r>
            <w:r>
              <w:rPr>
                <w:rFonts w:ascii="Times New Roman"/>
                <w:b w:val="false"/>
                <w:i w:val="false"/>
                <w:color w:val="000000"/>
                <w:sz w:val="20"/>
              </w:rPr>
              <w:t>№ 189/НҚ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"Азаматтарға арналған үкімет"  мемлекеттік корпорациясының қызметі қағидалары</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корпорациясының қызметі қағидалары (бұдан әрі – Қағидалар) "Мемлекеттік көрсетілетін қызметтер туралы" Қазақстан Республикасы Заңының (бұдан әрі – Заң) 9-1-бабы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"Азаматтарға арналған үкімет" мемлекеттік корпорациясы" (бұдан әрі – Мемлекеттік корпорация) қызметінің тәртібін айқындайды.</w:t>
      </w:r>
    </w:p>
    <w:bookmarkEnd w:id="11"/>
    <w:bookmarkStart w:name="z25" w:id="12"/>
    <w:p>
      <w:pPr>
        <w:spacing w:after="0"/>
        <w:ind w:left="0"/>
        <w:jc w:val="both"/>
      </w:pPr>
      <w:r>
        <w:rPr>
          <w:rFonts w:ascii="Times New Roman"/>
          <w:b w:val="false"/>
          <w:i w:val="false"/>
          <w:color w:val="000000"/>
          <w:sz w:val="28"/>
        </w:rPr>
        <w:t>
      2. Қағидаларда қолданылатын ұғымдар Заңға сәйкес мағыналарда пайдаланылады.</w:t>
      </w:r>
    </w:p>
    <w:bookmarkEnd w:id="12"/>
    <w:bookmarkStart w:name="z26" w:id="13"/>
    <w:p>
      <w:pPr>
        <w:spacing w:after="0"/>
        <w:ind w:left="0"/>
        <w:jc w:val="left"/>
      </w:pPr>
      <w:r>
        <w:rPr>
          <w:rFonts w:ascii="Times New Roman"/>
          <w:b/>
          <w:i w:val="false"/>
          <w:color w:val="000000"/>
        </w:rPr>
        <w:t xml:space="preserve"> 2-тарау. Мемлекеттік корпорация қызметінің тәртібі</w:t>
      </w:r>
    </w:p>
    <w:bookmarkEnd w:id="13"/>
    <w:bookmarkStart w:name="z27" w:id="14"/>
    <w:p>
      <w:pPr>
        <w:spacing w:after="0"/>
        <w:ind w:left="0"/>
        <w:jc w:val="both"/>
      </w:pPr>
      <w:r>
        <w:rPr>
          <w:rFonts w:ascii="Times New Roman"/>
          <w:b w:val="false"/>
          <w:i w:val="false"/>
          <w:color w:val="000000"/>
          <w:sz w:val="28"/>
        </w:rPr>
        <w:t>
      3.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14"/>
    <w:bookmarkStart w:name="z28" w:id="15"/>
    <w:p>
      <w:pPr>
        <w:spacing w:after="0"/>
        <w:ind w:left="0"/>
        <w:jc w:val="both"/>
      </w:pPr>
      <w:r>
        <w:rPr>
          <w:rFonts w:ascii="Times New Roman"/>
          <w:b w:val="false"/>
          <w:i w:val="false"/>
          <w:color w:val="000000"/>
          <w:sz w:val="28"/>
        </w:rPr>
        <w:t>
      4. Мемлекеттік корпорация көрсететін Мемлекеттік көрсетілетін қызметтердің тізімі Қазақстан Республикасы Цифрлық даму, инновациялар және аэроғарыш өнеркәсібі министрінің міндетін атқарушының 2020 жылғы 31 қаңтардағы № 39/НҚ бұйрығымен бекітілген Мемлекеттік көрсетілетін қызметтер тізілімінде айқындалады.</w:t>
      </w:r>
    </w:p>
    <w:bookmarkEnd w:id="15"/>
    <w:bookmarkStart w:name="z29" w:id="16"/>
    <w:p>
      <w:pPr>
        <w:spacing w:after="0"/>
        <w:ind w:left="0"/>
        <w:jc w:val="both"/>
      </w:pPr>
      <w:r>
        <w:rPr>
          <w:rFonts w:ascii="Times New Roman"/>
          <w:b w:val="false"/>
          <w:i w:val="false"/>
          <w:color w:val="000000"/>
          <w:sz w:val="28"/>
        </w:rPr>
        <w:t>
      5. Мемлекеттік корпорацияның мемлекеттік қызметтер көрсету тәртібі мемлекеттік көрсетілетін қызметтер тәртібін айқындайтын нормативтік құқықтық актілерде айқындалады.</w:t>
      </w:r>
    </w:p>
    <w:bookmarkEnd w:id="16"/>
    <w:bookmarkStart w:name="z30" w:id="17"/>
    <w:p>
      <w:pPr>
        <w:spacing w:after="0"/>
        <w:ind w:left="0"/>
        <w:jc w:val="both"/>
      </w:pPr>
      <w:r>
        <w:rPr>
          <w:rFonts w:ascii="Times New Roman"/>
          <w:b w:val="false"/>
          <w:i w:val="false"/>
          <w:color w:val="000000"/>
          <w:sz w:val="28"/>
        </w:rPr>
        <w:t>
      6. Құжаттарды, жеке және заңды тұлғалар өтініштерінің барлық түрін қабылдау және дайын құжаттарды беру электрондық кезек тәртібінде жүзеге асырылады.</w:t>
      </w:r>
    </w:p>
    <w:bookmarkEnd w:id="17"/>
    <w:bookmarkStart w:name="z31" w:id="18"/>
    <w:p>
      <w:pPr>
        <w:spacing w:after="0"/>
        <w:ind w:left="0"/>
        <w:jc w:val="both"/>
      </w:pPr>
      <w:r>
        <w:rPr>
          <w:rFonts w:ascii="Times New Roman"/>
          <w:b w:val="false"/>
          <w:i w:val="false"/>
          <w:color w:val="000000"/>
          <w:sz w:val="28"/>
        </w:rPr>
        <w:t>
      Техникалық ақаулықтар орын алған жағдайда, құжаттарды, жеке және заңды тұлғалар өтініштерінің барлық түрін қабылдау және дайын құжаттарды беру кәдімгі кезек тәртібінде жүзеге асырылады.</w:t>
      </w:r>
    </w:p>
    <w:bookmarkEnd w:id="18"/>
    <w:bookmarkStart w:name="z32" w:id="19"/>
    <w:p>
      <w:pPr>
        <w:spacing w:after="0"/>
        <w:ind w:left="0"/>
        <w:jc w:val="both"/>
      </w:pPr>
      <w:r>
        <w:rPr>
          <w:rFonts w:ascii="Times New Roman"/>
          <w:b w:val="false"/>
          <w:i w:val="false"/>
          <w:color w:val="000000"/>
          <w:sz w:val="28"/>
        </w:rPr>
        <w:t>
      Жұмыс орындары бейдж болмаған жағдайда, Мемлекеттік корпорация қызметкерлерінің тегі, аты, әкесінің аты (әкесінің аты бар болғанда) және лауазымы көрсетілген тақтайшалармен жабдықталады.</w:t>
      </w:r>
    </w:p>
    <w:bookmarkEnd w:id="19"/>
    <w:bookmarkStart w:name="z33" w:id="20"/>
    <w:p>
      <w:pPr>
        <w:spacing w:after="0"/>
        <w:ind w:left="0"/>
        <w:jc w:val="both"/>
      </w:pPr>
      <w:r>
        <w:rPr>
          <w:rFonts w:ascii="Times New Roman"/>
          <w:b w:val="false"/>
          <w:i w:val="false"/>
          <w:color w:val="000000"/>
          <w:sz w:val="28"/>
        </w:rPr>
        <w:t xml:space="preserve">
      7. Мемлекеттік қызметтерді көрсетуді және жеке және заңды тұлғалардың өтініштерінің барлық түрін қабылдауды қамтамасыз ету мақсатында Мемлекеттік корпорация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Заңға сәйкес, мемлекеттік қызметтерді көрсету үшін қажетті мәліметтерді қамтитын, ақпараттық жүйелерден мәліметтер бар болған кезде, оларды алады.</w:t>
      </w:r>
    </w:p>
    <w:bookmarkEnd w:id="20"/>
    <w:bookmarkStart w:name="z34" w:id="21"/>
    <w:p>
      <w:pPr>
        <w:spacing w:after="0"/>
        <w:ind w:left="0"/>
        <w:jc w:val="both"/>
      </w:pPr>
      <w:r>
        <w:rPr>
          <w:rFonts w:ascii="Times New Roman"/>
          <w:b w:val="false"/>
          <w:i w:val="false"/>
          <w:color w:val="000000"/>
          <w:sz w:val="28"/>
        </w:rPr>
        <w:t>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21"/>
    <w:bookmarkStart w:name="z35" w:id="22"/>
    <w:p>
      <w:pPr>
        <w:spacing w:after="0"/>
        <w:ind w:left="0"/>
        <w:jc w:val="both"/>
      </w:pPr>
      <w:r>
        <w:rPr>
          <w:rFonts w:ascii="Times New Roman"/>
          <w:b w:val="false"/>
          <w:i w:val="false"/>
          <w:color w:val="000000"/>
          <w:sz w:val="28"/>
        </w:rPr>
        <w:t>
      8. Мемлекеттік корпорация арқылы мемлекеттік қызметті көрсету кезінде арыз Мемлекеттік корпорация қызметкерінің оған қызметтік мақсатта пайдалану үшін берілген электрондық цифрлық қолтаңбасымен куәландырылады. Субъектінің дербес деректерге қол жеткізуді бақылаудың мемлекеттік сервисі арқылы алынған дербес деректерге қол жеткізуге келісімі болған кезде, арыз көрсетілетін қызметті берушіге жолданады.</w:t>
      </w:r>
    </w:p>
    <w:bookmarkEnd w:id="22"/>
    <w:bookmarkStart w:name="z36" w:id="23"/>
    <w:p>
      <w:pPr>
        <w:spacing w:after="0"/>
        <w:ind w:left="0"/>
        <w:jc w:val="both"/>
      </w:pPr>
      <w:r>
        <w:rPr>
          <w:rFonts w:ascii="Times New Roman"/>
          <w:b w:val="false"/>
          <w:i w:val="false"/>
          <w:color w:val="000000"/>
          <w:sz w:val="28"/>
        </w:rPr>
        <w:t>
      9. Мемлекеттік корпорацияның үй-жайлары визуалды бақылау үшін фото және бейнекамералар көмегімен жабдықталуы мүмкін. Бейнекамералар жүйесі болған жағдайда, кіреберісте бейнебақылау жүйесінің бар екені туралы ескертетін маңдайша ілінеді.</w:t>
      </w:r>
    </w:p>
    <w:bookmarkEnd w:id="23"/>
    <w:bookmarkStart w:name="z37" w:id="24"/>
    <w:p>
      <w:pPr>
        <w:spacing w:after="0"/>
        <w:ind w:left="0"/>
        <w:jc w:val="both"/>
      </w:pPr>
      <w:r>
        <w:rPr>
          <w:rFonts w:ascii="Times New Roman"/>
          <w:b w:val="false"/>
          <w:i w:val="false"/>
          <w:color w:val="000000"/>
          <w:sz w:val="28"/>
        </w:rPr>
        <w:t>
      10. Мемлекеттік корпорация азаматтарға Мемлекеттік корпорация арқылы көрсетілетін қызметтерді алу және "е-otinish" АЖ арқылы жеке және заңды тұлғалар өтініштерінің барлық түрін қабылдау мәселелерлері бойынша ақпарат алуға қолжетімділікті, сондай-ақ мемлекеттік көрсетілетін қызметтерді алу мәселелері бойынша көрсетілетін қызметті алушыларға кеңес беруді қамтамасыз етеді.</w:t>
      </w:r>
    </w:p>
    <w:bookmarkEnd w:id="24"/>
    <w:bookmarkStart w:name="z38" w:id="25"/>
    <w:p>
      <w:pPr>
        <w:spacing w:after="0"/>
        <w:ind w:left="0"/>
        <w:jc w:val="both"/>
      </w:pPr>
      <w:r>
        <w:rPr>
          <w:rFonts w:ascii="Times New Roman"/>
          <w:b w:val="false"/>
          <w:i w:val="false"/>
          <w:color w:val="000000"/>
          <w:sz w:val="28"/>
        </w:rPr>
        <w:t>
      11. Мемлекеттік корпорция өзіне-өзі қызмет көрсету секторының жұмыс істеуін қамтамасыз етеді, онда "электрондық үкіметтің" веб-порталы сервистерін пайдалану және электрондық цифрлық қолтаңбаны пайдалану мәселелері бойынша консультация беру жүзеге асырылады, сондай-ақ азаматтарға "электрондық үкіметтің" веб-порталы арқылы көрсетілетін мемлекеттік қызметтерді өздігінен алу мүмкіндігі беріледі.</w:t>
      </w:r>
    </w:p>
    <w:bookmarkEnd w:id="25"/>
    <w:bookmarkStart w:name="z39" w:id="26"/>
    <w:p>
      <w:pPr>
        <w:spacing w:after="0"/>
        <w:ind w:left="0"/>
        <w:jc w:val="both"/>
      </w:pPr>
      <w:r>
        <w:rPr>
          <w:rFonts w:ascii="Times New Roman"/>
          <w:b w:val="false"/>
          <w:i w:val="false"/>
          <w:color w:val="000000"/>
          <w:sz w:val="28"/>
        </w:rPr>
        <w:t>
      12. Мемлекеттік корпорация:</w:t>
      </w:r>
    </w:p>
    <w:bookmarkEnd w:id="26"/>
    <w:bookmarkStart w:name="z40" w:id="27"/>
    <w:p>
      <w:pPr>
        <w:spacing w:after="0"/>
        <w:ind w:left="0"/>
        <w:jc w:val="both"/>
      </w:pPr>
      <w:r>
        <w:rPr>
          <w:rFonts w:ascii="Times New Roman"/>
          <w:b w:val="false"/>
          <w:i w:val="false"/>
          <w:color w:val="000000"/>
          <w:sz w:val="28"/>
        </w:rPr>
        <w:t>
      "ХҚКО" мобильді қосымшасының көмегімен мемлекеттік қызметтерді қашықтан көрсетуді қамтамасыз етеді, ол көрсетілетін қызметтерді алушыларға мемлекеттік қызметтерді бейнеқоңырау көмегімен алуға мүмкіндік береді, сондай-ақ Мемлекеттік корпорацияға баруды брондауға қолжетімділікті, электрондық кезекке цифрлық талон алуды қамтамасыз етеді;</w:t>
      </w:r>
    </w:p>
    <w:bookmarkEnd w:id="27"/>
    <w:bookmarkStart w:name="z41" w:id="28"/>
    <w:p>
      <w:pPr>
        <w:spacing w:after="0"/>
        <w:ind w:left="0"/>
        <w:jc w:val="both"/>
      </w:pPr>
      <w:r>
        <w:rPr>
          <w:rFonts w:ascii="Times New Roman"/>
          <w:b w:val="false"/>
          <w:i w:val="false"/>
          <w:color w:val="000000"/>
          <w:sz w:val="28"/>
        </w:rPr>
        <w:t>
      мемлекеттік қызметтерді көрсету тәртібі туралы көрсетілетін қызметті алушыға қолжетімді нысанда оның ішінде, көзі және (немесе) есту қабілеті бұзылған адамдарға қолжетімді болуын ескере отырып, ақпараттандыруды қамтамасыз етеді;</w:t>
      </w:r>
    </w:p>
    <w:bookmarkEnd w:id="28"/>
    <w:bookmarkStart w:name="z42" w:id="29"/>
    <w:p>
      <w:pPr>
        <w:spacing w:after="0"/>
        <w:ind w:left="0"/>
        <w:jc w:val="both"/>
      </w:pPr>
      <w:r>
        <w:rPr>
          <w:rFonts w:ascii="Times New Roman"/>
          <w:b w:val="false"/>
          <w:i w:val="false"/>
          <w:color w:val="000000"/>
          <w:sz w:val="28"/>
        </w:rPr>
        <w:t>
      Мемлекеттік корпорация қызметкерлерін мүгедектігі бар адамдармен (ымдау тілі) икемді тілдесу үшін оқытулар жүргізуді жүзеге асырады;</w:t>
      </w:r>
    </w:p>
    <w:bookmarkEnd w:id="29"/>
    <w:bookmarkStart w:name="z43" w:id="30"/>
    <w:p>
      <w:pPr>
        <w:spacing w:after="0"/>
        <w:ind w:left="0"/>
        <w:jc w:val="both"/>
      </w:pPr>
      <w:r>
        <w:rPr>
          <w:rFonts w:ascii="Times New Roman"/>
          <w:b w:val="false"/>
          <w:i w:val="false"/>
          <w:color w:val="000000"/>
          <w:sz w:val="28"/>
        </w:rPr>
        <w:t>
      мүгедектігі бар адамдардың кедергісіз мемлекеттік көрсетілетін қызметтерге тең қол жеткізу шараларын қабылдайды.</w:t>
      </w:r>
    </w:p>
    <w:bookmarkEnd w:id="30"/>
    <w:bookmarkStart w:name="z44" w:id="31"/>
    <w:p>
      <w:pPr>
        <w:spacing w:after="0"/>
        <w:ind w:left="0"/>
        <w:jc w:val="both"/>
      </w:pPr>
      <w:r>
        <w:rPr>
          <w:rFonts w:ascii="Times New Roman"/>
          <w:b w:val="false"/>
          <w:i w:val="false"/>
          <w:color w:val="000000"/>
          <w:sz w:val="28"/>
        </w:rPr>
        <w:t>
      13. Мемлекеттік корпорация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ұйымдастыруды жүзеге асырады.</w:t>
      </w:r>
    </w:p>
    <w:bookmarkEnd w:id="31"/>
    <w:bookmarkStart w:name="z45" w:id="32"/>
    <w:p>
      <w:pPr>
        <w:spacing w:after="0"/>
        <w:ind w:left="0"/>
        <w:jc w:val="both"/>
      </w:pPr>
      <w:r>
        <w:rPr>
          <w:rFonts w:ascii="Times New Roman"/>
          <w:b w:val="false"/>
          <w:i w:val="false"/>
          <w:color w:val="000000"/>
          <w:sz w:val="28"/>
        </w:rPr>
        <w:t>
      14. Мемлекеттік корпорацияға өтініш берген кезде өтініш беруші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жеке басын куәландыратын құжатты не цифрлық құжаттар сервисінен электрондық құжатты ұсынады, өтініш берушінің өкілі қосымша оның өкілеттігін растайтын сенімхат ұсынады.</w:t>
      </w:r>
    </w:p>
    <w:bookmarkEnd w:id="32"/>
    <w:bookmarkStart w:name="z46" w:id="33"/>
    <w:p>
      <w:pPr>
        <w:spacing w:after="0"/>
        <w:ind w:left="0"/>
        <w:jc w:val="both"/>
      </w:pPr>
      <w:r>
        <w:rPr>
          <w:rFonts w:ascii="Times New Roman"/>
          <w:b w:val="false"/>
          <w:i w:val="false"/>
          <w:color w:val="000000"/>
          <w:sz w:val="28"/>
        </w:rPr>
        <w:t>
      15. Мемлекеттік корпорация қызметкері мемлекеттік қызмет алуға жүгінген кезде:</w:t>
      </w:r>
    </w:p>
    <w:bookmarkEnd w:id="33"/>
    <w:bookmarkStart w:name="z47" w:id="34"/>
    <w:p>
      <w:pPr>
        <w:spacing w:after="0"/>
        <w:ind w:left="0"/>
        <w:jc w:val="both"/>
      </w:pPr>
      <w:r>
        <w:rPr>
          <w:rFonts w:ascii="Times New Roman"/>
          <w:b w:val="false"/>
          <w:i w:val="false"/>
          <w:color w:val="000000"/>
          <w:sz w:val="28"/>
        </w:rPr>
        <w:t>
      мемлекеттік қызметтер бойынша өтініштердің, нысандардың толық толтырылуын тексереді;</w:t>
      </w:r>
    </w:p>
    <w:bookmarkEnd w:id="34"/>
    <w:bookmarkStart w:name="z48" w:id="35"/>
    <w:p>
      <w:pPr>
        <w:spacing w:after="0"/>
        <w:ind w:left="0"/>
        <w:jc w:val="both"/>
      </w:pPr>
      <w:r>
        <w:rPr>
          <w:rFonts w:ascii="Times New Roman"/>
          <w:b w:val="false"/>
          <w:i w:val="false"/>
          <w:color w:val="000000"/>
          <w:sz w:val="28"/>
        </w:rPr>
        <w:t>
      қызмет алушының немесе оның өкілінің жеке басын сәйкестендіреді, оның ішінде техникалық құралдарды пайдалана отырып сәйкестендіреді;</w:t>
      </w:r>
    </w:p>
    <w:bookmarkEnd w:id="35"/>
    <w:bookmarkStart w:name="z49" w:id="36"/>
    <w:p>
      <w:pPr>
        <w:spacing w:after="0"/>
        <w:ind w:left="0"/>
        <w:jc w:val="both"/>
      </w:pPr>
      <w:r>
        <w:rPr>
          <w:rFonts w:ascii="Times New Roman"/>
          <w:b w:val="false"/>
          <w:i w:val="false"/>
          <w:color w:val="000000"/>
          <w:sz w:val="28"/>
        </w:rPr>
        <w:t>
      қызметтер көрсетудің тәртібін айқындайтын заңға тәуелді нормативтік құқықтық актілерде белгіленген төлем туралы құжаттардың болуын және олардың деректемелерін, тиісті міндетті төлемдерді есептеудің дұрыстығын тексереді;</w:t>
      </w:r>
    </w:p>
    <w:bookmarkEnd w:id="36"/>
    <w:bookmarkStart w:name="z50" w:id="37"/>
    <w:p>
      <w:pPr>
        <w:spacing w:after="0"/>
        <w:ind w:left="0"/>
        <w:jc w:val="both"/>
      </w:pPr>
      <w:r>
        <w:rPr>
          <w:rFonts w:ascii="Times New Roman"/>
          <w:b w:val="false"/>
          <w:i w:val="false"/>
          <w:color w:val="000000"/>
          <w:sz w:val="28"/>
        </w:rPr>
        <w:t>
      ақпараттық жүйеге алдын ала толтыру (өтініштерді автоматты түрде қалыптастыру) іске асырылған Мемлекеттік қызметтерді қоспағанда, Қазақстан Республикасының нормативтік құқықтық актілерінде белгіленген талаптарға сәйкес көрсетілетін қызметті алушы туралы тиісті ақпаратты және (немесе) мемлекеттік қызметті көрсету үшін қажетті ұсынылған материалдарды, объектілерді, деректерді және мәліметтерді енгізеді;</w:t>
      </w:r>
    </w:p>
    <w:bookmarkEnd w:id="37"/>
    <w:bookmarkStart w:name="z51" w:id="38"/>
    <w:p>
      <w:pPr>
        <w:spacing w:after="0"/>
        <w:ind w:left="0"/>
        <w:jc w:val="both"/>
      </w:pPr>
      <w:r>
        <w:rPr>
          <w:rFonts w:ascii="Times New Roman"/>
          <w:b w:val="false"/>
          <w:i w:val="false"/>
          <w:color w:val="000000"/>
          <w:sz w:val="28"/>
        </w:rPr>
        <w:t>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38"/>
    <w:bookmarkStart w:name="z52" w:id="39"/>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нормативтік құқықтық актілерде көзделген тізбеге сәйкес құжаттар пакеті толық ұсынылмаған жағдайда, Мемлекеттік корпорация қызметкері құжатты қабылдаудан бас тартады және жоқ құжатты көрсете отырып қолхат береді;</w:t>
      </w:r>
    </w:p>
    <w:bookmarkEnd w:id="39"/>
    <w:bookmarkStart w:name="z53" w:id="40"/>
    <w:p>
      <w:pPr>
        <w:spacing w:after="0"/>
        <w:ind w:left="0"/>
        <w:jc w:val="both"/>
      </w:pPr>
      <w:r>
        <w:rPr>
          <w:rFonts w:ascii="Times New Roman"/>
          <w:b w:val="false"/>
          <w:i w:val="false"/>
          <w:color w:val="000000"/>
          <w:sz w:val="28"/>
        </w:rPr>
        <w:t>
      қолхаттарда көрсетілген мерзімде өтініш берушілерге құжаттарды береді;</w:t>
      </w:r>
    </w:p>
    <w:bookmarkEnd w:id="40"/>
    <w:bookmarkStart w:name="z54" w:id="41"/>
    <w:p>
      <w:pPr>
        <w:spacing w:after="0"/>
        <w:ind w:left="0"/>
        <w:jc w:val="both"/>
      </w:pPr>
      <w:r>
        <w:rPr>
          <w:rFonts w:ascii="Times New Roman"/>
          <w:b w:val="false"/>
          <w:i w:val="false"/>
          <w:color w:val="000000"/>
          <w:sz w:val="28"/>
        </w:rPr>
        <w:t>
      Мемлекеттік корпорация басшылығын өзіне белгілі болған Мемлекеттік корпорацияның тиісті филиалдарының аумағындағы барлық тәртіп пен заң бұзушылықтар туралы хабардар етеді;</w:t>
      </w:r>
    </w:p>
    <w:bookmarkEnd w:id="41"/>
    <w:bookmarkStart w:name="z55" w:id="42"/>
    <w:p>
      <w:pPr>
        <w:spacing w:after="0"/>
        <w:ind w:left="0"/>
        <w:jc w:val="both"/>
      </w:pPr>
      <w:r>
        <w:rPr>
          <w:rFonts w:ascii="Times New Roman"/>
          <w:b w:val="false"/>
          <w:i w:val="false"/>
          <w:color w:val="000000"/>
          <w:sz w:val="28"/>
        </w:rPr>
        <w:t>
      көрсетілетін қызметті берушілерге құжаттарды тапсыру, көрсетілетін қызметті берушілерден қабылдау, құжаттарды беру секторына тапсыру және құжаттарды өтініш берушіге беру бойынша іс-қимылдарды (штрих-кодты сканерлеу әдісімен) белгілейді.</w:t>
      </w:r>
    </w:p>
    <w:bookmarkEnd w:id="42"/>
    <w:bookmarkStart w:name="z56" w:id="43"/>
    <w:p>
      <w:pPr>
        <w:spacing w:after="0"/>
        <w:ind w:left="0"/>
        <w:jc w:val="both"/>
      </w:pPr>
      <w:r>
        <w:rPr>
          <w:rFonts w:ascii="Times New Roman"/>
          <w:b w:val="false"/>
          <w:i w:val="false"/>
          <w:color w:val="000000"/>
          <w:sz w:val="28"/>
        </w:rPr>
        <w:t>
      16. Өтініштерді қабылдауды және құжаттарды беруді Мемлекеттік корпорация қызметкерлері өтініш берушінің қалауы бойынша қазақ немесе орыс тілдерінде жүзеге асырады.</w:t>
      </w:r>
    </w:p>
    <w:bookmarkEnd w:id="43"/>
    <w:bookmarkStart w:name="z57" w:id="44"/>
    <w:p>
      <w:pPr>
        <w:spacing w:after="0"/>
        <w:ind w:left="0"/>
        <w:jc w:val="both"/>
      </w:pPr>
      <w:r>
        <w:rPr>
          <w:rFonts w:ascii="Times New Roman"/>
          <w:b w:val="false"/>
          <w:i w:val="false"/>
          <w:color w:val="000000"/>
          <w:sz w:val="28"/>
        </w:rPr>
        <w:t>
      17. Мемлекеттік корпорация кызметкері мемлекеттік көрсетілетін қызметтер тәртібін айқындайтын нормативтік құқықтық актілерде көзделген жағдайларда, көрсетілетін қызметті алушы ұсынған құжаттың түпнұсқасынан электрондық көшірмесін куәландырады.</w:t>
      </w:r>
    </w:p>
    <w:bookmarkEnd w:id="44"/>
    <w:bookmarkStart w:name="z58" w:id="45"/>
    <w:p>
      <w:pPr>
        <w:spacing w:after="0"/>
        <w:ind w:left="0"/>
        <w:jc w:val="both"/>
      </w:pPr>
      <w:r>
        <w:rPr>
          <w:rFonts w:ascii="Times New Roman"/>
          <w:b w:val="false"/>
          <w:i w:val="false"/>
          <w:color w:val="000000"/>
          <w:sz w:val="28"/>
        </w:rPr>
        <w:t>
      18. Мемлекеттік корпорация өтініш берушілердің мемлекеттік қызметтерді көрсету сапасын бағалау мүмкіндіктерін, бағалау нәтижелерін тіркеуді және талдауды қамтамасыз етеді.</w:t>
      </w:r>
    </w:p>
    <w:bookmarkEnd w:id="45"/>
    <w:bookmarkStart w:name="z59" w:id="46"/>
    <w:p>
      <w:pPr>
        <w:spacing w:after="0"/>
        <w:ind w:left="0"/>
        <w:jc w:val="both"/>
      </w:pPr>
      <w:r>
        <w:rPr>
          <w:rFonts w:ascii="Times New Roman"/>
          <w:b w:val="false"/>
          <w:i w:val="false"/>
          <w:color w:val="000000"/>
          <w:sz w:val="28"/>
        </w:rPr>
        <w:t>
      19. Дайын құжаттарды беру Мемлекеттік корпорацияның жұмыс кестесіне сәйкес жеке басын куәландыратын құжаттар не цифрлық құжаттар сервисінен электрондық құжат көрсетілген кезде жүзеге асырылады, өкіл сондай-ақ өкілдің тиісті өкілеттіктері көрсетілетін, Қазақстан Республикасының азаматтық заңнамасына сәйкес берілген құжатты ұсынады.</w:t>
      </w:r>
    </w:p>
    <w:bookmarkEnd w:id="46"/>
    <w:bookmarkStart w:name="z60" w:id="47"/>
    <w:p>
      <w:pPr>
        <w:spacing w:after="0"/>
        <w:ind w:left="0"/>
        <w:jc w:val="both"/>
      </w:pPr>
      <w:r>
        <w:rPr>
          <w:rFonts w:ascii="Times New Roman"/>
          <w:b w:val="false"/>
          <w:i w:val="false"/>
          <w:color w:val="000000"/>
          <w:sz w:val="28"/>
        </w:rPr>
        <w:t>
      20. Өтініш беруші (өкілдің) жүгінбеуіне байланысты уақтылы берілмеген құжаттар бір ай ішінде Мемлекеттік корпорацияда сақталады, аталған мерзім аяқталған соң зейнетақы төлемдерін, жәрдемақыны, бір реттік және өзге де төлемдерді, сондай-ақ 18 жасқа толмаған балаларға берілетін мемлекеттік жәрдемақыны, мекенжайлық әлеуметтік көмекті тағайындауға арналған құжаттардан басқа, қажет етілмеген құжат ретінде көрсетілетін қызметті берушіге қайтарылады.</w:t>
      </w:r>
    </w:p>
    <w:bookmarkEnd w:id="47"/>
    <w:bookmarkStart w:name="z61" w:id="48"/>
    <w:p>
      <w:pPr>
        <w:spacing w:after="0"/>
        <w:ind w:left="0"/>
        <w:jc w:val="both"/>
      </w:pPr>
      <w:r>
        <w:rPr>
          <w:rFonts w:ascii="Times New Roman"/>
          <w:b w:val="false"/>
          <w:i w:val="false"/>
          <w:color w:val="000000"/>
          <w:sz w:val="28"/>
        </w:rPr>
        <w:t>
      Мемлекеттік корпорация Қазақстан Республикасы азаматтарының төлқұжаттарын, жеке куәліктерін бір жыл ішінде сақтауды қамтамсыз етеді.</w:t>
      </w:r>
    </w:p>
    <w:bookmarkEnd w:id="48"/>
    <w:bookmarkStart w:name="z62" w:id="49"/>
    <w:p>
      <w:pPr>
        <w:spacing w:after="0"/>
        <w:ind w:left="0"/>
        <w:jc w:val="both"/>
      </w:pPr>
      <w:r>
        <w:rPr>
          <w:rFonts w:ascii="Times New Roman"/>
          <w:b w:val="false"/>
          <w:i w:val="false"/>
          <w:color w:val="000000"/>
          <w:sz w:val="28"/>
        </w:rPr>
        <w:t>
      21. Мемлекеттік корпорация кызметкерінің мемлекеттік қызметті көрсетуге өтініштерді қабылдауға және дайын құжаттарды беруге байланысты (оның ішінде өтініштерді қабылдау бойынша) әрекеттері ақпараттық жүйеде тіркеледі.</w:t>
      </w:r>
    </w:p>
    <w:bookmarkEnd w:id="49"/>
    <w:bookmarkStart w:name="z63" w:id="50"/>
    <w:p>
      <w:pPr>
        <w:spacing w:after="0"/>
        <w:ind w:left="0"/>
        <w:jc w:val="both"/>
      </w:pPr>
      <w:r>
        <w:rPr>
          <w:rFonts w:ascii="Times New Roman"/>
          <w:b w:val="false"/>
          <w:i w:val="false"/>
          <w:color w:val="000000"/>
          <w:sz w:val="28"/>
        </w:rPr>
        <w:t>
      22. Мемлекеттік қызметтер көрсету кезінде көрсетілетін қызметті алушылардан:</w:t>
      </w:r>
    </w:p>
    <w:bookmarkEnd w:id="50"/>
    <w:bookmarkStart w:name="z64" w:id="51"/>
    <w:p>
      <w:pPr>
        <w:spacing w:after="0"/>
        <w:ind w:left="0"/>
        <w:jc w:val="both"/>
      </w:pPr>
      <w:r>
        <w:rPr>
          <w:rFonts w:ascii="Times New Roman"/>
          <w:b w:val="false"/>
          <w:i w:val="false"/>
          <w:color w:val="000000"/>
          <w:sz w:val="28"/>
        </w:rPr>
        <w:t>
      1) ақпараттық жүйелерден алынуы мүмкін құжаттарды, мәліметтерді;</w:t>
      </w:r>
    </w:p>
    <w:bookmarkEnd w:id="51"/>
    <w:bookmarkStart w:name="z65" w:id="52"/>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52"/>
    <w:bookmarkStart w:name="z66" w:id="53"/>
    <w:p>
      <w:pPr>
        <w:spacing w:after="0"/>
        <w:ind w:left="0"/>
        <w:jc w:val="both"/>
      </w:pPr>
      <w:r>
        <w:rPr>
          <w:rFonts w:ascii="Times New Roman"/>
          <w:b w:val="false"/>
          <w:i w:val="false"/>
          <w:color w:val="000000"/>
          <w:sz w:val="28"/>
        </w:rPr>
        <w:t xml:space="preserve">
      23. Мемлекеттік корпорацияның мемлекеттік қызметті көрсетуі процесінде белгілі болған азаматтардың дербес деректерін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үшінші тұлғаларға жария етуге рұқсат етілмейді.</w:t>
      </w:r>
    </w:p>
    <w:bookmarkEnd w:id="53"/>
    <w:bookmarkStart w:name="z67" w:id="54"/>
    <w:p>
      <w:pPr>
        <w:spacing w:after="0"/>
        <w:ind w:left="0"/>
        <w:jc w:val="both"/>
      </w:pPr>
      <w:r>
        <w:rPr>
          <w:rFonts w:ascii="Times New Roman"/>
          <w:b w:val="false"/>
          <w:i w:val="false"/>
          <w:color w:val="000000"/>
          <w:sz w:val="28"/>
        </w:rPr>
        <w:t>
      24.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54"/>
    <w:bookmarkStart w:name="z68" w:id="55"/>
    <w:p>
      <w:pPr>
        <w:spacing w:after="0"/>
        <w:ind w:left="0"/>
        <w:jc w:val="both"/>
      </w:pPr>
      <w:r>
        <w:rPr>
          <w:rFonts w:ascii="Times New Roman"/>
          <w:b w:val="false"/>
          <w:i w:val="false"/>
          <w:color w:val="000000"/>
          <w:sz w:val="28"/>
        </w:rPr>
        <w:t>
      25. Мемлекеттік қызметтерді көрсету көрсетілетін қызметті алушының арызы мен құжаттарын көрсетілетін қызметті берушілерге қағаз тасығышта жіберуді көздейтін мемлекеттік қызметтерді Мемлекеттік корпорация арқылы көрсету кезінде, арыздар мен құжаттарды қабылдау күні мемлекеттік қызметті көрсету тәртібін айқындайтын нормативтік құқықтық актіде белгіленген мемлекеттік қызметті көрсету мерзіміне кірмейді.</w:t>
      </w:r>
    </w:p>
    <w:bookmarkEnd w:id="55"/>
    <w:bookmarkStart w:name="z69" w:id="56"/>
    <w:p>
      <w:pPr>
        <w:spacing w:after="0"/>
        <w:ind w:left="0"/>
        <w:jc w:val="both"/>
      </w:pPr>
      <w:r>
        <w:rPr>
          <w:rFonts w:ascii="Times New Roman"/>
          <w:b w:val="false"/>
          <w:i w:val="false"/>
          <w:color w:val="000000"/>
          <w:sz w:val="28"/>
        </w:rPr>
        <w:t>
      26. Мемлекеттік корпорацияның көрсетілетін қызметті берушілермен өзара іс-қимылы мемлекеттік қызметтер көрсету саласындағы Қазақстан Республикасының заңнамасына сәйкес жүзеге асырылады.</w:t>
      </w:r>
    </w:p>
    <w:bookmarkEnd w:id="56"/>
    <w:bookmarkStart w:name="z70" w:id="57"/>
    <w:p>
      <w:pPr>
        <w:spacing w:after="0"/>
        <w:ind w:left="0"/>
        <w:jc w:val="both"/>
      </w:pPr>
      <w:r>
        <w:rPr>
          <w:rFonts w:ascii="Times New Roman"/>
          <w:b w:val="false"/>
          <w:i w:val="false"/>
          <w:color w:val="000000"/>
          <w:sz w:val="28"/>
        </w:rPr>
        <w:t>
      27. Мемлекеттік корпорация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