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926d" w14:textId="2739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 жүргізушілерін даярлау жөніндегі кәсіптік бірлестіктерді аккредиттеу қағидаларын, Біліктілік комиссиясын қалыптастыру және оның қызметін жүзеге асыру қағидаларын, Көлік құралдары жүргізушілерін даярлау бойынша оқытушы, өндірістік оқыту шебері және білім беру процесі кезінде жүргізуге оқыту шебері болуға кандидаттарды аттестаттаудан өткізу қағидаларын бекіту туралы" Қазақстан Республикасы Ішкі істер министрінің 2014 жылғы 23 маусымдағы № 367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7 наурыздағы № 217 бұйрығы. Қазақстан Республикасының Әділет министрлігінде 2024 жылғы 11 наурызда № 34134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"Көлік құралдары жүргізушілерін даярлау жөніндегі кәсіптік бірлестіктерді аккредиттеу қағидаларын, Біліктілік комиссиясының қызметін қалыптастыру және оның қызметін жүзеге асыру қағидаларын, Көлік құралдары жүргізушілерін даярлау бойынша оқытушы, өндірістік оқыту шебері және білім беру процесі кезінде жүргізуге оқыту шебері болуға кандидаттарды аттестаттаудан өткізу қағидаларын бекіту туралы" Қазақстан Республикасы Ішкі істер министрінің 2014 жылғы 23 маусымдағы № 367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9609 болыптіркелді) мынадай өзгеріс пен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"Біліктілік комиссиясын қалыптастыру және оның қызметін жүзеге асыру қағидаларын, Көлік құралдары жүргізушілерін даярлау бойынша оқытушы, өндірістік оқыту шебері және білім беру процесі кезінде жүргізуге оқыту шебері болуға кандидаттарды аттестаттаудан өткізу қағидаларын, сондай-ақ кәсіби бірлестіктермен өзінің іс-қимылы туралы есепті ұсыну үлгісін және мерзімділігін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4) тармақшамен толықтырылсын:</w:t>
      </w:r>
    </w:p>
    <w:bookmarkStart w:name="z6" w:id="2"/>
    <w:p>
      <w:pPr>
        <w:spacing w:after="0"/>
        <w:ind w:left="0"/>
        <w:jc w:val="both"/>
      </w:pPr>
      <w:r>
        <w:rPr>
          <w:rFonts w:ascii="Times New Roman"/>
          <w:b w:val="false"/>
          <w:i w:val="false"/>
          <w:color w:val="000000"/>
          <w:sz w:val="28"/>
        </w:rPr>
        <w:t>
      "4) кәсіби бірлестіктермен өзінің іс-қимылы туралы есепті ұсыну үлгісі және мерзімділігі.";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4-қосымшамен толықтырылсын.</w:t>
      </w:r>
    </w:p>
    <w:bookmarkStart w:name="z8" w:id="3"/>
    <w:p>
      <w:pPr>
        <w:spacing w:after="0"/>
        <w:ind w:left="0"/>
        <w:jc w:val="both"/>
      </w:pPr>
      <w:r>
        <w:rPr>
          <w:rFonts w:ascii="Times New Roman"/>
          <w:b w:val="false"/>
          <w:i w:val="false"/>
          <w:color w:val="000000"/>
          <w:sz w:val="28"/>
        </w:rPr>
        <w:t xml:space="preserve">
      2. Қазақстан Республикасы Ішкі істер министрлігінің Әкімшілік полиция комитеті: </w:t>
      </w:r>
    </w:p>
    <w:bookmarkEnd w:id="3"/>
    <w:bookmarkStart w:name="z9"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ақылау Қазақстан Республикасы Ішкі істер министрінің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7 наурыздағы</w:t>
            </w:r>
            <w:r>
              <w:br/>
            </w:r>
            <w:r>
              <w:rPr>
                <w:rFonts w:ascii="Times New Roman"/>
                <w:b w:val="false"/>
                <w:i w:val="false"/>
                <w:color w:val="000000"/>
                <w:sz w:val="20"/>
              </w:rPr>
              <w:t>№ 217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23 маусымдағы</w:t>
            </w:r>
            <w:r>
              <w:br/>
            </w:r>
            <w:r>
              <w:rPr>
                <w:rFonts w:ascii="Times New Roman"/>
                <w:b w:val="false"/>
                <w:i w:val="false"/>
                <w:color w:val="000000"/>
                <w:sz w:val="20"/>
              </w:rPr>
              <w:t>№ 367 бұйрығына</w:t>
            </w:r>
            <w:r>
              <w:br/>
            </w:r>
            <w:r>
              <w:rPr>
                <w:rFonts w:ascii="Times New Roman"/>
                <w:b w:val="false"/>
                <w:i w:val="false"/>
                <w:color w:val="000000"/>
                <w:sz w:val="20"/>
              </w:rPr>
              <w:t>4-қосымша</w:t>
            </w:r>
          </w:p>
        </w:tc>
      </w:tr>
    </w:tbl>
    <w:bookmarkStart w:name="z15" w:id="8"/>
    <w:p>
      <w:pPr>
        <w:spacing w:after="0"/>
        <w:ind w:left="0"/>
        <w:jc w:val="left"/>
      </w:pPr>
      <w:r>
        <w:rPr>
          <w:rFonts w:ascii="Times New Roman"/>
          <w:b/>
          <w:i w:val="false"/>
          <w:color w:val="000000"/>
        </w:rPr>
        <w:t xml:space="preserve"> Кәсіби бірлестіктермен өзінің іс-қимылы туралы есепті ұсыну үлгісі және мерзімділігі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Кандидаттардың оқытушыға, өндірістік оқыту шеберлеріне және жүргізуді оқыту шеберлеріне өткізілген аттестациялардың саны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Кандидаттардың оқытушыға аттестациядан өткен адамдардың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Кандидаттардың өндірістік оқыту шеберіне аттестациядан өткен адамдардың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Кандидаттардың жүргізуді оқыту шеберіне аттестациядан өткен адамдардың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9"/>
    <w:p>
      <w:pPr>
        <w:spacing w:after="0"/>
        <w:ind w:left="0"/>
        <w:jc w:val="both"/>
      </w:pPr>
      <w:r>
        <w:rPr>
          <w:rFonts w:ascii="Times New Roman"/>
          <w:b w:val="false"/>
          <w:i w:val="false"/>
          <w:color w:val="000000"/>
          <w:sz w:val="28"/>
        </w:rPr>
        <w:t xml:space="preserve">
      Ескертпе: </w:t>
      </w:r>
    </w:p>
    <w:bookmarkEnd w:id="9"/>
    <w:bookmarkStart w:name="z17" w:id="10"/>
    <w:p>
      <w:pPr>
        <w:spacing w:after="0"/>
        <w:ind w:left="0"/>
        <w:jc w:val="both"/>
      </w:pPr>
      <w:r>
        <w:rPr>
          <w:rFonts w:ascii="Times New Roman"/>
          <w:b w:val="false"/>
          <w:i w:val="false"/>
          <w:color w:val="000000"/>
          <w:sz w:val="28"/>
        </w:rPr>
        <w:t>
      Кәсіби бірлестіктер жылына екі рет айдың 10 күніне дейін (келесі айдың есепті кезеңімен бірінші жартыжылдықтың қорытындысы бойынша ағымдағы жылдың 10 шілдесіне дейін және жылдың қорытындысы бойынша 10 қаңтарына дейін) астананың, облыстардың және республикалық маңызы бар қалалардың Полиция департаменттеріне көрсетілген кестеге сәйкес жолдайды.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