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208b" w14:textId="4f32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2017 жылғы 25 желтоқсандағы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қағидаларын бекіту туралы" Қазақстан Республикасы Премьер-Министрінің Бірінші орынбасары – Қазақстан Республикасы Қаржы министрінің 2019 жылғы 26 шілдедегі № 776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 наурыздағы № 118 бұйрығы. Қазақстан Республикасының Әділет министрлігінде 2024 жылғы 1 наурызда № 34103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2017 жылғы 25 желтоқсандағы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қағидаларын бекіту туралы" Қазақстан Республикасы Премьер-Министрінің Бірінші орынбасары – Қазақстан Республикасы Қаржы министрінің 2019 жылғы 26 шілдедегі № 776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19125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Қоса беріліп отырған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 бекітілсін.";</w:t>
      </w:r>
    </w:p>
    <w:bookmarkStart w:name="z7" w:id="3"/>
    <w:p>
      <w:pPr>
        <w:spacing w:after="0"/>
        <w:ind w:left="0"/>
        <w:jc w:val="both"/>
      </w:pPr>
      <w:r>
        <w:rPr>
          <w:rFonts w:ascii="Times New Roman"/>
          <w:b w:val="false"/>
          <w:i w:val="false"/>
          <w:color w:val="000000"/>
          <w:sz w:val="28"/>
        </w:rPr>
        <w:t xml:space="preserve">
      көрсетілген бұйрықпен бекітілген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Осы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 "Салық және бюджетке төленетін басқа да міндетті төлемдер туралы" Қазақстан Республикасы Кодексінің (Салық кодексі) 24-бабына сәйкес әзірленді және Салық кодексіне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пайдаланы тәртібін айқындайды.";</w:t>
      </w:r>
    </w:p>
    <w:bookmarkStart w:name="z11" w:id="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"Салық кодексі 118-бабының 1-тармағында белгіленген жағдайларда, сондай-ақ "Қазақстан Республикасының Әлеуметтік кодексі" Қазақстан Республикасы Кодексінің (бұдан әрі – Әлеуметтік кодексі) 256-бабының 3-тармағында және "Міндетті әлеуметтік медициналық сақтандыру туралы" Қазақстан Республикасы Заңының (бұдан әрі – Заң) 31-бабының 3-тамағында белгіленген жағдайларда банк шоттары бойынша шығыс операцияларын тоқтата тұрғанда;</w:t>
      </w:r>
    </w:p>
    <w:bookmarkStart w:name="z12" w:id="6"/>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белгіленген тәртіппен салық берешегін банк шоттарындағы ақша есебінен келісімсіз өндіріп алғанда, сондай-ақ Әлеуметтік кодексінің 256-бабының </w:t>
      </w:r>
      <w:r>
        <w:rPr>
          <w:rFonts w:ascii="Times New Roman"/>
          <w:b w:val="false"/>
          <w:i w:val="false"/>
          <w:color w:val="000000"/>
          <w:sz w:val="28"/>
        </w:rPr>
        <w:t>2-тармағында</w:t>
      </w:r>
      <w:r>
        <w:rPr>
          <w:rFonts w:ascii="Times New Roman"/>
          <w:b w:val="false"/>
          <w:i w:val="false"/>
          <w:color w:val="000000"/>
          <w:sz w:val="28"/>
        </w:rPr>
        <w:t xml:space="preserve"> және Заңның 31-бабының 5-тармағында белгіленген жағдайларда әлеуметтік төлемдерді өндіріп алған кезде;".</w:t>
      </w:r>
    </w:p>
    <w:bookmarkEnd w:id="6"/>
    <w:bookmarkStart w:name="z13" w:id="7"/>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Республикасының заңнамасында белгіленген тәртіппен: </w:t>
      </w:r>
    </w:p>
    <w:bookmarkEnd w:id="7"/>
    <w:bookmarkStart w:name="z14"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5"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6" w:id="1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0"/>
    <w:bookmarkStart w:name="z17"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