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bf6aa" w14:textId="4ebf6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"Цифрлық майнинг бойынша қызметті лицензиялау қағидаларын бекіту туралы" Қазақстан Республикасы Цифрлық даму, инновациялар және аэроғарыш өнеркәсібі министрінің 2023 жылғы 28 сәуірдегі № 169/НҚ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2024 жылғы 27 ақпандағы № 95/НҚ бұйрығы. Қазақстан Республикасының Әділет министрлігінде 2024 жылғы 1 наурызда № 34091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0" w:id="0"/>
    <w:p>
      <w:pPr>
        <w:spacing w:after="0"/>
        <w:ind w:left="0"/>
        <w:jc w:val="both"/>
      </w:pPr>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"Цифрлық майнинг бойынша қызметті лицензиялау қағидаларын бекіту туралы" Қазақстан Республикасы Цифрлық даму, инновациялар және аэроғарыш өнеркәсібі министрінің 2023 жылғы 28 сәуірдегі № 169/НҚ </w:t>
      </w:r>
      <w:r>
        <w:rPr>
          <w:rFonts w:ascii="Times New Roman"/>
          <w:b w:val="false"/>
          <w:i w:val="false"/>
          <w:color w:val="000000"/>
          <w:sz w:val="28"/>
        </w:rPr>
        <w:t>тізілімінде</w:t>
      </w:r>
      <w:r>
        <w:rPr>
          <w:rFonts w:ascii="Times New Roman"/>
          <w:b w:val="false"/>
          <w:i w:val="false"/>
          <w:color w:val="000000"/>
          <w:sz w:val="28"/>
        </w:rPr>
        <w:t xml:space="preserve"> (Нормативтік құқықтық актілерді мемлекеттік тіркеу тізілімінде № 32431 болып тіркелген) мынадай өзгерістер мен толықтыру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Цифрлық майнинг бойынша қызметті лицензиялау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3"/>
    <w:p>
      <w:pPr>
        <w:spacing w:after="0"/>
        <w:ind w:left="0"/>
        <w:jc w:val="both"/>
      </w:pPr>
      <w:r>
        <w:rPr>
          <w:rFonts w:ascii="Times New Roman"/>
          <w:b w:val="false"/>
          <w:i w:val="false"/>
          <w:color w:val="000000"/>
          <w:sz w:val="28"/>
        </w:rPr>
        <w:t xml:space="preserve">
      "1. Осы "Цифрлық майнинг бойынша қызметті жүзеге асыруға лицензия беру" Мемлекеттік қызмет көрсету Қағидалары (бұдан әрі – Қағидалар) "Қазақстан Республикасындағы цифрлық активтер туралы" Қазақстан Республикасы Заңының (бұдан әрі – Заң) 4-бабы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"Мемлекеттік көрсетілетін қызметтер туралы" Қазақстан Республикасы Заңының (бұдан әрі – Мемлекеттік көрсетілетін қызметтер туралы заң) 10-бабының </w:t>
      </w:r>
      <w:r>
        <w:rPr>
          <w:rFonts w:ascii="Times New Roman"/>
          <w:b w:val="false"/>
          <w:i w:val="false"/>
          <w:color w:val="000000"/>
          <w:sz w:val="28"/>
        </w:rPr>
        <w:t>1-тармақшасына</w:t>
      </w:r>
      <w:r>
        <w:rPr>
          <w:rFonts w:ascii="Times New Roman"/>
          <w:b w:val="false"/>
          <w:i w:val="false"/>
          <w:color w:val="000000"/>
          <w:sz w:val="28"/>
        </w:rPr>
        <w:t xml:space="preserve">, "Рұқсаттар және хабарламалар туралы" Қазақстан Республикасы Заңының (бұдан әрі – Рұқсаттар және хабарламалар туралы заң) 12-бабы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цифрлық майнинг бойынша қызметті лицензиялау (бұдан әрі – мемлекеттік көрсетілетін қызмет) тәртібін айқындайды.";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xml:space="preserve">
      "8. Көрсетілетін қызметті алушы құжаттардың және (немесе) мәліметтердің толық топтамасын ұсынған кезде көрсетілетін қызметті берушінің қызметкері 13 (он үш) жұмыс күні ішінде көрсетілетін қызметті алушы ұсынған құжаттардың Рұқсаттар және хабарламалар туралы заңның 12-бабы 1-тармағының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Қазақстан Республикасы Цифрлық даму, инновациялар және аэроғарыш өнеркәсібі министрінің міндетін атқарушының 2023 жылғы 26 сәуірдегі № 165/НҚ бұйрығымен бекітілген Цифрлық майнинг жөніндегі қызметті жүзеге асыру үшін біліктілік талаптарына және оларға сәйкестікті растайтын құжаттар </w:t>
      </w:r>
      <w:r>
        <w:rPr>
          <w:rFonts w:ascii="Times New Roman"/>
          <w:b w:val="false"/>
          <w:i w:val="false"/>
          <w:color w:val="000000"/>
          <w:sz w:val="28"/>
        </w:rPr>
        <w:t>тізбесіне</w:t>
      </w:r>
      <w:r>
        <w:rPr>
          <w:rFonts w:ascii="Times New Roman"/>
          <w:b w:val="false"/>
          <w:i w:val="false"/>
          <w:color w:val="000000"/>
          <w:sz w:val="28"/>
        </w:rPr>
        <w:t xml:space="preserve"> (Нормативтік құқықтық актілерді мемлекеттік тіркеу тізілімінде № 32416 болып тіркелген) сәйкестігін тексереді.";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xml:space="preserve">
      "11. Цифрлық майнинг қызметін жүзеге асыру жөніндегі лицензияны қайта ресімдеу Рұқсаттар және хабарламалар туралы заңның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34-баптарында</w:t>
      </w:r>
      <w:r>
        <w:rPr>
          <w:rFonts w:ascii="Times New Roman"/>
          <w:b w:val="false"/>
          <w:i w:val="false"/>
          <w:color w:val="000000"/>
          <w:sz w:val="28"/>
        </w:rPr>
        <w:t xml:space="preserve"> белгіленген негіздер бойынша және тәртіппен жүргізіледі.";</w:t>
      </w:r>
    </w:p>
    <w:bookmarkEnd w:id="5"/>
    <w:bookmarkStart w:name="z9" w:id="6"/>
    <w:p>
      <w:pPr>
        <w:spacing w:after="0"/>
        <w:ind w:left="0"/>
        <w:jc w:val="both"/>
      </w:pPr>
      <w:r>
        <w:rPr>
          <w:rFonts w:ascii="Times New Roman"/>
          <w:b w:val="false"/>
          <w:i w:val="false"/>
          <w:color w:val="000000"/>
          <w:sz w:val="28"/>
        </w:rPr>
        <w:t>
      мынадай мазмұндағы 18-1-тармақпен толықтырылсын:</w:t>
      </w:r>
    </w:p>
    <w:bookmarkEnd w:id="6"/>
    <w:bookmarkStart w:name="z10" w:id="7"/>
    <w:p>
      <w:pPr>
        <w:spacing w:after="0"/>
        <w:ind w:left="0"/>
        <w:jc w:val="both"/>
      </w:pPr>
      <w:r>
        <w:rPr>
          <w:rFonts w:ascii="Times New Roman"/>
          <w:b w:val="false"/>
          <w:i w:val="false"/>
          <w:color w:val="000000"/>
          <w:sz w:val="28"/>
        </w:rPr>
        <w:t xml:space="preserve">
      "18-1. Цифрлық майнинг бойынша қызметті жүзеге асыруға лицензияның және (немесе) лицензияға қосымшаның қолданысын тоқтата тұру, қалпына келтіру, одан айыру Заңның 9-бабында және Рұқсаттар және хабарламалар туралы заңның </w:t>
      </w:r>
      <w:r>
        <w:rPr>
          <w:rFonts w:ascii="Times New Roman"/>
          <w:b w:val="false"/>
          <w:i w:val="false"/>
          <w:color w:val="000000"/>
          <w:sz w:val="28"/>
        </w:rPr>
        <w:t>45-бабында</w:t>
      </w:r>
      <w:r>
        <w:rPr>
          <w:rFonts w:ascii="Times New Roman"/>
          <w:b w:val="false"/>
          <w:i w:val="false"/>
          <w:color w:val="000000"/>
          <w:sz w:val="28"/>
        </w:rPr>
        <w:t xml:space="preserve"> көзделген негіздер бойынша жүзеге асырылады.";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12" w:id="8"/>
    <w:p>
      <w:pPr>
        <w:spacing w:after="0"/>
        <w:ind w:left="0"/>
        <w:jc w:val="both"/>
      </w:pPr>
      <w:r>
        <w:rPr>
          <w:rFonts w:ascii="Times New Roman"/>
          <w:b w:val="false"/>
          <w:i w:val="false"/>
          <w:color w:val="000000"/>
          <w:sz w:val="28"/>
        </w:rPr>
        <w:t xml:space="preserve">
      "21. Көрсетілетін қызметті берушінің атына келіп түскен көрсетілетін қызметті алушының шағымы Мемлекеттік көрсетілетін қызметтер туралы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күннен бастап 5 (бес) жұмыс күні ішінде қаралуға тиіс";</w:t>
      </w:r>
    </w:p>
    <w:bookmarkEnd w:id="8"/>
    <w:bookmarkStart w:name="z13" w:id="9"/>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Электрондық өнеркәсіпті және цифрлық активтер индустриясын дамыту департаменті заңнамада белгіленген тәртіппен:</w:t>
      </w:r>
    </w:p>
    <w:bookmarkEnd w:id="9"/>
    <w:bookmarkStart w:name="z14" w:id="1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0"/>
    <w:bookmarkStart w:name="z15" w:id="11"/>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w:t>
      </w:r>
    </w:p>
    <w:bookmarkEnd w:id="11"/>
    <w:bookmarkStart w:name="z16" w:id="12"/>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 ұсынуды қамтамасыз етсін.</w:t>
      </w:r>
    </w:p>
    <w:bookmarkEnd w:id="12"/>
    <w:bookmarkStart w:name="z17"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13"/>
    <w:bookmarkStart w:name="z18" w:id="14"/>
    <w:p>
      <w:pPr>
        <w:spacing w:after="0"/>
        <w:ind w:left="0"/>
        <w:jc w:val="both"/>
      </w:pPr>
      <w:r>
        <w:rPr>
          <w:rFonts w:ascii="Times New Roman"/>
          <w:b w:val="false"/>
          <w:i w:val="false"/>
          <w:color w:val="000000"/>
          <w:sz w:val="28"/>
        </w:rPr>
        <w:t xml:space="preserve">
      4. Осы бұйрық 2024 жылғы 13 ақпаннан бастап қолданысқа енгізілетін </w:t>
      </w:r>
      <w:r>
        <w:rPr>
          <w:rFonts w:ascii="Times New Roman"/>
          <w:b w:val="false"/>
          <w:i w:val="false"/>
          <w:color w:val="000000"/>
          <w:sz w:val="28"/>
        </w:rPr>
        <w:t>1-тармақтың</w:t>
      </w:r>
      <w:r>
        <w:rPr>
          <w:rFonts w:ascii="Times New Roman"/>
          <w:b w:val="false"/>
          <w:i w:val="false"/>
          <w:color w:val="000000"/>
          <w:sz w:val="28"/>
        </w:rPr>
        <w:t xml:space="preserve"> тоғызыншы және оныншы абзацтарын қоспағанда,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