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0724" w14:textId="1bf0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Отбасылық-мүліктік жағдайды тексеру актісінің үлгі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күзет қызметі Бастығының 2024 жылғы 28 ақпандағы № 11-41 бұйрығы. Қазақстан Республикасының Әділет министрлігінде 2024 жылғы 29 ақпанда № 34086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2014 жылғы 4 мамырдағы № 814 Жарлығымен бекітілген Қазақстан Республикасы Мемлекеттік күзет қызметі туралы ереженің 17-тармағының </w:t>
      </w:r>
      <w:r>
        <w:rPr>
          <w:rFonts w:ascii="Times New Roman"/>
          <w:b w:val="false"/>
          <w:i w:val="false"/>
          <w:color w:val="000000"/>
          <w:sz w:val="28"/>
        </w:rPr>
        <w:t>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отбасылық-мүліктік жағдайды тексеру актісінің үлгі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күзет қызметінің Кадрлық жұмыс, жауынгерлік және арнайы дайындық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тіркелеуін;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күзет қызметінің интернет-ресурсында орналастыруын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күзет қызметінің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Отбасылық-мүліктік жағдайды тексеру актісінің үлгі нысаны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арнаулы мемлекеттік органдары туралы" Қазақстан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49-бабы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отбасылық жағдайға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тегі, аты, әкесінің аты (бар болған жағдайда), туған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лауазымға тағайындау туралы мәселені шешу кезінде мынадай құрамдағы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отбасылық-мүліктік жағдайына тексеру жүргізді.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Қызметкер қызмет өткеретін мемлекеттік мекеменің мекенжайы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Мемлекеттік күзет қызметіне қашан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қабылданды_________________________________________________________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Мемлекеттік күзет қызметіне қызметке қабылданғанға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 қайда жұмыс істеген (оқыған)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(лауазымы, ұйымның атауы көрсетілсін)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Өзінің асырауында кімдер бар 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Қызметкердің отбасы құрамы: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Қызметкердің отбасы тұрғын үймен қамтамасыз етілуі___________________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Ата-аналарынан бөлек тұратын ағалары мен әпкелері: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 (мүгедектік тобы)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Лауазым, айлық (зейнетақы)мөлшері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арнаулы мемлекеттік органдары туралы" Қазақстан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49-бабы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нәтижесінде белгіленген отбасы жағдайы (актіге осы жағдайды растайтын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көшірмесі қоса беріледі)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Қызметкердің отбасылық-мүліктік жағдайына тексеру жүргізген комиссияның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қорытындылары мен ұсыныстары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___________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актімен таныстырылған 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қолы,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отбасылық-мүліктік жағдайды тексеру актісі қызметкердің жеке ісіне тігіледі.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