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f428" w14:textId="fcff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өткеру кезінде қаза тапқан немесе мертігу (жаралану, жарақат алу, контузия), ауруы салдарынан қайтыс болған Қазақстан Республикасы Мемлекеттік күзет қызметі қызметкерлерінің мәйіттерін жеткізуді әзірлеуге, мәйіттерін жеткізуге, жерлеуге, құлпытас дайындауға және оны орнатуға байланысты шығыстарды өтеу қағидаларын бекіту туралы</w:t>
      </w:r>
    </w:p>
    <w:p>
      <w:pPr>
        <w:spacing w:after="0"/>
        <w:ind w:left="0"/>
        <w:jc w:val="both"/>
      </w:pPr>
      <w:r>
        <w:rPr>
          <w:rFonts w:ascii="Times New Roman"/>
          <w:b w:val="false"/>
          <w:i w:val="false"/>
          <w:color w:val="000000"/>
          <w:sz w:val="28"/>
        </w:rPr>
        <w:t>Қазақстан Республикасы Мемлекеттік күзет қызметі Бастығының 2024 жылғы 28 ақпандағы № 11-39 бұйрығы. Қазақстан Республикасының Әділет министрлігінде 2024 жылғы 28 ақпанда № 34068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 Заңының 81-бабы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бөліміне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Қызмет өткеру кезінде қаза тапқан немесе мертігу (жаралану, жарақат алу, контузия), ауруы салдарынан қайтыс болған Қазақстан Республикасы Мемлекеттік күзет қызметі қызметкерлерінің мәйіттерін жеткізуді әзірлеуге, мәйіттерін жеткізуге, жерлеуге, құлпытас дайындауға және оны орнатуға байланысты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Мемлекеттік күзет қызметінің Қаржылық қамтамасыз ету департаменті белгіленген тәртіпте Қазақстан Республикасының заңнамасымен белгіленген тәртіпте қамтамасыз етсін: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Мемлекеттік күзет қызметінің интернет-ресурсында орналасуын.</w:t>
      </w:r>
    </w:p>
    <w:bookmarkEnd w:id="4"/>
    <w:bookmarkStart w:name="z6" w:id="5"/>
    <w:p>
      <w:pPr>
        <w:spacing w:after="0"/>
        <w:ind w:left="0"/>
        <w:jc w:val="both"/>
      </w:pPr>
      <w:r>
        <w:rPr>
          <w:rFonts w:ascii="Times New Roman"/>
          <w:b w:val="false"/>
          <w:i w:val="false"/>
          <w:color w:val="000000"/>
          <w:sz w:val="28"/>
        </w:rPr>
        <w:t xml:space="preserve">
      3. Осы бұйрықтың орындалуына бақылау жасау Қазақстан Республикасы Мемлекеттік күзет қызметі бастығының жетекшілік ететін орынбасарына жүктелсін. </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Мемлекеттік күзет қызметінің Бастығы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Исабеков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ақпандағы</w:t>
            </w:r>
            <w:r>
              <w:br/>
            </w:r>
            <w:r>
              <w:rPr>
                <w:rFonts w:ascii="Times New Roman"/>
                <w:b w:val="false"/>
                <w:i w:val="false"/>
                <w:color w:val="000000"/>
                <w:sz w:val="20"/>
              </w:rPr>
              <w:t>№ 11-39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Қызмет өткеру кезінде қаза тапқан немесе мертігу (жаралану, жарақат алу, контузия), ауруы салдарынан қайтыс болған Қазақстан Республикасы Мемлекеттік күзет қызметі қызметкерлерінің мәйіттерін жеткізуді әзірлеуге, мәйіттерін жеткізуге, жерлеуге, құлпытас дайындауға және оны орнатуға байланысты шығыстарды өтеу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Қызмет өткеру кезінде қаза тапқан немесе мертігу (жаралану, жарақат алу, контузия), ауруы салдарынан қайтыс болған Қазақстан Республикасы Мемлекеттік күзет қызметі қызметкерлерінің мәйіттерін жеткізуді әзірлеуге, мәйіттерін жеткізуге, жерлеуге, құлпытас дайындауға және оны орнатуға байланысты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арнаулы мемлекеттік органдары туралы" Қазақстан Республикасы Заңының 81-бабы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әзірленген және қызмет өткеру кезінде қаза тапқан немесе мертігу (жаралану, жарақат алу, контузия), ауруы салдарынан қайтыс болған Қазақстан Республикасы Мемлекеттік күзет қызметі (бұдан әрі – МКҚ) қызметкерлерінің мәйіттерін жеткізуді әзірлеуге, мәйіттерін жеткізуге, жерлеуге, құлпытас дайындауға және оны орнатуға байланысты шығыстарды өтеу тәртібін анықтайды.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алушы – мәйітті жеткізуді әзірлеуді, мәйітті жеткізуді, жерлеуді, құлпытас дайындауды және оны орнатуды жүзеге асыратын адам;</w:t>
      </w:r>
    </w:p>
    <w:bookmarkEnd w:id="11"/>
    <w:bookmarkStart w:name="z14" w:id="12"/>
    <w:p>
      <w:pPr>
        <w:spacing w:after="0"/>
        <w:ind w:left="0"/>
        <w:jc w:val="both"/>
      </w:pPr>
      <w:r>
        <w:rPr>
          <w:rFonts w:ascii="Times New Roman"/>
          <w:b w:val="false"/>
          <w:i w:val="false"/>
          <w:color w:val="000000"/>
          <w:sz w:val="28"/>
        </w:rPr>
        <w:t>
      2) жауапты құрылымдық бөлімше – мекеменің кадрлар бөлімшесі.</w:t>
      </w:r>
    </w:p>
    <w:bookmarkEnd w:id="12"/>
    <w:bookmarkStart w:name="z15" w:id="13"/>
    <w:p>
      <w:pPr>
        <w:spacing w:after="0"/>
        <w:ind w:left="0"/>
        <w:jc w:val="both"/>
      </w:pPr>
      <w:r>
        <w:rPr>
          <w:rFonts w:ascii="Times New Roman"/>
          <w:b w:val="false"/>
          <w:i w:val="false"/>
          <w:color w:val="000000"/>
          <w:sz w:val="28"/>
        </w:rPr>
        <w:t xml:space="preserve">
      3. Қызмет өткеру кезінде қаза тапқан немесе мертігу (жаралану, жарақат алу, контузия), ауруы салдарынан қайтыс болған қызметкерлерді, МКҚ-де келісімшарт бойынша әскери қызмет өткеріп жүрген әскери қызметшілердің мәйітін жеткізуді әзірлеуге, мәйітін жеткізуге байланысты шығыстарды өтеу (бұдан әрі – шығыстарды өтеу) егер олар қызмет өткеру кезінде қаза тапқан немесе мертігу (жаралану, жарақат алу, контузия), ауруы салдарынан қайтыс болған жағдайда жүргізіледі. </w:t>
      </w:r>
    </w:p>
    <w:bookmarkEnd w:id="13"/>
    <w:p>
      <w:pPr>
        <w:spacing w:after="0"/>
        <w:ind w:left="0"/>
        <w:jc w:val="both"/>
      </w:pPr>
      <w:r>
        <w:rPr>
          <w:rFonts w:ascii="Times New Roman"/>
          <w:b w:val="false"/>
          <w:i w:val="false"/>
          <w:color w:val="000000"/>
          <w:sz w:val="28"/>
        </w:rPr>
        <w:t>
      МКҚ-дағы қызметтен шығарылған адамдарға шығыстарды өтеу егер олар 1941-1945 жылдардағы Ұлы Отан соғысына, басқа мемлекеттердің аумақтарындағы ұрыс қимылдарына және бітімгершілік операцияларға қатысқан адамдар болса ғана жүзеге асырылады.</w:t>
      </w:r>
    </w:p>
    <w:bookmarkStart w:name="z16" w:id="14"/>
    <w:p>
      <w:pPr>
        <w:spacing w:after="0"/>
        <w:ind w:left="0"/>
        <w:jc w:val="both"/>
      </w:pPr>
      <w:r>
        <w:rPr>
          <w:rFonts w:ascii="Times New Roman"/>
          <w:b w:val="false"/>
          <w:i w:val="false"/>
          <w:color w:val="000000"/>
          <w:sz w:val="28"/>
        </w:rPr>
        <w:t xml:space="preserve">
      4. Шығыстарды өтеу "Қызмет өткеру кезінде қаза тапқан немесе мертігу (жаралану, жарақат алу, контузия), ауруы салдарынан қайтыс болған арнаулы мемлекеттік органдар қызметкерлерінің мәйіттерін жеткізуді әзірлеуге, мәйіттерін жеткізуге, жерлеуге, құлпытас дайындауға және оны орнатуға байланысты шығыстарды өтеу мөлшерін белгілеу туралы" Қазақстан Республикасы Үкіметінің 2012 жылғы 29 тамыздағы № 1102 </w:t>
      </w:r>
      <w:r>
        <w:rPr>
          <w:rFonts w:ascii="Times New Roman"/>
          <w:b w:val="false"/>
          <w:i w:val="false"/>
          <w:color w:val="000000"/>
          <w:sz w:val="28"/>
        </w:rPr>
        <w:t>қаулысымен</w:t>
      </w:r>
      <w:r>
        <w:rPr>
          <w:rFonts w:ascii="Times New Roman"/>
          <w:b w:val="false"/>
          <w:i w:val="false"/>
          <w:color w:val="000000"/>
          <w:sz w:val="28"/>
        </w:rPr>
        <w:t xml:space="preserve"> белгіленген мөлшеріне сәйкес жүзеге асырылады. </w:t>
      </w:r>
    </w:p>
    <w:bookmarkEnd w:id="14"/>
    <w:bookmarkStart w:name="z17" w:id="15"/>
    <w:p>
      <w:pPr>
        <w:spacing w:after="0"/>
        <w:ind w:left="0"/>
        <w:jc w:val="both"/>
      </w:pPr>
      <w:r>
        <w:rPr>
          <w:rFonts w:ascii="Times New Roman"/>
          <w:b w:val="false"/>
          <w:i w:val="false"/>
          <w:color w:val="000000"/>
          <w:sz w:val="28"/>
        </w:rPr>
        <w:t xml:space="preserve">
      5. Шығыстарды өтеу тек қана бір рет жүзеге асырылады. Бұл ретте шығыстарды өтеу мөлшерін есептеу үшін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адамдардың қаза табу (қайтыс болу) күніне айлық есептік көрсеткіш қолданылады.</w:t>
      </w:r>
    </w:p>
    <w:bookmarkEnd w:id="15"/>
    <w:bookmarkStart w:name="z18" w:id="16"/>
    <w:p>
      <w:pPr>
        <w:spacing w:after="0"/>
        <w:ind w:left="0"/>
        <w:jc w:val="left"/>
      </w:pPr>
      <w:r>
        <w:rPr>
          <w:rFonts w:ascii="Times New Roman"/>
          <w:b/>
          <w:i w:val="false"/>
          <w:color w:val="000000"/>
        </w:rPr>
        <w:t xml:space="preserve"> 2-тарау. Шығыстарды өтеу тәртібі</w:t>
      </w:r>
    </w:p>
    <w:bookmarkEnd w:id="16"/>
    <w:bookmarkStart w:name="z19" w:id="17"/>
    <w:p>
      <w:pPr>
        <w:spacing w:after="0"/>
        <w:ind w:left="0"/>
        <w:jc w:val="both"/>
      </w:pPr>
      <w:r>
        <w:rPr>
          <w:rFonts w:ascii="Times New Roman"/>
          <w:b w:val="false"/>
          <w:i w:val="false"/>
          <w:color w:val="000000"/>
          <w:sz w:val="28"/>
        </w:rPr>
        <w:t>
      6. Шығыстарды өтеуді МКҚ жүзеге асырады.</w:t>
      </w:r>
    </w:p>
    <w:bookmarkEnd w:id="17"/>
    <w:bookmarkStart w:name="z20" w:id="18"/>
    <w:p>
      <w:pPr>
        <w:spacing w:after="0"/>
        <w:ind w:left="0"/>
        <w:jc w:val="both"/>
      </w:pPr>
      <w:r>
        <w:rPr>
          <w:rFonts w:ascii="Times New Roman"/>
          <w:b w:val="false"/>
          <w:i w:val="false"/>
          <w:color w:val="000000"/>
          <w:sz w:val="28"/>
        </w:rPr>
        <w:t xml:space="preserve">
      Шығыстарды өтеу үшін алушы қаза тапқан (қайтыс болған) адамның соңғы қызмет орны бойынша мынадай құжаттарды ұсынады: </w:t>
      </w:r>
    </w:p>
    <w:bookmarkEnd w:id="18"/>
    <w:bookmarkStart w:name="z21" w:id="1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p>
    <w:bookmarkEnd w:id="19"/>
    <w:bookmarkStart w:name="z22" w:id="20"/>
    <w:p>
      <w:pPr>
        <w:spacing w:after="0"/>
        <w:ind w:left="0"/>
        <w:jc w:val="both"/>
      </w:pPr>
      <w:r>
        <w:rPr>
          <w:rFonts w:ascii="Times New Roman"/>
          <w:b w:val="false"/>
          <w:i w:val="false"/>
          <w:color w:val="000000"/>
          <w:sz w:val="28"/>
        </w:rPr>
        <w:t>
      2) қайтыс болу туралы куәліктің (ескерту хатының) көшірмесі;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Мемлекеттік күзет қызметі Бастығының 30.04.2025 </w:t>
      </w:r>
      <w:r>
        <w:rPr>
          <w:rFonts w:ascii="Times New Roman"/>
          <w:b w:val="false"/>
          <w:i w:val="false"/>
          <w:color w:val="000000"/>
          <w:sz w:val="28"/>
        </w:rPr>
        <w:t>№ 11-77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теңгедегі банк шотының нөмірі туралы мәліметтер;</w:t>
      </w:r>
    </w:p>
    <w:bookmarkEnd w:id="21"/>
    <w:bookmarkStart w:name="z25" w:id="22"/>
    <w:p>
      <w:pPr>
        <w:spacing w:after="0"/>
        <w:ind w:left="0"/>
        <w:jc w:val="both"/>
      </w:pPr>
      <w:r>
        <w:rPr>
          <w:rFonts w:ascii="Times New Roman"/>
          <w:b w:val="false"/>
          <w:i w:val="false"/>
          <w:color w:val="000000"/>
          <w:sz w:val="28"/>
        </w:rPr>
        <w:t>
      5) алушының мүдделерін заңды өкіл өкілдік еткен жағдайда заңды өкілдің өкілеттігін растайтын құжат.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Мемлекеттік күзет қызметі Бастығының 30.04.2025 </w:t>
      </w:r>
      <w:r>
        <w:rPr>
          <w:rFonts w:ascii="Times New Roman"/>
          <w:b w:val="false"/>
          <w:i w:val="false"/>
          <w:color w:val="000000"/>
          <w:sz w:val="28"/>
        </w:rPr>
        <w:t>№ 11-77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7. Жауапты құрылымдық бөлімше өтінішті тіркеу күнінен бастап бес жұмыс күнінен кешіктірмей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мәліметтерді салыстырып тексеруді жүзеге асырады және оған қоса мыналарды тіркейді:</w:t>
      </w:r>
    </w:p>
    <w:bookmarkEnd w:id="23"/>
    <w:bookmarkStart w:name="z27" w:id="24"/>
    <w:p>
      <w:pPr>
        <w:spacing w:after="0"/>
        <w:ind w:left="0"/>
        <w:jc w:val="both"/>
      </w:pPr>
      <w:r>
        <w:rPr>
          <w:rFonts w:ascii="Times New Roman"/>
          <w:b w:val="false"/>
          <w:i w:val="false"/>
          <w:color w:val="000000"/>
          <w:sz w:val="28"/>
        </w:rPr>
        <w:t>
      1) қызметкердің, МКҚ-де келісімшарт бойынша әскери қызмет өткеріп жүрген әскери қызметшінің қаза табу (қайтыс болу) себептері мен жағдаяттарын қызметтік тексеру материалдарын;</w:t>
      </w:r>
    </w:p>
    <w:bookmarkEnd w:id="24"/>
    <w:bookmarkStart w:name="z28" w:id="25"/>
    <w:p>
      <w:pPr>
        <w:spacing w:after="0"/>
        <w:ind w:left="0"/>
        <w:jc w:val="both"/>
      </w:pPr>
      <w:r>
        <w:rPr>
          <w:rFonts w:ascii="Times New Roman"/>
          <w:b w:val="false"/>
          <w:i w:val="false"/>
          <w:color w:val="000000"/>
          <w:sz w:val="28"/>
        </w:rPr>
        <w:t xml:space="preserve">
      2) қызмет өткеру кезеңінде алған мертiгу (жаралану, жарақаттану, контузия), ауыру нәтижесінде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адамдардың қаза болуымен байланысты себепті анықтай отырып, әскери-дәрігерлік сараптама комиссиясының қорытындысын.</w:t>
      </w:r>
    </w:p>
    <w:bookmarkEnd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 толық ұсынылмаған жағдайда, оларды өтініш білдірушіге пысықтау үшін өтініш берген күннен бастап он жұмыс күні ішінде қайтарылады. </w:t>
      </w:r>
    </w:p>
    <w:bookmarkStart w:name="z29" w:id="26"/>
    <w:p>
      <w:pPr>
        <w:spacing w:after="0"/>
        <w:ind w:left="0"/>
        <w:jc w:val="both"/>
      </w:pPr>
      <w:r>
        <w:rPr>
          <w:rFonts w:ascii="Times New Roman"/>
          <w:b w:val="false"/>
          <w:i w:val="false"/>
          <w:color w:val="000000"/>
          <w:sz w:val="28"/>
        </w:rPr>
        <w:t xml:space="preserve">
      8. Жауапты құрылымдық бөлімше он жұмыс күні ішінде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құжаттарды шығыстарды өтеу үшін қаржылық бөлімшесіне жолдайды. </w:t>
      </w:r>
    </w:p>
    <w:bookmarkEnd w:id="26"/>
    <w:bookmarkStart w:name="z30" w:id="27"/>
    <w:p>
      <w:pPr>
        <w:spacing w:after="0"/>
        <w:ind w:left="0"/>
        <w:jc w:val="both"/>
      </w:pPr>
      <w:r>
        <w:rPr>
          <w:rFonts w:ascii="Times New Roman"/>
          <w:b w:val="false"/>
          <w:i w:val="false"/>
          <w:color w:val="000000"/>
          <w:sz w:val="28"/>
        </w:rPr>
        <w:t>
      9. Қаржылық бөлімше шығыстарды өтеуге құжаттарды алғаннан кейін отыз күнтізбелік күн ішінде оның төлемін қазынашылықтың аумақтық бөлімшелері арқылы белгіленген тәртіпте жүзеге асырады.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өткеру кезінде қаза</w:t>
            </w:r>
            <w:r>
              <w:br/>
            </w:r>
            <w:r>
              <w:rPr>
                <w:rFonts w:ascii="Times New Roman"/>
                <w:b w:val="false"/>
                <w:i w:val="false"/>
                <w:color w:val="000000"/>
                <w:sz w:val="20"/>
              </w:rPr>
              <w:t xml:space="preserve">тапқан немесе мертігу </w:t>
            </w:r>
            <w:r>
              <w:br/>
            </w:r>
            <w:r>
              <w:rPr>
                <w:rFonts w:ascii="Times New Roman"/>
                <w:b w:val="false"/>
                <w:i w:val="false"/>
                <w:color w:val="000000"/>
                <w:sz w:val="20"/>
              </w:rPr>
              <w:t xml:space="preserve">(жаралану, жарақат алу, </w:t>
            </w:r>
            <w:r>
              <w:br/>
            </w:r>
            <w:r>
              <w:rPr>
                <w:rFonts w:ascii="Times New Roman"/>
                <w:b w:val="false"/>
                <w:i w:val="false"/>
                <w:color w:val="000000"/>
                <w:sz w:val="20"/>
              </w:rPr>
              <w:t>контузия), ауруы</w:t>
            </w:r>
            <w:r>
              <w:br/>
            </w:r>
            <w:r>
              <w:rPr>
                <w:rFonts w:ascii="Times New Roman"/>
                <w:b w:val="false"/>
                <w:i w:val="false"/>
                <w:color w:val="000000"/>
                <w:sz w:val="20"/>
              </w:rPr>
              <w:t>салдарынан қайтыс болған</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күзет қызметі</w:t>
            </w:r>
            <w:r>
              <w:br/>
            </w:r>
            <w:r>
              <w:rPr>
                <w:rFonts w:ascii="Times New Roman"/>
                <w:b w:val="false"/>
                <w:i w:val="false"/>
                <w:color w:val="000000"/>
                <w:sz w:val="20"/>
              </w:rPr>
              <w:t>қызметкерлерінің мәйіттерін</w:t>
            </w:r>
            <w:r>
              <w:br/>
            </w:r>
            <w:r>
              <w:rPr>
                <w:rFonts w:ascii="Times New Roman"/>
                <w:b w:val="false"/>
                <w:i w:val="false"/>
                <w:color w:val="000000"/>
                <w:sz w:val="20"/>
              </w:rPr>
              <w:t>жеткізуді әзірлеуге, мәйіттерін</w:t>
            </w:r>
            <w:r>
              <w:br/>
            </w:r>
            <w:r>
              <w:rPr>
                <w:rFonts w:ascii="Times New Roman"/>
                <w:b w:val="false"/>
                <w:i w:val="false"/>
                <w:color w:val="000000"/>
                <w:sz w:val="20"/>
              </w:rPr>
              <w:t>жеткізуге, жерлеуге, құлпытас</w:t>
            </w:r>
            <w:r>
              <w:br/>
            </w:r>
            <w:r>
              <w:rPr>
                <w:rFonts w:ascii="Times New Roman"/>
                <w:b w:val="false"/>
                <w:i w:val="false"/>
                <w:color w:val="000000"/>
                <w:sz w:val="20"/>
              </w:rPr>
              <w:t>дайындауға және оны орнатуға</w:t>
            </w:r>
            <w:r>
              <w:br/>
            </w:r>
            <w:r>
              <w:rPr>
                <w:rFonts w:ascii="Times New Roman"/>
                <w:b w:val="false"/>
                <w:i w:val="false"/>
                <w:color w:val="000000"/>
                <w:sz w:val="20"/>
              </w:rPr>
              <w:t>байланысты шығыстарды</w:t>
            </w:r>
            <w:r>
              <w:br/>
            </w:r>
            <w:r>
              <w:rPr>
                <w:rFonts w:ascii="Times New Roman"/>
                <w:b w:val="false"/>
                <w:i w:val="false"/>
                <w:color w:val="000000"/>
                <w:sz w:val="20"/>
              </w:rPr>
              <w:t>өтеу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w:t>
            </w:r>
            <w:r>
              <w:br/>
            </w:r>
            <w:r>
              <w:rPr>
                <w:rFonts w:ascii="Times New Roman"/>
                <w:b w:val="false"/>
                <w:i w:val="false"/>
                <w:color w:val="000000"/>
                <w:sz w:val="20"/>
              </w:rPr>
              <w:t>_________________________</w:t>
            </w:r>
            <w:r>
              <w:br/>
            </w:r>
            <w:r>
              <w:rPr>
                <w:rFonts w:ascii="Times New Roman"/>
                <w:b w:val="false"/>
                <w:i w:val="false"/>
                <w:color w:val="000000"/>
                <w:sz w:val="20"/>
              </w:rPr>
              <w:t xml:space="preserve">(шығыстарды өтеуді жүзеге </w:t>
            </w:r>
            <w:r>
              <w:br/>
            </w:r>
            <w:r>
              <w:rPr>
                <w:rFonts w:ascii="Times New Roman"/>
                <w:b w:val="false"/>
                <w:i w:val="false"/>
                <w:color w:val="000000"/>
                <w:sz w:val="20"/>
              </w:rPr>
              <w:t xml:space="preserve">асыратын мемлекеттік </w:t>
            </w:r>
            <w:r>
              <w:br/>
            </w:r>
            <w:r>
              <w:rPr>
                <w:rFonts w:ascii="Times New Roman"/>
                <w:b w:val="false"/>
                <w:i w:val="false"/>
                <w:color w:val="000000"/>
                <w:sz w:val="20"/>
              </w:rPr>
              <w:t>мекеменің басшысы)</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(егер бар болса)</w:t>
            </w:r>
            <w:r>
              <w:br/>
            </w:r>
            <w:r>
              <w:rPr>
                <w:rFonts w:ascii="Times New Roman"/>
                <w:b w:val="false"/>
                <w:i w:val="false"/>
                <w:color w:val="000000"/>
                <w:sz w:val="20"/>
              </w:rPr>
              <w:t>тұратын мекенжайы: _________</w:t>
            </w:r>
            <w:r>
              <w:br/>
            </w:r>
            <w:r>
              <w:rPr>
                <w:rFonts w:ascii="Times New Roman"/>
                <w:b w:val="false"/>
                <w:i w:val="false"/>
                <w:color w:val="000000"/>
                <w:sz w:val="20"/>
              </w:rPr>
              <w:t>___________________________</w:t>
            </w:r>
            <w:r>
              <w:br/>
            </w:r>
            <w:r>
              <w:rPr>
                <w:rFonts w:ascii="Times New Roman"/>
                <w:b w:val="false"/>
                <w:i w:val="false"/>
                <w:color w:val="000000"/>
                <w:sz w:val="20"/>
              </w:rPr>
              <w:t>тел. _______________________</w:t>
            </w:r>
          </w:p>
        </w:tc>
      </w:tr>
    </w:tbl>
    <w:bookmarkStart w:name="z32" w:id="28"/>
    <w:p>
      <w:pPr>
        <w:spacing w:after="0"/>
        <w:ind w:left="0"/>
        <w:jc w:val="left"/>
      </w:pPr>
      <w:r>
        <w:rPr>
          <w:rFonts w:ascii="Times New Roman"/>
          <w:b/>
          <w:i w:val="false"/>
          <w:color w:val="000000"/>
        </w:rPr>
        <w:t xml:space="preserve"> Шығыстарды өтеуге өтініш </w:t>
      </w:r>
    </w:p>
    <w:bookmarkEnd w:id="28"/>
    <w:p>
      <w:pPr>
        <w:spacing w:after="0"/>
        <w:ind w:left="0"/>
        <w:jc w:val="both"/>
      </w:pPr>
      <w:r>
        <w:rPr>
          <w:rFonts w:ascii="Times New Roman"/>
          <w:b w:val="false"/>
          <w:i w:val="false"/>
          <w:color w:val="000000"/>
          <w:sz w:val="28"/>
        </w:rPr>
        <w:t xml:space="preserve">
      Сізден ______________________________ қаза табуына (қайтыс болуына) </w:t>
      </w:r>
    </w:p>
    <w:p>
      <w:pPr>
        <w:spacing w:after="0"/>
        <w:ind w:left="0"/>
        <w:jc w:val="both"/>
      </w:pPr>
      <w:r>
        <w:rPr>
          <w:rFonts w:ascii="Times New Roman"/>
          <w:b w:val="false"/>
          <w:i w:val="false"/>
          <w:color w:val="000000"/>
          <w:sz w:val="28"/>
        </w:rPr>
        <w:t xml:space="preserve">
      (қаза тапқан (қайтыс болған) күні, тегі, аты, әкесінің аты (егер бар болса) </w:t>
      </w:r>
    </w:p>
    <w:p>
      <w:pPr>
        <w:spacing w:after="0"/>
        <w:ind w:left="0"/>
        <w:jc w:val="both"/>
      </w:pPr>
      <w:r>
        <w:rPr>
          <w:rFonts w:ascii="Times New Roman"/>
          <w:b w:val="false"/>
          <w:i w:val="false"/>
          <w:color w:val="000000"/>
          <w:sz w:val="28"/>
        </w:rPr>
        <w:t xml:space="preserve">
      байланысты маған ___________________________________________________ </w:t>
      </w:r>
    </w:p>
    <w:p>
      <w:pPr>
        <w:spacing w:after="0"/>
        <w:ind w:left="0"/>
        <w:jc w:val="both"/>
      </w:pPr>
      <w:r>
        <w:rPr>
          <w:rFonts w:ascii="Times New Roman"/>
          <w:b w:val="false"/>
          <w:i w:val="false"/>
          <w:color w:val="000000"/>
          <w:sz w:val="28"/>
        </w:rPr>
        <w:t xml:space="preserve">
      (шығыстар түрі көрсетіледі: мәйіттерін жеткізуді әзірлеуге, мәйіттерін </w:t>
      </w:r>
    </w:p>
    <w:p>
      <w:pPr>
        <w:spacing w:after="0"/>
        <w:ind w:left="0"/>
        <w:jc w:val="both"/>
      </w:pPr>
      <w:r>
        <w:rPr>
          <w:rFonts w:ascii="Times New Roman"/>
          <w:b w:val="false"/>
          <w:i w:val="false"/>
          <w:color w:val="000000"/>
          <w:sz w:val="28"/>
        </w:rPr>
        <w:t xml:space="preserve">
      _____________________________________ үшін шығыстарды өтеуді сұраймын, </w:t>
      </w:r>
    </w:p>
    <w:p>
      <w:pPr>
        <w:spacing w:after="0"/>
        <w:ind w:left="0"/>
        <w:jc w:val="both"/>
      </w:pPr>
      <w:r>
        <w:rPr>
          <w:rFonts w:ascii="Times New Roman"/>
          <w:b w:val="false"/>
          <w:i w:val="false"/>
          <w:color w:val="000000"/>
          <w:sz w:val="28"/>
        </w:rPr>
        <w:t xml:space="preserve">
      жеткізуге, жерлеуге, құлпытас дайындауға және оны орнатуға) </w:t>
      </w:r>
    </w:p>
    <w:p>
      <w:pPr>
        <w:spacing w:after="0"/>
        <w:ind w:left="0"/>
        <w:jc w:val="both"/>
      </w:pPr>
      <w:r>
        <w:rPr>
          <w:rFonts w:ascii="Times New Roman"/>
          <w:b w:val="false"/>
          <w:i w:val="false"/>
          <w:color w:val="000000"/>
          <w:sz w:val="28"/>
        </w:rPr>
        <w:t xml:space="preserve">
      бұдан бұрын шығыстарды өтеу үшін мен және менің туысқандарым өтемақы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(алған/ алмаған) </w:t>
      </w:r>
    </w:p>
    <w:p>
      <w:pPr>
        <w:spacing w:after="0"/>
        <w:ind w:left="0"/>
        <w:jc w:val="both"/>
      </w:pPr>
      <w:r>
        <w:rPr>
          <w:rFonts w:ascii="Times New Roman"/>
          <w:b w:val="false"/>
          <w:i w:val="false"/>
          <w:color w:val="000000"/>
          <w:sz w:val="28"/>
        </w:rPr>
        <w:t xml:space="preserve">
      Тиесілі өтемақы шығыстарын мынаған жіберуіңізді сұраймын: </w:t>
      </w:r>
    </w:p>
    <w:p>
      <w:pPr>
        <w:spacing w:after="0"/>
        <w:ind w:left="0"/>
        <w:jc w:val="both"/>
      </w:pPr>
      <w:r>
        <w:rPr>
          <w:rFonts w:ascii="Times New Roman"/>
          <w:b w:val="false"/>
          <w:i w:val="false"/>
          <w:color w:val="000000"/>
          <w:sz w:val="28"/>
        </w:rPr>
        <w:t xml:space="preserve">
      банк атауы __________________________________________________ </w:t>
      </w:r>
    </w:p>
    <w:p>
      <w:pPr>
        <w:spacing w:after="0"/>
        <w:ind w:left="0"/>
        <w:jc w:val="both"/>
      </w:pPr>
      <w:r>
        <w:rPr>
          <w:rFonts w:ascii="Times New Roman"/>
          <w:b w:val="false"/>
          <w:i w:val="false"/>
          <w:color w:val="000000"/>
          <w:sz w:val="28"/>
        </w:rPr>
        <w:t xml:space="preserve">
      банк шотының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атына </w:t>
      </w:r>
    </w:p>
    <w:p>
      <w:pPr>
        <w:spacing w:after="0"/>
        <w:ind w:left="0"/>
        <w:jc w:val="both"/>
      </w:pPr>
      <w:r>
        <w:rPr>
          <w:rFonts w:ascii="Times New Roman"/>
          <w:b w:val="false"/>
          <w:i w:val="false"/>
          <w:color w:val="000000"/>
          <w:sz w:val="28"/>
        </w:rPr>
        <w:t xml:space="preserve">
      (тегі, аты, әкесінің аты (егер бар болса) </w:t>
      </w:r>
    </w:p>
    <w:p>
      <w:pPr>
        <w:spacing w:after="0"/>
        <w:ind w:left="0"/>
        <w:jc w:val="both"/>
      </w:pPr>
      <w:r>
        <w:rPr>
          <w:rFonts w:ascii="Times New Roman"/>
          <w:b w:val="false"/>
          <w:i w:val="false"/>
          <w:color w:val="000000"/>
          <w:sz w:val="28"/>
        </w:rPr>
        <w:t xml:space="preserve">
      Алушының ЖСН ________________________________________________ </w:t>
      </w:r>
    </w:p>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xml:space="preserve">
      "_____" _______ 20__ж.                   Өтініш беруші_____ ____________________ </w:t>
      </w:r>
    </w:p>
    <w:p>
      <w:pPr>
        <w:spacing w:after="0"/>
        <w:ind w:left="0"/>
        <w:jc w:val="both"/>
      </w:pPr>
      <w:r>
        <w:rPr>
          <w:rFonts w:ascii="Times New Roman"/>
          <w:b w:val="false"/>
          <w:i w:val="false"/>
          <w:color w:val="000000"/>
          <w:sz w:val="28"/>
        </w:rPr>
        <w:t xml:space="preserve">
      (күні) (айы) (жыл)                                     қолы (тегі, аты, әкесінің аты </w:t>
      </w:r>
    </w:p>
    <w:p>
      <w:pPr>
        <w:spacing w:after="0"/>
        <w:ind w:left="0"/>
        <w:jc w:val="both"/>
      </w:pPr>
      <w:r>
        <w:rPr>
          <w:rFonts w:ascii="Times New Roman"/>
          <w:b w:val="false"/>
          <w:i w:val="false"/>
          <w:color w:val="000000"/>
          <w:sz w:val="28"/>
        </w:rPr>
        <w:t>
                                                            (егер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