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535d" w14:textId="47e5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27 ақпандағы № 47 бұйрығы. Қазақстан Республикасының Әділет министрлігінде 2024 жылғы 28 ақпанда № 34066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30721 болып тіркелді)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27 ақпандағы</w:t>
            </w:r>
            <w:r>
              <w:br/>
            </w:r>
            <w:r>
              <w:rPr>
                <w:rFonts w:ascii="Times New Roman"/>
                <w:b w:val="false"/>
                <w:i w:val="false"/>
                <w:color w:val="000000"/>
                <w:sz w:val="20"/>
              </w:rPr>
              <w:t>№ 47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 xml:space="preserve">2022 жылғы 24 қарашадағы </w:t>
            </w:r>
            <w:r>
              <w:br/>
            </w:r>
            <w:r>
              <w:rPr>
                <w:rFonts w:ascii="Times New Roman"/>
                <w:b w:val="false"/>
                <w:i w:val="false"/>
                <w:color w:val="000000"/>
                <w:sz w:val="20"/>
              </w:rPr>
              <w:t xml:space="preserve">№ 473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 және оларға сәйкестікті растайтын құжаттардың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1.Бастауыш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8170 болып тіркелген) (бұдан әрі – № 500 бұйрық) бекітілген оқу жұмыс жоспарларының үлгілік оқу жоспарларына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29031 болып тіркелген) (бұдан әрі – № 348 бұйрық) бекітілген Бастауыш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жоспарының пәндеріне сәйкес тиісті бейіндері бойынша педагогикалық білімі бар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штаттық педагогтердің үлесі кемінде 90%.</w:t>
            </w:r>
          </w:p>
          <w:p>
            <w:pPr>
              <w:spacing w:after="20"/>
              <w:ind w:left="20"/>
              <w:jc w:val="both"/>
            </w:pPr>
            <w:r>
              <w:rPr>
                <w:rFonts w:ascii="Times New Roman"/>
                <w:b w:val="false"/>
                <w:i w:val="false"/>
                <w:color w:val="000000"/>
                <w:sz w:val="20"/>
              </w:rPr>
              <w:t>
Негізгі жұмыс орны лицензиат болып табылатын педагог-сарапшылардың, педагог-зерттеушілердің, педагог-шеберлердің педагогтердің жалпы санынан үлесі: шағын жинақталған мектептер үшін кемінде 20 %; жалпы білім беретін мектептер, кемінде 25 %.</w:t>
            </w:r>
          </w:p>
          <w:p>
            <w:pPr>
              <w:spacing w:after="20"/>
              <w:ind w:left="20"/>
              <w:jc w:val="both"/>
            </w:pPr>
            <w:r>
              <w:rPr>
                <w:rFonts w:ascii="Times New Roman"/>
                <w:b w:val="false"/>
                <w:i w:val="false"/>
                <w:color w:val="000000"/>
                <w:sz w:val="20"/>
              </w:rPr>
              <w:t>
Білім беру ұйымы басшысы білімінің, жұмыс өтілінің "Педагог лауазымдарының үлгілік біліктілік сипаттамаларын бекіту туралы"</w:t>
            </w:r>
          </w:p>
          <w:p>
            <w:pPr>
              <w:spacing w:after="20"/>
              <w:ind w:left="20"/>
              <w:jc w:val="both"/>
            </w:pPr>
            <w:r>
              <w:rPr>
                <w:rFonts w:ascii="Times New Roman"/>
                <w:b w:val="false"/>
                <w:i w:val="false"/>
                <w:color w:val="000000"/>
                <w:sz w:val="20"/>
              </w:rPr>
              <w:t xml:space="preserve">
Қазақстан Республикасы Білім және ғылым министрінің 2009 жылғы 13 шілдедегі № 338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актілерді мемлекеттік тіркеу тізілімінде № 5750 болып тіркелген) (бұдан әрі – № 338 бұйрық)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оқытушы және басшы кадрлармен жасақталуы туралы мәліметтер осы біліктілік талаптарына 1-ші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педагогтердің жалпы санынан штаттық педагогтердің үлесі кемінде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бекіту туралы" Қазақстан Республикасы Білім және ғылым министрінің 2016 жылғы 19 қаңтардағы № 44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13070 болып тіркелген) (бұдан әрі – № 44 бұйрық) бекітілген және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20708 болып тіркелген) (бұдан әрі – 216 бұйрық) бекітілген оқулықтарға сәйкес оқу және көркем әдебиет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"Орта білім беру ұйымдарында медициналық көмек көрсету стандартын бекіту туралы" Қазақстан Республикасы Денсаулық сақтау министрінің міндетін атқарушы 2023 жылғы 14 наурыздағы № 37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32069 болып тіркелген) (бұдан әрі - № 37 бұйрық) сәйкес медициналық қызметке лицензияның немесе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жол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23890 болып тіркелген) бекітілген Санитариялық қағидаларға (бұдан әрі – № ҚР ДСМ-76 бұйрығы) сәйкес денсаулық сақтау ұйымымен жасалған шарт негізінде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26866 болып тіркелген) (бұдан әрі - № ҚР ДСМ 16 бұйрық)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p>
            <w:pPr>
              <w:spacing w:after="20"/>
              <w:ind w:left="20"/>
              <w:jc w:val="both"/>
            </w:pPr>
            <w:r>
              <w:rPr>
                <w:rFonts w:ascii="Times New Roman"/>
                <w:b w:val="false"/>
                <w:i w:val="false"/>
                <w:color w:val="000000"/>
                <w:sz w:val="20"/>
              </w:rPr>
              <w:t>
осы біліктілік талаптарына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санитариялық қағидаларға және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26867 болып тіркелген) (бұдан әрі – № 55 бұйрық)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p>
            <w:pPr>
              <w:spacing w:after="20"/>
              <w:ind w:left="20"/>
              <w:jc w:val="both"/>
            </w:pPr>
            <w:r>
              <w:rPr>
                <w:rFonts w:ascii="Times New Roman"/>
                <w:b w:val="false"/>
                <w:i w:val="false"/>
                <w:color w:val="000000"/>
                <w:sz w:val="20"/>
              </w:rPr>
              <w:t>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xml:space="preserve">
Әрбір ғимаратқа (оқу корпусына), санитариялық-эпидемиологиялық қорытындының көшірмесі.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объектінің (әрбір оқу корпусына) өрт қауіпсіздігі талаптарына сәйкестігіне бақылау объектісіне бару арқылы профилақтикалық бақылау немесе тексеру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(біржолғы қорытынды), объектіні пайдалануға беру актісі, оның ішінде № 55 </w:t>
            </w:r>
            <w:r>
              <w:rPr>
                <w:rFonts w:ascii="Times New Roman"/>
                <w:b w:val="false"/>
                <w:i w:val="false"/>
                <w:color w:val="000000"/>
                <w:sz w:val="20"/>
              </w:rPr>
              <w:t>бұйрықтың</w:t>
            </w:r>
            <w:r>
              <w:rPr>
                <w:rFonts w:ascii="Times New Roman"/>
                <w:b w:val="false"/>
                <w:i w:val="false"/>
                <w:color w:val="000000"/>
                <w:sz w:val="20"/>
              </w:rPr>
              <w:t xml:space="preserve">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13272 болып тіркелген) (бұдан әрі – № 70 бұйрық) бекітілген нормаларына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бұйрыққа</w:t>
            </w:r>
            <w:r>
              <w:rPr>
                <w:rFonts w:ascii="Times New Roman"/>
                <w:b w:val="false"/>
                <w:i w:val="false"/>
                <w:color w:val="000000"/>
                <w:sz w:val="20"/>
              </w:rPr>
              <w:t xml:space="preserve"> және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29329 болып тіркелген) (бұдан әрі – 385 бұйрық) бекітілген Тиісті үлгідегі білім беру ұйымдары қызметінің үлгілік қағидаларына сәйкес оқу кабинеттерімен, спорт залдарымен жабдықталуы;</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 385 </w:t>
            </w:r>
            <w:r>
              <w:rPr>
                <w:rFonts w:ascii="Times New Roman"/>
                <w:b w:val="false"/>
                <w:i w:val="false"/>
                <w:color w:val="000000"/>
                <w:sz w:val="20"/>
              </w:rPr>
              <w:t>бұйрықпен</w:t>
            </w:r>
            <w:r>
              <w:rPr>
                <w:rFonts w:ascii="Times New Roman"/>
                <w:b w:val="false"/>
                <w:i w:val="false"/>
                <w:color w:val="000000"/>
                <w:sz w:val="20"/>
              </w:rPr>
              <w:t xml:space="preserve"> бекітілген жеке пайдалану үшін жабдықталған шкафтардың болуы;</w:t>
            </w:r>
          </w:p>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бұйрықпен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xml:space="preserve">
білім беру ұйымында ауысымдағы контингент саны 400 – ге дейін оқушылар болған кезде интернет желісіне қол жеткізудің ең аз жылдамдығы кемінде 20 Мбит/с; контингент саны 400 оқушыдан көп болған кезде интернет желісіне қол жеткізу жылдамдығы бір ауысымдағы контингент санын ескере отырып, әрбір 20 оқушыға 1 Мбит/с артады. </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27414 болып тіркелген)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w:t>
            </w:r>
          </w:p>
          <w:p>
            <w:pPr>
              <w:spacing w:after="20"/>
              <w:ind w:left="20"/>
              <w:jc w:val="both"/>
            </w:pPr>
            <w:r>
              <w:rPr>
                <w:rFonts w:ascii="Times New Roman"/>
                <w:b w:val="false"/>
                <w:i w:val="false"/>
                <w:color w:val="000000"/>
                <w:sz w:val="20"/>
              </w:rPr>
              <w:t>
Жаңадан құрылған білім беру ұйымдарында жеке пайдалануға арналған жабдықталған шкафтардың саны болжамды қабылдау бойынша, жұмыс істеп тұрған білім беру ұйымдарында контингенті бойынша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білім беру ұйымдарының басшы кадрларының біліктілігін артурыды қамтамасыз ету</w:t>
            </w:r>
          </w:p>
          <w:p>
            <w:pPr>
              <w:spacing w:after="20"/>
              <w:ind w:left="20"/>
              <w:jc w:val="both"/>
            </w:pPr>
            <w:r>
              <w:rPr>
                <w:rFonts w:ascii="Times New Roman"/>
                <w:b w:val="false"/>
                <w:i w:val="false"/>
                <w:color w:val="000000"/>
                <w:sz w:val="20"/>
              </w:rPr>
              <w:t>
кемінде үш жылда бір рет, және 36 сағатты құрауы тиіс.</w:t>
            </w:r>
          </w:p>
          <w:p>
            <w:pPr>
              <w:spacing w:after="20"/>
              <w:ind w:left="20"/>
              <w:jc w:val="both"/>
            </w:pPr>
            <w:r>
              <w:rPr>
                <w:rFonts w:ascii="Times New Roman"/>
                <w:b w:val="false"/>
                <w:i w:val="false"/>
                <w:color w:val="000000"/>
                <w:sz w:val="20"/>
              </w:rPr>
              <w:t>
Білім беру ұйымдарының басшылары үшін тиісті бейіні бойынша және менеджмент саласында біліктілікті арттыру - кемінде үш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 </w:t>
            </w:r>
          </w:p>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кемінде үш</w:t>
            </w:r>
          </w:p>
          <w:p>
            <w:pPr>
              <w:spacing w:after="20"/>
              <w:ind w:left="20"/>
              <w:jc w:val="both"/>
            </w:pPr>
            <w:r>
              <w:rPr>
                <w:rFonts w:ascii="Times New Roman"/>
                <w:b w:val="false"/>
                <w:i w:val="false"/>
                <w:color w:val="000000"/>
                <w:sz w:val="20"/>
              </w:rPr>
              <w:t>
жыл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8369 болып тіркелген) (бұдан әрі – № 570 бұйрық) бекітілген білім беру мониторингі шеңберінде әкімшілік деректер нысандарына сәйкес өзекті дерекқорлары бар "Ұлттық білім беру деректер қоры" (бұдан әрі –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26513 болып тіркелген) (бұдан әрі – № 6 бұйрық) ғимараттарда (оқу корпустарында) ерекше білім беруді қажет ететін адамдар (балалар) үшін жағдайлар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p>
            <w:pPr>
              <w:spacing w:after="20"/>
              <w:ind w:left="20"/>
              <w:jc w:val="both"/>
            </w:pPr>
            <w:r>
              <w:rPr>
                <w:rFonts w:ascii="Times New Roman"/>
                <w:b w:val="false"/>
                <w:i w:val="false"/>
                <w:color w:val="000000"/>
                <w:sz w:val="20"/>
              </w:rPr>
              <w:t>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үшін бұл талап осы санаттағы адамдар болған жағдайда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500 </w:t>
            </w:r>
            <w:r>
              <w:rPr>
                <w:rFonts w:ascii="Times New Roman"/>
                <w:b w:val="false"/>
                <w:i w:val="false"/>
                <w:color w:val="000000"/>
                <w:sz w:val="20"/>
              </w:rPr>
              <w:t>бұйрықпен</w:t>
            </w:r>
            <w:r>
              <w:rPr>
                <w:rFonts w:ascii="Times New Roman"/>
                <w:b w:val="false"/>
                <w:i w:val="false"/>
                <w:color w:val="000000"/>
                <w:sz w:val="20"/>
              </w:rPr>
              <w:t xml:space="preserve"> бекітілген оқу жұмыс жоспарларының үлгілік оқу жоспарларына және № 348 </w:t>
            </w:r>
            <w:r>
              <w:rPr>
                <w:rFonts w:ascii="Times New Roman"/>
                <w:b w:val="false"/>
                <w:i w:val="false"/>
                <w:color w:val="000000"/>
                <w:sz w:val="20"/>
              </w:rPr>
              <w:t>бұйрықпен</w:t>
            </w:r>
            <w:r>
              <w:rPr>
                <w:rFonts w:ascii="Times New Roman"/>
                <w:b w:val="false"/>
                <w:i w:val="false"/>
                <w:color w:val="000000"/>
                <w:sz w:val="20"/>
              </w:rPr>
              <w:t xml:space="preserve"> бекітілген Негізгі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негізгі білім беру деңгейіндегі штаттық педагогтердің үлесі педагогтердің жалпы санының кемінде 90% құрауы.</w:t>
            </w:r>
          </w:p>
          <w:p>
            <w:pPr>
              <w:spacing w:after="20"/>
              <w:ind w:left="20"/>
              <w:jc w:val="both"/>
            </w:pPr>
            <w:r>
              <w:rPr>
                <w:rFonts w:ascii="Times New Roman"/>
                <w:b w:val="false"/>
                <w:i w:val="false"/>
                <w:color w:val="000000"/>
                <w:sz w:val="20"/>
              </w:rPr>
              <w:t xml:space="preserve">
Педагогтердің жалпы санынан негізгі жұмыс орны лицензиат болып табылатын педагог-сарапшылардың, педагог-зерттеушілердің, педагог-шеберлердің үлесі шағын жинақталған мектептер үшін кемінде 25 %; </w:t>
            </w:r>
          </w:p>
          <w:p>
            <w:pPr>
              <w:spacing w:after="20"/>
              <w:ind w:left="20"/>
              <w:jc w:val="both"/>
            </w:pPr>
            <w:r>
              <w:rPr>
                <w:rFonts w:ascii="Times New Roman"/>
                <w:b w:val="false"/>
                <w:i w:val="false"/>
                <w:color w:val="000000"/>
                <w:sz w:val="20"/>
              </w:rPr>
              <w:t xml:space="preserve">
жалпы білім беретін мектептер, мектеп-гимназиялар, мектеп-лицейлер үшін кемінде 35 %; </w:t>
            </w:r>
          </w:p>
          <w:p>
            <w:pPr>
              <w:spacing w:after="20"/>
              <w:ind w:left="20"/>
              <w:jc w:val="both"/>
            </w:pPr>
            <w:r>
              <w:rPr>
                <w:rFonts w:ascii="Times New Roman"/>
                <w:b w:val="false"/>
                <w:i w:val="false"/>
                <w:color w:val="000000"/>
                <w:sz w:val="20"/>
              </w:rPr>
              <w:t>
лицей үшін 40 %-дан кем емес, оның ішінде жаратылыстану-математикалық бағыттағы педагогтердің үлесі 30 %-дан кем емес;</w:t>
            </w:r>
          </w:p>
          <w:p>
            <w:pPr>
              <w:spacing w:after="20"/>
              <w:ind w:left="20"/>
              <w:jc w:val="both"/>
            </w:pPr>
            <w:r>
              <w:rPr>
                <w:rFonts w:ascii="Times New Roman"/>
                <w:b w:val="false"/>
                <w:i w:val="false"/>
                <w:color w:val="000000"/>
                <w:sz w:val="20"/>
              </w:rPr>
              <w:t>
гимназиялар үшін кемінде 40 %, оның ішінде қоғамдық-гуманитарлық бағыттағы педагогтердің үлесі кемінде 30 %;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xml:space="preserve">
Білім беру ұйымы басшысының білімінің, жұмыс өтілінің № 338 </w:t>
            </w:r>
            <w:r>
              <w:rPr>
                <w:rFonts w:ascii="Times New Roman"/>
                <w:b w:val="false"/>
                <w:i w:val="false"/>
                <w:color w:val="000000"/>
                <w:sz w:val="20"/>
              </w:rPr>
              <w:t>бұйрық</w:t>
            </w:r>
            <w:r>
              <w:rPr>
                <w:rFonts w:ascii="Times New Roman"/>
                <w:b w:val="false"/>
                <w:i w:val="false"/>
                <w:color w:val="000000"/>
                <w:sz w:val="20"/>
              </w:rPr>
              <w:t xml:space="preserve">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оқытушы және басшы кадрлармен жасақталуы туралы мәліметтер осы біліктілік талаптарына </w:t>
            </w:r>
            <w:r>
              <w:rPr>
                <w:rFonts w:ascii="Times New Roman"/>
                <w:b w:val="false"/>
                <w:i w:val="false"/>
                <w:color w:val="000000"/>
                <w:sz w:val="20"/>
              </w:rPr>
              <w:t>1-ші 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педагогтердің жалпы санынан штаттық педагогтердің үлесі кемінде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44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және № 216 </w:t>
            </w:r>
            <w:r>
              <w:rPr>
                <w:rFonts w:ascii="Times New Roman"/>
                <w:b w:val="false"/>
                <w:i w:val="false"/>
                <w:color w:val="000000"/>
                <w:sz w:val="20"/>
              </w:rPr>
              <w:t>бұйрықпен</w:t>
            </w:r>
            <w:r>
              <w:rPr>
                <w:rFonts w:ascii="Times New Roman"/>
                <w:b w:val="false"/>
                <w:i w:val="false"/>
                <w:color w:val="000000"/>
                <w:sz w:val="20"/>
              </w:rPr>
              <w:t xml:space="preserve"> бекітілген оқулықтар тізбесіне сәйкес оқу және көркем әдебиеттің кітапханалық қорының болуы. </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Медициналық қызметке лицензияның немесе № 37 </w:t>
            </w:r>
            <w:r>
              <w:rPr>
                <w:rFonts w:ascii="Times New Roman"/>
                <w:b w:val="false"/>
                <w:i w:val="false"/>
                <w:color w:val="000000"/>
                <w:sz w:val="20"/>
              </w:rPr>
              <w:t>бұйрыққа</w:t>
            </w:r>
            <w:r>
              <w:rPr>
                <w:rFonts w:ascii="Times New Roman"/>
                <w:b w:val="false"/>
                <w:i w:val="false"/>
                <w:color w:val="000000"/>
                <w:sz w:val="20"/>
              </w:rPr>
              <w:t xml:space="preserve"> сәйкес балаларға медициналық қызмет көрсету құқығымен медициналық қызметке лицензиясы бар денсаулық сақтау ұйымымен шарттың болуы. </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рұқсат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қағидаларға сәйкес денсаулық сақтау ұйымымен жасалған шарт негізінде жүзеге асырады.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p>
            <w:pPr>
              <w:spacing w:after="20"/>
              <w:ind w:left="20"/>
              <w:jc w:val="both"/>
            </w:pPr>
            <w:r>
              <w:rPr>
                <w:rFonts w:ascii="Times New Roman"/>
                <w:b w:val="false"/>
                <w:i w:val="false"/>
                <w:color w:val="000000"/>
                <w:sz w:val="20"/>
              </w:rPr>
              <w:t>
осы біліктілік талаптарына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санитариялық қағидаларға сондай-ақ жалпы білім беру мекемелеріне арналған сәулет, қала құрылысы және құрылыс саласындағы мемлекеттік нормативтеріне және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p>
            <w:pPr>
              <w:spacing w:after="20"/>
              <w:ind w:left="20"/>
              <w:jc w:val="both"/>
            </w:pPr>
            <w:r>
              <w:rPr>
                <w:rFonts w:ascii="Times New Roman"/>
                <w:b w:val="false"/>
                <w:i w:val="false"/>
                <w:color w:val="000000"/>
                <w:sz w:val="20"/>
              </w:rPr>
              <w:t>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xml:space="preserve">
Әрбір ғимаратқа (оқу корпусына), санитариялық-эпидемиологиялық қорытындының көшірмесі.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объектінің (әрбір оқу корпусына) өрт қауіпсіздігі талаптарына сәйкестігіне бақылау объектісіне бару арқылы профилақтикалық бақылау немесе тексеру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(біржолғы қорытынды), объектіні пайдалануға беру актісі, оның ішінде № 55 </w:t>
            </w:r>
            <w:r>
              <w:rPr>
                <w:rFonts w:ascii="Times New Roman"/>
                <w:b w:val="false"/>
                <w:i w:val="false"/>
                <w:color w:val="000000"/>
                <w:sz w:val="20"/>
              </w:rPr>
              <w:t>бұйрықтың</w:t>
            </w:r>
            <w:r>
              <w:rPr>
                <w:rFonts w:ascii="Times New Roman"/>
                <w:b w:val="false"/>
                <w:i w:val="false"/>
                <w:color w:val="000000"/>
                <w:sz w:val="20"/>
              </w:rPr>
              <w:t xml:space="preserve">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348</w:t>
            </w:r>
            <w:r>
              <w:rPr>
                <w:rFonts w:ascii="Times New Roman"/>
                <w:b w:val="false"/>
                <w:i w:val="false"/>
                <w:color w:val="000000"/>
                <w:sz w:val="20"/>
              </w:rPr>
              <w:t xml:space="preserve"> және № </w:t>
            </w:r>
            <w:r>
              <w:rPr>
                <w:rFonts w:ascii="Times New Roman"/>
                <w:b w:val="false"/>
                <w:i w:val="false"/>
                <w:color w:val="000000"/>
                <w:sz w:val="20"/>
              </w:rPr>
              <w:t>385</w:t>
            </w:r>
            <w:r>
              <w:rPr>
                <w:rFonts w:ascii="Times New Roman"/>
                <w:b w:val="false"/>
                <w:i w:val="false"/>
                <w:color w:val="000000"/>
                <w:sz w:val="20"/>
              </w:rPr>
              <w:t xml:space="preserve">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шағын жинақталған мектептер үшін-физика, химия, биология пәндері бойынша оқу-зертханалық жабдықтардың болуы жеткілікті;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xml:space="preserve">
білім беру ұйымында аусымдағы контингент саны 400–ге дейін оқушылар болған кезде интернет желісіне қол жеткізудің ең аз жылдамдығы кемінде 20 Мбит/с; контингент саны 400 оқушыдан көп болған кезде интернет желісіне қол жеткізу жылдамдығы бір аусымдағы контингент санын ескере отырып, әрбір 20 оқушыға 1 Мбит/с артады. </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 117 </w:t>
            </w:r>
            <w:r>
              <w:rPr>
                <w:rFonts w:ascii="Times New Roman"/>
                <w:b w:val="false"/>
                <w:i w:val="false"/>
                <w:color w:val="000000"/>
                <w:sz w:val="20"/>
              </w:rPr>
              <w:t>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xml:space="preserve">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білім беру ұйымдарының басшы кадрларының біліктілігін артурыды қамтамасыз ету</w:t>
            </w:r>
          </w:p>
          <w:p>
            <w:pPr>
              <w:spacing w:after="20"/>
              <w:ind w:left="20"/>
              <w:jc w:val="both"/>
            </w:pPr>
            <w:r>
              <w:rPr>
                <w:rFonts w:ascii="Times New Roman"/>
                <w:b w:val="false"/>
                <w:i w:val="false"/>
                <w:color w:val="000000"/>
                <w:sz w:val="20"/>
              </w:rPr>
              <w:t>
кемінде үш жылда бір рет, және 36 сағатты құрауы тиіс.</w:t>
            </w:r>
          </w:p>
          <w:p>
            <w:pPr>
              <w:spacing w:after="20"/>
              <w:ind w:left="20"/>
              <w:jc w:val="both"/>
            </w:pPr>
            <w:r>
              <w:rPr>
                <w:rFonts w:ascii="Times New Roman"/>
                <w:b w:val="false"/>
                <w:i w:val="false"/>
                <w:color w:val="000000"/>
                <w:sz w:val="20"/>
              </w:rPr>
              <w:t>
Білім беру ұйымдарының басшылары үшін тиісті бейіні бойынша және менеджмент саласында біліктілікті арттыру - кемінде үш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 </w:t>
            </w:r>
          </w:p>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үш</w:t>
            </w:r>
          </w:p>
          <w:p>
            <w:pPr>
              <w:spacing w:after="20"/>
              <w:ind w:left="20"/>
              <w:jc w:val="both"/>
            </w:pPr>
            <w:r>
              <w:rPr>
                <w:rFonts w:ascii="Times New Roman"/>
                <w:b w:val="false"/>
                <w:i w:val="false"/>
                <w:color w:val="000000"/>
                <w:sz w:val="20"/>
              </w:rPr>
              <w:t>
жыл ішінде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бұйрыққа</w:t>
            </w:r>
            <w:r>
              <w:rPr>
                <w:rFonts w:ascii="Times New Roman"/>
                <w:b w:val="false"/>
                <w:i w:val="false"/>
                <w:color w:val="000000"/>
                <w:sz w:val="20"/>
              </w:rPr>
              <w:t xml:space="preserve"> сәйкес ғимараттарда (оқу корпустарында) ерекше білім беруді қажет ететін адамдар (балалар) үшін жағдайлар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p>
            <w:pPr>
              <w:spacing w:after="20"/>
              <w:ind w:left="20"/>
              <w:jc w:val="both"/>
            </w:pPr>
            <w:r>
              <w:rPr>
                <w:rFonts w:ascii="Times New Roman"/>
                <w:b w:val="false"/>
                <w:i w:val="false"/>
                <w:color w:val="000000"/>
                <w:sz w:val="20"/>
              </w:rPr>
              <w:t>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Шағын жинақталған мектептер үшін бұл талап осы санаттағы адамдар болған жағдайда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 берудің жалпы білім беретін оқу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500 </w:t>
            </w:r>
            <w:r>
              <w:rPr>
                <w:rFonts w:ascii="Times New Roman"/>
                <w:b w:val="false"/>
                <w:i w:val="false"/>
                <w:color w:val="000000"/>
                <w:sz w:val="20"/>
              </w:rPr>
              <w:t>бұйрықпен</w:t>
            </w:r>
            <w:r>
              <w:rPr>
                <w:rFonts w:ascii="Times New Roman"/>
                <w:b w:val="false"/>
                <w:i w:val="false"/>
                <w:color w:val="000000"/>
                <w:sz w:val="20"/>
              </w:rPr>
              <w:t xml:space="preserve"> бекітілген оқу жұмыс жоспарларының үлгілік оқу жоспарларына және № 348 </w:t>
            </w:r>
            <w:r>
              <w:rPr>
                <w:rFonts w:ascii="Times New Roman"/>
                <w:b w:val="false"/>
                <w:i w:val="false"/>
                <w:color w:val="000000"/>
                <w:sz w:val="20"/>
              </w:rPr>
              <w:t>бұйрықпен</w:t>
            </w:r>
            <w:r>
              <w:rPr>
                <w:rFonts w:ascii="Times New Roman"/>
                <w:b w:val="false"/>
                <w:i w:val="false"/>
                <w:color w:val="000000"/>
                <w:sz w:val="20"/>
              </w:rPr>
              <w:t xml:space="preserve"> бекітілген Жалпы орта білім берудің мемлекеттік жалпыға міндетті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үлгілік оқу жоспарларына сәйкес әзірленген оқу жұмыс жоспарларының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бейіндер бойынша педагогикалық білімі немесе педагогикалық қайта даярлаудан өтумен кәсіптік білімі бар оқу жұмыс жоспарының пәндеріне сәйкес педагогтердің болуы.</w:t>
            </w:r>
          </w:p>
          <w:p>
            <w:pPr>
              <w:spacing w:after="20"/>
              <w:ind w:left="20"/>
              <w:jc w:val="both"/>
            </w:pPr>
            <w:r>
              <w:rPr>
                <w:rFonts w:ascii="Times New Roman"/>
                <w:b w:val="false"/>
                <w:i w:val="false"/>
                <w:color w:val="000000"/>
                <w:sz w:val="20"/>
              </w:rPr>
              <w:t>
Шағын жинақталған мектептерді қоспағанда, жалпы орта білім беру деңгейіндегі штаттық педагогтердің үлесі педагогтердің жалпы санының кемінде 90% құрауы.</w:t>
            </w:r>
          </w:p>
          <w:p>
            <w:pPr>
              <w:spacing w:after="20"/>
              <w:ind w:left="20"/>
              <w:jc w:val="both"/>
            </w:pPr>
            <w:r>
              <w:rPr>
                <w:rFonts w:ascii="Times New Roman"/>
                <w:b w:val="false"/>
                <w:i w:val="false"/>
                <w:color w:val="000000"/>
                <w:sz w:val="20"/>
              </w:rPr>
              <w:t xml:space="preserve">
Педагогтердің жалпы санынан негізгі жұмыс орны лицензиат болып табылатын педагог-сарапшылардың, педагог-зерттеушілердің, педагог-шеберлердің үлесі: шағын жинақталған мектептер үшін кемінде 25 %; </w:t>
            </w:r>
          </w:p>
          <w:p>
            <w:pPr>
              <w:spacing w:after="20"/>
              <w:ind w:left="20"/>
              <w:jc w:val="both"/>
            </w:pPr>
            <w:r>
              <w:rPr>
                <w:rFonts w:ascii="Times New Roman"/>
                <w:b w:val="false"/>
                <w:i w:val="false"/>
                <w:color w:val="000000"/>
                <w:sz w:val="20"/>
              </w:rPr>
              <w:t xml:space="preserve">
жалпы білім беретін мектептер, мектеп-гимназиялар, мектеп-лицейлер үшін кемінде 35 %; </w:t>
            </w:r>
          </w:p>
          <w:p>
            <w:pPr>
              <w:spacing w:after="20"/>
              <w:ind w:left="20"/>
              <w:jc w:val="both"/>
            </w:pPr>
            <w:r>
              <w:rPr>
                <w:rFonts w:ascii="Times New Roman"/>
                <w:b w:val="false"/>
                <w:i w:val="false"/>
                <w:color w:val="000000"/>
                <w:sz w:val="20"/>
              </w:rPr>
              <w:t xml:space="preserve">
лицей үшін 40 %-дан кем емес, оның ішінде жаратылыстану-математикалық бағыттағы педагогтердің үлесі </w:t>
            </w:r>
          </w:p>
          <w:p>
            <w:pPr>
              <w:spacing w:after="20"/>
              <w:ind w:left="20"/>
              <w:jc w:val="both"/>
            </w:pPr>
            <w:r>
              <w:rPr>
                <w:rFonts w:ascii="Times New Roman"/>
                <w:b w:val="false"/>
                <w:i w:val="false"/>
                <w:color w:val="000000"/>
                <w:sz w:val="20"/>
              </w:rPr>
              <w:t xml:space="preserve">
30 %-дан кем емес; </w:t>
            </w:r>
          </w:p>
          <w:p>
            <w:pPr>
              <w:spacing w:after="20"/>
              <w:ind w:left="20"/>
              <w:jc w:val="both"/>
            </w:pPr>
            <w:r>
              <w:rPr>
                <w:rFonts w:ascii="Times New Roman"/>
                <w:b w:val="false"/>
                <w:i w:val="false"/>
                <w:color w:val="000000"/>
                <w:sz w:val="20"/>
              </w:rPr>
              <w:t xml:space="preserve">
гимназиялар үшін кемінде 40 %, оның ішінде қоғамдық-гуманитарлық бағыттағы педагогтердің үлесі кемінде 30 %; </w:t>
            </w:r>
          </w:p>
          <w:p>
            <w:pPr>
              <w:spacing w:after="20"/>
              <w:ind w:left="20"/>
              <w:jc w:val="both"/>
            </w:pPr>
            <w:r>
              <w:rPr>
                <w:rFonts w:ascii="Times New Roman"/>
                <w:b w:val="false"/>
                <w:i w:val="false"/>
                <w:color w:val="000000"/>
                <w:sz w:val="20"/>
              </w:rPr>
              <w:t>
дарынды тұлғаларға арналған мамандандырылған білім беру ұйымдары үшін кемінде 45 %, 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p>
            <w:pPr>
              <w:spacing w:after="20"/>
              <w:ind w:left="20"/>
              <w:jc w:val="both"/>
            </w:pPr>
            <w:r>
              <w:rPr>
                <w:rFonts w:ascii="Times New Roman"/>
                <w:b w:val="false"/>
                <w:i w:val="false"/>
                <w:color w:val="000000"/>
                <w:sz w:val="20"/>
              </w:rPr>
              <w:t xml:space="preserve">
Білім беру ұйымы басшысының білімінің, жұмыс өтілінің № 338 </w:t>
            </w:r>
            <w:r>
              <w:rPr>
                <w:rFonts w:ascii="Times New Roman"/>
                <w:b w:val="false"/>
                <w:i w:val="false"/>
                <w:color w:val="000000"/>
                <w:sz w:val="20"/>
              </w:rPr>
              <w:t>бұйрық</w:t>
            </w:r>
            <w:r>
              <w:rPr>
                <w:rFonts w:ascii="Times New Roman"/>
                <w:b w:val="false"/>
                <w:i w:val="false"/>
                <w:color w:val="000000"/>
                <w:sz w:val="20"/>
              </w:rPr>
              <w:t xml:space="preserve">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штаттық педагогтардың үлесі педагогтердің жалпы санының кемінде 90% құрауы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44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және № 216 </w:t>
            </w:r>
            <w:r>
              <w:rPr>
                <w:rFonts w:ascii="Times New Roman"/>
                <w:b w:val="false"/>
                <w:i w:val="false"/>
                <w:color w:val="000000"/>
                <w:sz w:val="20"/>
              </w:rPr>
              <w:t>бұйрықпен</w:t>
            </w:r>
            <w:r>
              <w:rPr>
                <w:rFonts w:ascii="Times New Roman"/>
                <w:b w:val="false"/>
                <w:i w:val="false"/>
                <w:color w:val="000000"/>
                <w:sz w:val="20"/>
              </w:rPr>
              <w:t xml:space="preserve"> бекітілген оқулықтар тізбесіне сәйкес оқу және көркем әдебиеттің кітапханалық қорының болуы.</w:t>
            </w:r>
          </w:p>
          <w:p>
            <w:pPr>
              <w:spacing w:after="20"/>
              <w:ind w:left="20"/>
              <w:jc w:val="both"/>
            </w:pPr>
            <w:r>
              <w:rPr>
                <w:rFonts w:ascii="Times New Roman"/>
                <w:b w:val="false"/>
                <w:i w:val="false"/>
                <w:color w:val="000000"/>
                <w:sz w:val="20"/>
              </w:rPr>
              <w:t>
Болжамды білім алушылар контингентіне арналған оқу жұмыс жоспарына сәйкес бір оқушыға арналған оқулықтар жиынтығының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w:t>
            </w:r>
          </w:p>
          <w:p>
            <w:pPr>
              <w:spacing w:after="20"/>
              <w:ind w:left="20"/>
              <w:jc w:val="both"/>
            </w:pPr>
            <w:r>
              <w:rPr>
                <w:rFonts w:ascii="Times New Roman"/>
                <w:b w:val="false"/>
                <w:i w:val="false"/>
                <w:color w:val="000000"/>
                <w:sz w:val="20"/>
              </w:rPr>
              <w:t>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жинақталған мектептер жеке кітапхана қоры болмаған жағдайда шарт/акт бойынша өзге білім беру ұйымы пайдалануға берген оқу және көркем әдебиетті пайдаланады.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(оқу корпустарының) жабдықталған медициналық пункттермен қамтамасыз етілуі. Медициналық қызметке лицензияның немесе № 37 </w:t>
            </w:r>
            <w:r>
              <w:rPr>
                <w:rFonts w:ascii="Times New Roman"/>
                <w:b w:val="false"/>
                <w:i w:val="false"/>
                <w:color w:val="000000"/>
                <w:sz w:val="20"/>
              </w:rPr>
              <w:t>бұйрығына</w:t>
            </w:r>
            <w:r>
              <w:rPr>
                <w:rFonts w:ascii="Times New Roman"/>
                <w:b w:val="false"/>
                <w:i w:val="false"/>
                <w:color w:val="000000"/>
                <w:sz w:val="20"/>
              </w:rPr>
              <w:t xml:space="preserve"> сәйкес балаларға медициналық қызмет көрсету құқығымен медициналық қызметке лицензиясы бар денсаулық сақтау ұйымымен шарттың болуы.</w:t>
            </w:r>
          </w:p>
          <w:p>
            <w:pPr>
              <w:spacing w:after="20"/>
              <w:ind w:left="20"/>
              <w:jc w:val="both"/>
            </w:pPr>
            <w:r>
              <w:rPr>
                <w:rFonts w:ascii="Times New Roman"/>
                <w:b w:val="false"/>
                <w:i w:val="false"/>
                <w:color w:val="000000"/>
                <w:sz w:val="20"/>
              </w:rPr>
              <w:t>
Балаларға медициналық қызмет көрсету құқығымен медициналық қызметке лицензиясы бар денсаулық сақтау ұйымымен шарт жасалған жағдайда, білім беру ұйымын өндірістік база ретінде көрсете отырып,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w:t>
            </w:r>
          </w:p>
          <w:p>
            <w:pPr>
              <w:spacing w:after="20"/>
              <w:ind w:left="20"/>
              <w:jc w:val="both"/>
            </w:pPr>
            <w:r>
              <w:rPr>
                <w:rFonts w:ascii="Times New Roman"/>
                <w:b w:val="false"/>
                <w:i w:val="false"/>
                <w:color w:val="000000"/>
                <w:sz w:val="20"/>
              </w:rPr>
              <w:t>
3-қосымшаға сәйкес нысан бойынша.</w:t>
            </w:r>
          </w:p>
          <w:p>
            <w:pPr>
              <w:spacing w:after="20"/>
              <w:ind w:left="20"/>
              <w:jc w:val="both"/>
            </w:pPr>
            <w:r>
              <w:rPr>
                <w:rFonts w:ascii="Times New Roman"/>
                <w:b w:val="false"/>
                <w:i w:val="false"/>
                <w:color w:val="000000"/>
                <w:sz w:val="20"/>
              </w:rPr>
              <w:t>
Білім алушыларға медициналық қызмет көрсетуге денсаулық сақтау ұйымымен жасалған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корпустарын ішкі өткелдермен қосқан жағдайда бір медициналық пункттің болуына жол беріледі. Шағын жинақталған мектептер үшін медициналық пункті болмаған жағдайда медициналық қызмет көрсетуді алғашқы медициналық-санитариялық көмек ұйымы №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қағидаларға сәйкес денсаулық сақтау ұйымымен жасалған шарт негізінде жүзеге асырады.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p>
            <w:pPr>
              <w:spacing w:after="20"/>
              <w:ind w:left="20"/>
              <w:jc w:val="both"/>
            </w:pPr>
            <w:r>
              <w:rPr>
                <w:rFonts w:ascii="Times New Roman"/>
                <w:b w:val="false"/>
                <w:i w:val="false"/>
                <w:color w:val="000000"/>
                <w:sz w:val="20"/>
              </w:rPr>
              <w:t>
осы біліктілік талаптарына</w:t>
            </w:r>
          </w:p>
          <w:p>
            <w:pPr>
              <w:spacing w:after="20"/>
              <w:ind w:left="20"/>
              <w:jc w:val="both"/>
            </w:pPr>
            <w:r>
              <w:rPr>
                <w:rFonts w:ascii="Times New Roman"/>
                <w:b w:val="false"/>
                <w:i w:val="false"/>
                <w:color w:val="000000"/>
                <w:sz w:val="20"/>
              </w:rPr>
              <w:t>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w:t>
            </w:r>
            <w:r>
              <w:rPr>
                <w:rFonts w:ascii="Times New Roman"/>
                <w:b w:val="false"/>
                <w:i w:val="false"/>
                <w:color w:val="000000"/>
                <w:sz w:val="20"/>
              </w:rPr>
              <w:t>бұйрығына</w:t>
            </w:r>
            <w:r>
              <w:rPr>
                <w:rFonts w:ascii="Times New Roman"/>
                <w:b w:val="false"/>
                <w:i w:val="false"/>
                <w:color w:val="000000"/>
                <w:sz w:val="20"/>
              </w:rPr>
              <w:t xml:space="preserve"> сәйкес бекітілген санитариялық қағидаларға сондай-ақ жалпы білім беру мекемелеріне арналған сәулет, қала құрылысы және құрылыс саласындағы мемлекеттік нормативтеріне және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сондай-ақ жалпы білім беру мекемелеріне арналған сәулет, қала құрылысы және құрылыс саласындағы мемлекеттік нормативтеріне сәйкес келетін меншікті не шаруашылық жүргізу немесе жедел басқару не сенімгерлік басқару құқығында тиесілі материалдық активтердің болуы немесе оқу үй-жайларымен білім беру қызметтерінің сапасын қамтамасыз ететін, кемінде 10 жыл қолданылу мерзімімен материалдық активтерді жалға алу. Спорт залының және/ немесе спорт объектісінің білім беру ұйымы ғимаратынан 1000 метрден астам қашықтықта, сондай-ақ объектіге автомагистральдардың, теміржол жолдарының қиылысында және жүріс бөлігінің қиылысын қамтитын қашықтықта болмағанда, спорт залын және/немесе спорт объектісін жалға алуға рұқсат етіледі, санитариялық-эпидемиологиялық қорытындының көшірмесі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p>
            <w:pPr>
              <w:spacing w:after="20"/>
              <w:ind w:left="20"/>
              <w:jc w:val="both"/>
            </w:pPr>
            <w:r>
              <w:rPr>
                <w:rFonts w:ascii="Times New Roman"/>
                <w:b w:val="false"/>
                <w:i w:val="false"/>
                <w:color w:val="000000"/>
                <w:sz w:val="20"/>
              </w:rPr>
              <w:t>
5-қосымшаға сәйкес нысан бойынша.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w:t>
            </w:r>
          </w:p>
          <w:p>
            <w:pPr>
              <w:spacing w:after="20"/>
              <w:ind w:left="20"/>
              <w:jc w:val="both"/>
            </w:pPr>
            <w:r>
              <w:rPr>
                <w:rFonts w:ascii="Times New Roman"/>
                <w:b w:val="false"/>
                <w:i w:val="false"/>
                <w:color w:val="000000"/>
                <w:sz w:val="20"/>
              </w:rPr>
              <w:t xml:space="preserve">
Әрбір ғимаратқа (оқу корпусына), санитариялық-эпидемиологиялық қорытындының көшірмесі.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объектінің (әрбір оқу корпусына) өрт қауіпсіздігі талаптарына сәйкестігіне бақылау объектісіне бару арқылы профилақтикалық бақылау немесе тексеру нәтижелері туралы актінің көшірмесі. </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(біржолғы қорытынды), объектіні пайдалануға беру актісі, оның ішінде № 55 </w:t>
            </w:r>
            <w:r>
              <w:rPr>
                <w:rFonts w:ascii="Times New Roman"/>
                <w:b w:val="false"/>
                <w:i w:val="false"/>
                <w:color w:val="000000"/>
                <w:sz w:val="20"/>
              </w:rPr>
              <w:t>бұйрықтың</w:t>
            </w:r>
            <w:r>
              <w:rPr>
                <w:rFonts w:ascii="Times New Roman"/>
                <w:b w:val="false"/>
                <w:i w:val="false"/>
                <w:color w:val="000000"/>
                <w:sz w:val="20"/>
              </w:rPr>
              <w:t xml:space="preserve"> 1, 2, 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348</w:t>
            </w:r>
            <w:r>
              <w:rPr>
                <w:rFonts w:ascii="Times New Roman"/>
                <w:b w:val="false"/>
                <w:i w:val="false"/>
                <w:color w:val="000000"/>
                <w:sz w:val="20"/>
              </w:rPr>
              <w:t xml:space="preserve"> және № </w:t>
            </w:r>
            <w:r>
              <w:rPr>
                <w:rFonts w:ascii="Times New Roman"/>
                <w:b w:val="false"/>
                <w:i w:val="false"/>
                <w:color w:val="000000"/>
                <w:sz w:val="20"/>
              </w:rPr>
              <w:t>385</w:t>
            </w:r>
            <w:r>
              <w:rPr>
                <w:rFonts w:ascii="Times New Roman"/>
                <w:b w:val="false"/>
                <w:i w:val="false"/>
                <w:color w:val="000000"/>
                <w:sz w:val="20"/>
              </w:rPr>
              <w:t xml:space="preserve"> бұйрықтарға сәйкес пәндік кабинеттермен, зертханалармен, спорт залдарымен жабдықталуы;</w:t>
            </w:r>
          </w:p>
          <w:p>
            <w:pPr>
              <w:spacing w:after="20"/>
              <w:ind w:left="20"/>
              <w:jc w:val="both"/>
            </w:pPr>
            <w:r>
              <w:rPr>
                <w:rFonts w:ascii="Times New Roman"/>
                <w:b w:val="false"/>
                <w:i w:val="false"/>
                <w:color w:val="000000"/>
                <w:sz w:val="20"/>
              </w:rPr>
              <w:t>
шағын жинақты мектептер үшін-физика, химия, биология пәндері бойынша оқу-зертханалық жабдықтардың болуы жеткілікті;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p>
            <w:pPr>
              <w:spacing w:after="20"/>
              <w:ind w:left="20"/>
              <w:jc w:val="both"/>
            </w:pPr>
            <w:r>
              <w:rPr>
                <w:rFonts w:ascii="Times New Roman"/>
                <w:b w:val="false"/>
                <w:i w:val="false"/>
                <w:color w:val="000000"/>
                <w:sz w:val="20"/>
              </w:rPr>
              <w:t xml:space="preserve">
№ 70 </w:t>
            </w:r>
            <w:r>
              <w:rPr>
                <w:rFonts w:ascii="Times New Roman"/>
                <w:b w:val="false"/>
                <w:i w:val="false"/>
                <w:color w:val="000000"/>
                <w:sz w:val="20"/>
              </w:rPr>
              <w:t>бұйрықпен</w:t>
            </w:r>
            <w:r>
              <w:rPr>
                <w:rFonts w:ascii="Times New Roman"/>
                <w:b w:val="false"/>
                <w:i w:val="false"/>
                <w:color w:val="000000"/>
                <w:sz w:val="20"/>
              </w:rPr>
              <w:t xml:space="preserve"> бекітілген жабдықтар мен жиһаздардың болуы;</w:t>
            </w:r>
          </w:p>
          <w:p>
            <w:pPr>
              <w:spacing w:after="20"/>
              <w:ind w:left="20"/>
              <w:jc w:val="both"/>
            </w:pPr>
            <w:r>
              <w:rPr>
                <w:rFonts w:ascii="Times New Roman"/>
                <w:b w:val="false"/>
                <w:i w:val="false"/>
                <w:color w:val="000000"/>
                <w:sz w:val="20"/>
              </w:rPr>
              <w:t xml:space="preserve">
№ҚР ДСМ-76 </w:t>
            </w:r>
            <w:r>
              <w:rPr>
                <w:rFonts w:ascii="Times New Roman"/>
                <w:b w:val="false"/>
                <w:i w:val="false"/>
                <w:color w:val="000000"/>
                <w:sz w:val="20"/>
              </w:rPr>
              <w:t>бұйрығымен</w:t>
            </w:r>
            <w:r>
              <w:rPr>
                <w:rFonts w:ascii="Times New Roman"/>
                <w:b w:val="false"/>
                <w:i w:val="false"/>
                <w:color w:val="000000"/>
                <w:sz w:val="20"/>
              </w:rPr>
              <w:t xml:space="preserve"> бекітілген санитариялық қағидалардың талаптарына сәйкес ауыз су режимін ұйымдастыру;</w:t>
            </w:r>
          </w:p>
          <w:p>
            <w:pPr>
              <w:spacing w:after="20"/>
              <w:ind w:left="20"/>
              <w:jc w:val="both"/>
            </w:pPr>
            <w:r>
              <w:rPr>
                <w:rFonts w:ascii="Times New Roman"/>
                <w:b w:val="false"/>
                <w:i w:val="false"/>
                <w:color w:val="000000"/>
                <w:sz w:val="20"/>
              </w:rPr>
              <w:t xml:space="preserve">
білім беру ұйымында аусымдағы контингент саны 400 –ге дейін оқушылар болған кезде интернет желісіне қол жеткізудің ең аз жылдамдығы кемінде 20 Мбит/с; контингент саны 400 оқушыдан көп болған кезде интернет желісіне қол жеткізу жылдамдығы бір аусымдағы контингент санын ескере отырып, әрбір 20 оқушыға 1 Мбит/с артады. </w:t>
            </w:r>
          </w:p>
          <w:p>
            <w:pPr>
              <w:spacing w:after="20"/>
              <w:ind w:left="20"/>
              <w:jc w:val="both"/>
            </w:pPr>
            <w:r>
              <w:rPr>
                <w:rFonts w:ascii="Times New Roman"/>
                <w:b w:val="false"/>
                <w:i w:val="false"/>
                <w:color w:val="000000"/>
                <w:sz w:val="20"/>
              </w:rPr>
              <w:t>
Ғимаратта № ҚР ДСМ-76-</w:t>
            </w:r>
            <w:r>
              <w:rPr>
                <w:rFonts w:ascii="Times New Roman"/>
                <w:b w:val="false"/>
                <w:i w:val="false"/>
                <w:color w:val="000000"/>
                <w:sz w:val="20"/>
              </w:rPr>
              <w:t>бұйрығына</w:t>
            </w:r>
            <w:r>
              <w:rPr>
                <w:rFonts w:ascii="Times New Roman"/>
                <w:b w:val="false"/>
                <w:i w:val="false"/>
                <w:color w:val="000000"/>
                <w:sz w:val="20"/>
              </w:rPr>
              <w:t xml:space="preserve"> сәйкес келетін санитариялық тораптардың (унитаздар, қол жуатын раковиналар) болуы. </w:t>
            </w:r>
          </w:p>
          <w:p>
            <w:pPr>
              <w:spacing w:after="20"/>
              <w:ind w:left="20"/>
              <w:jc w:val="both"/>
            </w:pPr>
            <w:r>
              <w:rPr>
                <w:rFonts w:ascii="Times New Roman"/>
                <w:b w:val="false"/>
                <w:i w:val="false"/>
                <w:color w:val="000000"/>
                <w:sz w:val="20"/>
              </w:rPr>
              <w:t xml:space="preserve">
 Білім беру ұйымдары үшін № 117 </w:t>
            </w:r>
            <w:r>
              <w:rPr>
                <w:rFonts w:ascii="Times New Roman"/>
                <w:b w:val="false"/>
                <w:i w:val="false"/>
                <w:color w:val="000000"/>
                <w:sz w:val="20"/>
              </w:rPr>
              <w:t>бұйрығына</w:t>
            </w:r>
            <w:r>
              <w:rPr>
                <w:rFonts w:ascii="Times New Roman"/>
                <w:b w:val="false"/>
                <w:i w:val="false"/>
                <w:color w:val="000000"/>
                <w:sz w:val="20"/>
              </w:rPr>
              <w:t xml:space="preserve"> сәйкес білім беру ұйымдарының үй-жайларында және (немесе) іргелес аумақтарында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p>
            <w:pPr>
              <w:spacing w:after="20"/>
              <w:ind w:left="20"/>
              <w:jc w:val="both"/>
            </w:pPr>
            <w:r>
              <w:rPr>
                <w:rFonts w:ascii="Times New Roman"/>
                <w:b w:val="false"/>
                <w:i w:val="false"/>
                <w:color w:val="000000"/>
                <w:sz w:val="20"/>
              </w:rPr>
              <w:t>
5,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жарақтандыру туралы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Компьютерлік сыныптармен, оқу кабинеттерімен жарақтандырылуы туралы, edu.kz аймағында үшінші деңгейдегі домендік атаудың болуы, іргелес аумақтарда бейнебақылаудың болуы біліктілік талаптары шағын жинақталған мектептерге қолданылмайды.</w:t>
            </w:r>
          </w:p>
          <w:p>
            <w:pPr>
              <w:spacing w:after="20"/>
              <w:ind w:left="20"/>
              <w:jc w:val="both"/>
            </w:pPr>
            <w:r>
              <w:rPr>
                <w:rFonts w:ascii="Times New Roman"/>
                <w:b w:val="false"/>
                <w:i w:val="false"/>
                <w:color w:val="000000"/>
                <w:sz w:val="20"/>
              </w:rPr>
              <w:t xml:space="preserve">
Шағын жинақталған мектептерде бейімделген спорт залының болуына рұқсат беріледі; кәрізсіз жерлерде жылы санитариялық тораптарды орнатуға (75 адамға 1) және құймалы қолжуғыштарды орнатуға (30 адамға 1) рұқсат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білім беру ұйымдарының басшы кадрларының біліктілігін артурыды қамтамасыз ету</w:t>
            </w:r>
          </w:p>
          <w:p>
            <w:pPr>
              <w:spacing w:after="20"/>
              <w:ind w:left="20"/>
              <w:jc w:val="both"/>
            </w:pPr>
            <w:r>
              <w:rPr>
                <w:rFonts w:ascii="Times New Roman"/>
                <w:b w:val="false"/>
                <w:i w:val="false"/>
                <w:color w:val="000000"/>
                <w:sz w:val="20"/>
              </w:rPr>
              <w:t>
кемінде үш жылда бір рет, және 36 сағатты құрауы тиіс.</w:t>
            </w:r>
          </w:p>
          <w:p>
            <w:pPr>
              <w:spacing w:after="20"/>
              <w:ind w:left="20"/>
              <w:jc w:val="both"/>
            </w:pPr>
            <w:r>
              <w:rPr>
                <w:rFonts w:ascii="Times New Roman"/>
                <w:b w:val="false"/>
                <w:i w:val="false"/>
                <w:color w:val="000000"/>
                <w:sz w:val="20"/>
              </w:rPr>
              <w:t>
Білім беру ұйымдарының басшылары үшін тиісті бейіні бойынша және менеджмент саласында біліктілікті арттыру - кемінде үш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 </w:t>
            </w:r>
          </w:p>
          <w:p>
            <w:pPr>
              <w:spacing w:after="20"/>
              <w:ind w:left="20"/>
              <w:jc w:val="both"/>
            </w:pPr>
            <w:r>
              <w:rPr>
                <w:rFonts w:ascii="Times New Roman"/>
                <w:b w:val="false"/>
                <w:i w:val="false"/>
                <w:color w:val="000000"/>
                <w:sz w:val="20"/>
              </w:rPr>
              <w:t>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бағынысты білім беру ұйымдары үшін оқытушылардың біліктілігін арттыру оқытылатын пәндердің бейініне сәйкес немесе оқыту әдістемесі бойынша жүргізіледі. Біліктілік талаптары жұмысқа орналастырылғаннан кейін үш</w:t>
            </w:r>
          </w:p>
          <w:p>
            <w:pPr>
              <w:spacing w:after="20"/>
              <w:ind w:left="20"/>
              <w:jc w:val="both"/>
            </w:pPr>
            <w:r>
              <w:rPr>
                <w:rFonts w:ascii="Times New Roman"/>
                <w:b w:val="false"/>
                <w:i w:val="false"/>
                <w:color w:val="000000"/>
                <w:sz w:val="20"/>
              </w:rPr>
              <w:t>
жыл ішінде еңбек қызметін жүзеге асыратын педагогтерге қолданылмайды.</w:t>
            </w:r>
          </w:p>
          <w:p>
            <w:pPr>
              <w:spacing w:after="20"/>
              <w:ind w:left="20"/>
              <w:jc w:val="both"/>
            </w:pPr>
            <w:r>
              <w:rPr>
                <w:rFonts w:ascii="Times New Roman"/>
                <w:b w:val="false"/>
                <w:i w:val="false"/>
                <w:color w:val="000000"/>
                <w:sz w:val="20"/>
              </w:rPr>
              <w:t>
Менеджмент саласында біліктілікті арттыру курстарының болуы білім беру ұйымын басқару ерекшелігіне байланысты шағын жинақталған мектептерге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дерекқорлары бар ҰБДҚ және әкімшілік деректері ҰБДҚ-мен сәйкес келетін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p>
            <w:pPr>
              <w:spacing w:after="20"/>
              <w:ind w:left="20"/>
              <w:jc w:val="both"/>
            </w:pPr>
            <w:r>
              <w:rPr>
                <w:rFonts w:ascii="Times New Roman"/>
                <w:b w:val="false"/>
                <w:i w:val="false"/>
                <w:color w:val="000000"/>
                <w:sz w:val="20"/>
              </w:rPr>
              <w:t>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p>
            <w:pPr>
              <w:spacing w:after="20"/>
              <w:ind w:left="20"/>
              <w:jc w:val="both"/>
            </w:pPr>
            <w:r>
              <w:rPr>
                <w:rFonts w:ascii="Times New Roman"/>
                <w:b w:val="false"/>
                <w:i w:val="false"/>
                <w:color w:val="000000"/>
                <w:sz w:val="20"/>
              </w:rPr>
              <w:t>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p>
            <w:pPr>
              <w:spacing w:after="20"/>
              <w:ind w:left="20"/>
              <w:jc w:val="both"/>
            </w:pPr>
            <w:r>
              <w:rPr>
                <w:rFonts w:ascii="Times New Roman"/>
                <w:b w:val="false"/>
                <w:i w:val="false"/>
                <w:color w:val="000000"/>
                <w:sz w:val="20"/>
              </w:rPr>
              <w:t>
Шағын жинақталған мектептер үшін бұл талап осы санаттағы адамдар болған жағдайда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сәйкес келетін білім беру саласындағы уәкілетті органның білім беру бағдарламаларының тізіліміне енгізілген білім беру бағдарламасының болуы. </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Техникалық және кәсіптік білім берудің мемлекеттік жалпыға міндетті стандартына, "Халық денсаулығы және денсаулық сақтау жүйесі туралы" Қазақстан Республикасының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(бұдан әрі – Денсаулық кодексі), үлгілік оқу жоспарларына (болған жағдайда), кәсіби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кәсіби стандартқа сәйкес</w:t>
            </w:r>
          </w:p>
          <w:p>
            <w:pPr>
              <w:spacing w:after="20"/>
              <w:ind w:left="20"/>
              <w:jc w:val="both"/>
            </w:pPr>
            <w:r>
              <w:rPr>
                <w:rFonts w:ascii="Times New Roman"/>
                <w:b w:val="false"/>
                <w:i w:val="false"/>
                <w:color w:val="000000"/>
                <w:sz w:val="20"/>
              </w:rPr>
              <w:t>
білім беру саласында мамандар даярлау үшін білім беру саласындағы уәкілетті органның білім беру бағдарламаларының тізіліміне енгізілген білім беру бағдарламаларының сәйкестігі.</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іске асыратын білім беру бағдарламаларының тізілімін жүргізу қағидалары, сондай-ақ білім беру бағдарламаларының тізіліміне енгізу және алып тастау негіздерін бекіту туралы" Қазақстан Республикасы Оқу-ағарту министрінің</w:t>
            </w:r>
          </w:p>
          <w:p>
            <w:pPr>
              <w:spacing w:after="20"/>
              <w:ind w:left="20"/>
              <w:jc w:val="both"/>
            </w:pPr>
            <w:r>
              <w:rPr>
                <w:rFonts w:ascii="Times New Roman"/>
                <w:b w:val="false"/>
                <w:i w:val="false"/>
                <w:color w:val="000000"/>
                <w:sz w:val="20"/>
              </w:rPr>
              <w:t xml:space="preserve">
2022 жылғы 7 қазандағы № 417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30099 болып тіркелген) (бұдан әрі – № 417 бұйрық) қазақ және орыс тілдерінде QR (Кюар) код берілген тіркеу нөмірі.</w:t>
            </w:r>
          </w:p>
          <w:p>
            <w:pPr>
              <w:spacing w:after="20"/>
              <w:ind w:left="20"/>
              <w:jc w:val="both"/>
            </w:pPr>
            <w:r>
              <w:rPr>
                <w:rFonts w:ascii="Times New Roman"/>
                <w:b w:val="false"/>
                <w:i w:val="false"/>
                <w:color w:val="000000"/>
                <w:sz w:val="20"/>
              </w:rPr>
              <w:t>
Медициналық және фармацевтикалық мамандықтар үшін "Денсаулық сақтау саласындағы білім беру деңгейлері бойынша мемлекеттік жалпыға міндетті стандарттарды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2022 жылғы 4 шiлдедегi № ҚР ДСМ-63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28716 болып тіркелген) (бұдан әрі - ДСМ-63), Денсаулық кодекстің 221-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оқытудың толық кезеңіне әзірленген мамандықтың даярланатын біліктіліктері бойынша қазақ және орыс тілдеріндегі оқу жұмыс жоспарының көшірмелері.</w:t>
            </w:r>
          </w:p>
          <w:p>
            <w:pPr>
              <w:spacing w:after="20"/>
              <w:ind w:left="20"/>
              <w:jc w:val="both"/>
            </w:pPr>
            <w:r>
              <w:rPr>
                <w:rFonts w:ascii="Times New Roman"/>
                <w:b w:val="false"/>
                <w:i w:val="false"/>
                <w:color w:val="000000"/>
                <w:sz w:val="20"/>
              </w:rPr>
              <w:t xml:space="preserve">
Білім беру саласында мамандарды даярлау үшін "Педагог" кәсіби стандартына сәйкес № 417 </w:t>
            </w:r>
            <w:r>
              <w:rPr>
                <w:rFonts w:ascii="Times New Roman"/>
                <w:b w:val="false"/>
                <w:i w:val="false"/>
                <w:color w:val="000000"/>
                <w:sz w:val="20"/>
              </w:rPr>
              <w:t>бұйрықпен</w:t>
            </w:r>
            <w:r>
              <w:rPr>
                <w:rFonts w:ascii="Times New Roman"/>
                <w:b w:val="false"/>
                <w:i w:val="false"/>
                <w:color w:val="000000"/>
                <w:sz w:val="20"/>
              </w:rPr>
              <w:t xml:space="preserve"> бекітілген QR (Кюар) код берілген</w:t>
            </w:r>
          </w:p>
          <w:p>
            <w:pPr>
              <w:spacing w:after="20"/>
              <w:ind w:left="20"/>
              <w:jc w:val="both"/>
            </w:pPr>
            <w:r>
              <w:rPr>
                <w:rFonts w:ascii="Times New Roman"/>
                <w:b w:val="false"/>
                <w:i w:val="false"/>
                <w:color w:val="000000"/>
                <w:sz w:val="20"/>
              </w:rPr>
              <w:t>
тізілімнің тіркеу нөмірі.</w:t>
            </w:r>
          </w:p>
          <w:p>
            <w:pPr>
              <w:spacing w:after="20"/>
              <w:ind w:left="20"/>
              <w:jc w:val="both"/>
            </w:pPr>
            <w:r>
              <w:rPr>
                <w:rFonts w:ascii="Times New Roman"/>
                <w:b w:val="false"/>
                <w:i w:val="false"/>
                <w:color w:val="000000"/>
                <w:sz w:val="20"/>
              </w:rPr>
              <w:t>
Діни білім беру бағдарламаларын іске асыратын білім беру ұйымдары үшін жалпы білім беретін және діни пәндерді қамтитын білім беру бағдарламаларының көшірмелері және діни қызмет саласындағы уәкілетті органның білім беру бағдарламаларына қорытынды-хаттың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жоспарының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 Қазақстан Республикасы Білім және ғылым министрінің 2015 жылғы 27 наурыздағы № 139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10916 болып тіркелген) (бұдан әрі - № 139 бұйрық) эксперимент режимінде іске асырылатын бағдарламаларға мәлімделген жағдайлар бойынша, сондай-ақ қылмыстық-атқару (пенитенциарлық) жүйесі мекемелерінің жанында орналасқан білім беру ұйымдарында адамдарды оқыту үшін және ерекше білім беруді қажет ететін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 Қорғаныс министрлігіне ведомстволық бағынысты білім беру ұйымдарын, бітіру жылы ішінде білім беру саласындағы мамандығы бойынша бітірушілердің кемінде 90%-ын жұмысқа орналастыруды қамтамасыз ететін білім беру ұйымдарын қоспағанда,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w:t>
            </w:r>
          </w:p>
          <w:p>
            <w:pPr>
              <w:spacing w:after="20"/>
              <w:ind w:left="20"/>
              <w:jc w:val="both"/>
            </w:pPr>
            <w:r>
              <w:rPr>
                <w:rFonts w:ascii="Times New Roman"/>
                <w:b w:val="false"/>
                <w:i w:val="false"/>
                <w:color w:val="000000"/>
                <w:sz w:val="20"/>
              </w:rPr>
              <w:t xml:space="preserve">
27 қыркүйектегі № 500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17564 болып тіркелген) (бұдан әрі - Сынаптауышы) бекітілген Техникалық және кәсіптік, орта білімнен кейінгі білім беру мамандықтары мен біліктіліктерінің сыныптауышында көрсетілген білім беру саласында мамандар даярлау үшін кемінде білім беру саласында уәкілетті органның</w:t>
            </w:r>
          </w:p>
          <w:p>
            <w:pPr>
              <w:spacing w:after="20"/>
              <w:ind w:left="20"/>
              <w:jc w:val="both"/>
            </w:pPr>
            <w:r>
              <w:rPr>
                <w:rFonts w:ascii="Times New Roman"/>
                <w:b w:val="false"/>
                <w:i w:val="false"/>
                <w:color w:val="000000"/>
                <w:sz w:val="20"/>
              </w:rPr>
              <w:t xml:space="preserve">
5 мамандық бойынша лицензияның және (немесе) лицензияға қосымшаның болуы.Техникалық және кәсіптік білім мамандықтарының және біліктіліктерінің Сыныптауышында көрсетілген денсаулық сақтау саласындағы мамандарды даярлау үшін, бітіру жылы ішінде денсаулық сақтау саласындағы мамандық бойынша бітірушілердің кемінде 90%-ын жұмысқа орналастыруды қамтамасыз ететін білім беру ұйымдарын қоспағанда, кемінде денсаулық сақтау саласындағы </w:t>
            </w:r>
          </w:p>
          <w:p>
            <w:pPr>
              <w:spacing w:after="20"/>
              <w:ind w:left="20"/>
              <w:jc w:val="both"/>
            </w:pPr>
            <w:r>
              <w:rPr>
                <w:rFonts w:ascii="Times New Roman"/>
                <w:b w:val="false"/>
                <w:i w:val="false"/>
                <w:color w:val="000000"/>
                <w:sz w:val="20"/>
              </w:rPr>
              <w:t>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 дайындайтын мамандық біліктіліктері бойынша білім алушыларды қабылдауды 3 жылда кемінде 1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p>
            <w:pPr>
              <w:spacing w:after="20"/>
              <w:ind w:left="20"/>
              <w:jc w:val="both"/>
            </w:pPr>
            <w:r>
              <w:rPr>
                <w:rFonts w:ascii="Times New Roman"/>
                <w:b w:val="false"/>
                <w:i w:val="false"/>
                <w:color w:val="000000"/>
                <w:sz w:val="20"/>
              </w:rPr>
              <w:t>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орындарына, қылмыстық-атқару (пенитенциарлық) жүйесі мекемелерінің жанынан орналастырылған білім беру ұйымдарына және лицензияны және (немесе) лицензияға қосымшаны алған кезде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Даярланатын мамандық біліктілігі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үш жылда кемінде 36 сағат көлемінде ұйымдарда және/немесе өндірісте тағылымдамадан өткен өндірістік оқыту шеберлерінің болуы. Лицензиат негізгі жұмыс орны болып табылатын педагогтер мен өндірістік оқыту шеберлерінің үлесі даярланатын мамандық біліктілігі бойынша жұмыс біліктілігтерін қоспағанда педагогтердің жалпы санынан кемінде 70 %. Медициналық білім беру бағдарламасын іске асыратын білім беру ұйымдары үшін даярланатын мамандық біліктілігі бойынша лицензиат негізгі жұмыс орны болып табылатын педагогтер жалпы санынан кемінде 50 %, </w:t>
            </w:r>
          </w:p>
          <w:p>
            <w:pPr>
              <w:spacing w:after="20"/>
              <w:ind w:left="20"/>
              <w:jc w:val="both"/>
            </w:pPr>
            <w:r>
              <w:rPr>
                <w:rFonts w:ascii="Times New Roman"/>
                <w:b w:val="false"/>
                <w:i w:val="false"/>
                <w:color w:val="000000"/>
                <w:sz w:val="20"/>
              </w:rPr>
              <w:t>
оның ішінде педагогтердің жалпы санынан қолданбалы бакалавриат, және (немесе) мейіргер бакалавры және (немесе) магистратура деңгейі бар мейіргерлердің педагогтердің үлесі – кемінде 10 %.</w:t>
            </w:r>
          </w:p>
          <w:p>
            <w:pPr>
              <w:spacing w:after="20"/>
              <w:ind w:left="20"/>
              <w:jc w:val="both"/>
            </w:pPr>
            <w:r>
              <w:rPr>
                <w:rFonts w:ascii="Times New Roman"/>
                <w:b w:val="false"/>
                <w:i w:val="false"/>
                <w:color w:val="000000"/>
                <w:sz w:val="20"/>
              </w:rPr>
              <w:t>
Жұмысшы біліктіліктерді дайындау үшін негізгі жұмыс орны лицензиат болып табылатын білім беру ұйымдарының жалпы білім беретін пәндері бойынша педагогтердің жалпы санынан дайындалатын мамандық біліктіліктері бойынша жалпы білім беретін пәндер бойынша педагогтердің үлесі – кемінде 50 %.</w:t>
            </w:r>
          </w:p>
          <w:p>
            <w:pPr>
              <w:spacing w:after="20"/>
              <w:ind w:left="20"/>
              <w:jc w:val="both"/>
            </w:pPr>
            <w:r>
              <w:rPr>
                <w:rFonts w:ascii="Times New Roman"/>
                <w:b w:val="false"/>
                <w:i w:val="false"/>
                <w:color w:val="000000"/>
                <w:sz w:val="20"/>
              </w:rPr>
              <w:t>
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және Қазақстан Республикасының Қорғаныс министрлігіне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мамандық даярланатын біліктілігі бойынша педагогтер қатарына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w:t>
            </w:r>
          </w:p>
          <w:p>
            <w:pPr>
              <w:spacing w:after="20"/>
              <w:ind w:left="20"/>
              <w:jc w:val="both"/>
            </w:pPr>
            <w:r>
              <w:rPr>
                <w:rFonts w:ascii="Times New Roman"/>
                <w:b w:val="false"/>
                <w:i w:val="false"/>
                <w:color w:val="000000"/>
                <w:sz w:val="20"/>
              </w:rPr>
              <w:t>
– кемінде 30 %. Лицензиат негізгі жұмыс орны болып табылатын мамандықтың даярланатын біліктіліктері бойынша педагогтер санынан соңғы үш жылда көлемі кемінде 36 сағат болатын ұйымдарда және/немесе өндірісте тағылымдамадан өткен арнайы пәндер педагогтері мен өндірістік оқыту шеберлерінің үлесі – кемінде 10 %.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бес жыл, дін саласындағы семинарияны немесе медресені бітірген педагогтердің дайындалатын мамандық біліктіліктері бойынша педагогтер санынан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w:t>
            </w:r>
          </w:p>
          <w:p>
            <w:pPr>
              <w:spacing w:after="20"/>
              <w:ind w:left="20"/>
              <w:jc w:val="both"/>
            </w:pPr>
            <w:r>
              <w:rPr>
                <w:rFonts w:ascii="Times New Roman"/>
                <w:b w:val="false"/>
                <w:i w:val="false"/>
                <w:color w:val="000000"/>
                <w:sz w:val="20"/>
              </w:rPr>
              <w:t>
2-қосымшаға сәйкес нысан бойынша.</w:t>
            </w:r>
          </w:p>
          <w:p>
            <w:pPr>
              <w:spacing w:after="20"/>
              <w:ind w:left="20"/>
              <w:jc w:val="both"/>
            </w:pPr>
            <w:r>
              <w:rPr>
                <w:rFonts w:ascii="Times New Roman"/>
                <w:b w:val="false"/>
                <w:i w:val="false"/>
                <w:color w:val="000000"/>
                <w:sz w:val="20"/>
              </w:rPr>
              <w:t xml:space="preserve">
Цифрлық тасымалдағыштардағы оқу және ғылыми әдебиеттердің болуы туралы мәліметтер осы біліктілік талаптарына </w:t>
            </w:r>
          </w:p>
          <w:p>
            <w:pPr>
              <w:spacing w:after="20"/>
              <w:ind w:left="20"/>
              <w:jc w:val="both"/>
            </w:pPr>
            <w:r>
              <w:rPr>
                <w:rFonts w:ascii="Times New Roman"/>
                <w:b w:val="false"/>
                <w:i w:val="false"/>
                <w:color w:val="000000"/>
                <w:sz w:val="20"/>
              </w:rPr>
              <w:t>
7-қосымшаға сәйкес нысан бойынша. Рухани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w:t>
            </w:r>
          </w:p>
          <w:p>
            <w:pPr>
              <w:spacing w:after="20"/>
              <w:ind w:left="20"/>
              <w:jc w:val="both"/>
            </w:pPr>
            <w:r>
              <w:rPr>
                <w:rFonts w:ascii="Times New Roman"/>
                <w:b w:val="false"/>
                <w:i w:val="false"/>
                <w:color w:val="000000"/>
                <w:sz w:val="20"/>
              </w:rPr>
              <w:t>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p>
            <w:pPr>
              <w:spacing w:after="20"/>
              <w:ind w:left="20"/>
              <w:jc w:val="both"/>
            </w:pPr>
            <w:r>
              <w:rPr>
                <w:rFonts w:ascii="Times New Roman"/>
                <w:b w:val="false"/>
                <w:i w:val="false"/>
                <w:color w:val="000000"/>
                <w:sz w:val="20"/>
              </w:rPr>
              <w:t>
осы біліктілік талаптарына</w:t>
            </w:r>
          </w:p>
          <w:p>
            <w:pPr>
              <w:spacing w:after="20"/>
              <w:ind w:left="20"/>
              <w:jc w:val="both"/>
            </w:pPr>
            <w:r>
              <w:rPr>
                <w:rFonts w:ascii="Times New Roman"/>
                <w:b w:val="false"/>
                <w:i w:val="false"/>
                <w:color w:val="000000"/>
                <w:sz w:val="20"/>
              </w:rPr>
              <w:t>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сәйкес келетін оқу үй-жайларының болуы. Денсаулық кодекстің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p>
            <w:pPr>
              <w:spacing w:after="20"/>
              <w:ind w:left="20"/>
              <w:jc w:val="both"/>
            </w:pPr>
            <w:r>
              <w:rPr>
                <w:rFonts w:ascii="Times New Roman"/>
                <w:b w:val="false"/>
                <w:i w:val="false"/>
                <w:color w:val="000000"/>
                <w:sz w:val="20"/>
              </w:rPr>
              <w:t xml:space="preserve">
5-қосымшаға сәйкес нысан бойынша. Шаруашылық жүргізу немесе жедел басқару немесе сенімгерлік басқару құқығын растайтын құжаттардың немесе ғимаратқа жалдау шартының көшірмелері.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әрбір объектіге (оқу корпусына) өрт қауіпсіздігі саласындағы сәйкестікке объектіге барумен профилактикалық бақылау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 рет алынады), объектіні пайдалануға беру актісі, оның ішінде </w:t>
            </w:r>
            <w:r>
              <w:rPr>
                <w:rFonts w:ascii="Times New Roman"/>
                <w:b w:val="false"/>
                <w:i w:val="false"/>
                <w:color w:val="000000"/>
                <w:sz w:val="20"/>
              </w:rPr>
              <w:t>бұйрықтың</w:t>
            </w:r>
            <w:r>
              <w:rPr>
                <w:rFonts w:ascii="Times New Roman"/>
                <w:b w:val="false"/>
                <w:i w:val="false"/>
                <w:color w:val="000000"/>
                <w:sz w:val="20"/>
              </w:rPr>
              <w:t xml:space="preserve"> – № 55 1,2,3-қосымшаларына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w:t>
            </w:r>
          </w:p>
          <w:p>
            <w:pPr>
              <w:spacing w:after="20"/>
              <w:ind w:left="20"/>
              <w:jc w:val="both"/>
            </w:pPr>
            <w:r>
              <w:rPr>
                <w:rFonts w:ascii="Times New Roman"/>
                <w:b w:val="false"/>
                <w:i w:val="false"/>
                <w:color w:val="000000"/>
                <w:sz w:val="20"/>
              </w:rPr>
              <w:t>
Эпидемиялық маңыздылығы болмашы объекті қызметінің басталғаны (оларды пайдалану) туралы хабарламаның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13487 болып тіркелген) (бұдан әрі – № 66 бұйрық) жене № 385 </w:t>
            </w:r>
            <w:r>
              <w:rPr>
                <w:rFonts w:ascii="Times New Roman"/>
                <w:b w:val="false"/>
                <w:i w:val="false"/>
                <w:color w:val="000000"/>
                <w:sz w:val="20"/>
              </w:rPr>
              <w:t>бұйрығына</w:t>
            </w:r>
            <w:r>
              <w:rPr>
                <w:rFonts w:ascii="Times New Roman"/>
                <w:b w:val="false"/>
                <w:i w:val="false"/>
                <w:color w:val="000000"/>
                <w:sz w:val="20"/>
              </w:rPr>
              <w:t xml:space="preserve"> сәкес студенттердің тұруы үшін жағдай жасау, меншікті не шаруашылық жүргізу немесе жедел басқару немесе сенімгерлік басқару немесе жалға алу құқығында оқудың толық кезеңінде тұруды қамтамасыз ететін жатақханалардың және/немесе хостелдердің, және/немесе қонақ үйлердің болуы - мұқтаждар санынан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p>
            <w:pPr>
              <w:spacing w:after="20"/>
              <w:ind w:left="20"/>
              <w:jc w:val="both"/>
            </w:pPr>
            <w:r>
              <w:rPr>
                <w:rFonts w:ascii="Times New Roman"/>
                <w:b w:val="false"/>
                <w:i w:val="false"/>
                <w:color w:val="000000"/>
                <w:sz w:val="20"/>
              </w:rPr>
              <w:t>
5-қосымшаға сәйкес нысан бойынша. Жатақхананың және/немесе хостелдің және/немесе қонақ үйдің болуын растайтын толық оқу кезеңіне жеке немесе шаруашылық жүргізу, немесе жедел басқару, немесе сенімгерлік басқару құқығында тиесілі студенттерді орналастыруға арналған құжаттардың көшірмелері; жатақхананың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w:t>
            </w:r>
          </w:p>
          <w:p>
            <w:pPr>
              <w:spacing w:after="20"/>
              <w:ind w:left="20"/>
              <w:jc w:val="both"/>
            </w:pPr>
            <w:r>
              <w:rPr>
                <w:rFonts w:ascii="Times New Roman"/>
                <w:b w:val="false"/>
                <w:i w:val="false"/>
                <w:color w:val="000000"/>
                <w:sz w:val="20"/>
              </w:rPr>
              <w:t>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p>
            <w:pPr>
              <w:spacing w:after="20"/>
              <w:ind w:left="20"/>
              <w:jc w:val="both"/>
            </w:pPr>
            <w:r>
              <w:rPr>
                <w:rFonts w:ascii="Times New Roman"/>
                <w:b w:val="false"/>
                <w:i w:val="false"/>
                <w:color w:val="000000"/>
                <w:sz w:val="20"/>
              </w:rPr>
              <w:t>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w:t>
            </w:r>
          </w:p>
          <w:p>
            <w:pPr>
              <w:spacing w:after="20"/>
              <w:ind w:left="20"/>
              <w:jc w:val="both"/>
            </w:pPr>
            <w:r>
              <w:rPr>
                <w:rFonts w:ascii="Times New Roman"/>
                <w:b w:val="false"/>
                <w:i w:val="false"/>
                <w:color w:val="000000"/>
                <w:sz w:val="20"/>
              </w:rPr>
              <w:t>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w:t>
            </w:r>
            <w:r>
              <w:rPr>
                <w:rFonts w:ascii="Times New Roman"/>
                <w:b w:val="false"/>
                <w:i w:val="false"/>
                <w:color w:val="000000"/>
                <w:sz w:val="20"/>
              </w:rPr>
              <w:t>бұйрығымен</w:t>
            </w:r>
            <w:r>
              <w:rPr>
                <w:rFonts w:ascii="Times New Roman"/>
                <w:b w:val="false"/>
                <w:i w:val="false"/>
                <w:color w:val="000000"/>
                <w:sz w:val="20"/>
              </w:rPr>
              <w:t xml:space="preserve"> (бұдан әрі – № 97 бұйрық) бекітілген (Нормативтік құқықтық актілерді мемлекеттік тіркеу тізілімінде № 7574 болып тіркелген) нормаларға сәйкес келетін, дайындалатын мамандық біліктіліктері бойынша оқу-зертханалық жабдықтармен және техникалық оқыту құралдарымен, сондай–ақ </w:t>
            </w:r>
          </w:p>
          <w:p>
            <w:pPr>
              <w:spacing w:after="20"/>
              <w:ind w:left="20"/>
              <w:jc w:val="both"/>
            </w:pPr>
            <w:r>
              <w:rPr>
                <w:rFonts w:ascii="Times New Roman"/>
                <w:b w:val="false"/>
                <w:i w:val="false"/>
                <w:color w:val="000000"/>
                <w:sz w:val="20"/>
              </w:rPr>
              <w:t>
интернет желісіне қосылған компьютерлік сыныптармен, компьютерлермен жабдықталуы.</w:t>
            </w:r>
          </w:p>
          <w:p>
            <w:pPr>
              <w:spacing w:after="20"/>
              <w:ind w:left="20"/>
              <w:jc w:val="both"/>
            </w:pPr>
            <w:r>
              <w:rPr>
                <w:rFonts w:ascii="Times New Roman"/>
                <w:b w:val="false"/>
                <w:i w:val="false"/>
                <w:color w:val="000000"/>
                <w:sz w:val="20"/>
              </w:rPr>
              <w:t xml:space="preserve">
Денсаулық сақтау саласындағы білім беру ұйымдары үшін Денсаулық кодекстің 220-бабының </w:t>
            </w:r>
            <w:r>
              <w:rPr>
                <w:rFonts w:ascii="Times New Roman"/>
                <w:b w:val="false"/>
                <w:i w:val="false"/>
                <w:color w:val="000000"/>
                <w:sz w:val="20"/>
              </w:rPr>
              <w:t>3-тармағына</w:t>
            </w:r>
            <w:r>
              <w:rPr>
                <w:rFonts w:ascii="Times New Roman"/>
                <w:b w:val="false"/>
                <w:i w:val="false"/>
                <w:color w:val="000000"/>
                <w:sz w:val="20"/>
              </w:rPr>
              <w:t xml:space="preserve"> сәйкес симуляциялық кабинеттермен (орталықтармен) жабдықталуы.</w:t>
            </w:r>
          </w:p>
          <w:p>
            <w:pPr>
              <w:spacing w:after="20"/>
              <w:ind w:left="20"/>
              <w:jc w:val="both"/>
            </w:pPr>
            <w:r>
              <w:rPr>
                <w:rFonts w:ascii="Times New Roman"/>
                <w:b w:val="false"/>
                <w:i w:val="false"/>
                <w:color w:val="000000"/>
                <w:sz w:val="20"/>
              </w:rPr>
              <w:t>
Қажет болған кезде Қазақстан Республикасы Қорғаныс министрлігінің әскери оқу орындары үшін әскери бөлімдер мен басқа да әскери оқу орындарының оқу-материалдық базасын пайдалану туралы ведомстволық бұйрықтың, әскери кафедралардың оқу – материалдық базасын бірлесіп пайдалану жөніндегі өзара іс-қимыл туралы жоғары және жоғары оқу орнынан кейінгі білім беру ұйымдарымен (бұдан әрі - ЖЖОКББҰ)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p>
            <w:pPr>
              <w:spacing w:after="20"/>
              <w:ind w:left="20"/>
              <w:jc w:val="both"/>
            </w:pPr>
            <w:r>
              <w:rPr>
                <w:rFonts w:ascii="Times New Roman"/>
                <w:b w:val="false"/>
                <w:i w:val="false"/>
                <w:color w:val="000000"/>
                <w:sz w:val="20"/>
              </w:rPr>
              <w:t>
6-қосымшаға сәйкес нысан бойынша. Қазақстан Республикасы Қорғаныс министрлігінің әскери оқу орындары үшін ЖЖОКББҰ-мен бұйрықтар мен меморандумдар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w:t>
            </w:r>
            <w:r>
              <w:rPr>
                <w:rFonts w:ascii="Times New Roman"/>
                <w:b w:val="false"/>
                <w:i w:val="false"/>
                <w:color w:val="000000"/>
                <w:sz w:val="20"/>
              </w:rPr>
              <w:t xml:space="preserve"> 1-тармағына</w:t>
            </w:r>
            <w:r>
              <w:rPr>
                <w:rFonts w:ascii="Times New Roman"/>
                <w:b w:val="false"/>
                <w:i w:val="false"/>
                <w:color w:val="000000"/>
                <w:sz w:val="20"/>
              </w:rPr>
              <w:t xml:space="preserve"> сәйкес тиісті бейіні бойынша педагогтердің және білім беру ұйымдарының басшы кадрларының кемінде үш жылда бір рет, кемінде 36 сағатты құрайтын біліктілігінің артуын қамтамасыз ету. Білім беру ұйымдарының басшылары үшін менеджмент саласындағы біліктілікті арттыру - кемінде үш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 </w:t>
            </w:r>
          </w:p>
          <w:p>
            <w:pPr>
              <w:spacing w:after="20"/>
              <w:ind w:left="20"/>
              <w:jc w:val="both"/>
            </w:pPr>
            <w:r>
              <w:rPr>
                <w:rFonts w:ascii="Times New Roman"/>
                <w:b w:val="false"/>
                <w:i w:val="false"/>
                <w:color w:val="000000"/>
                <w:sz w:val="20"/>
              </w:rPr>
              <w:t>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еңбек қызметін үш жылдан кем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деректер қоры бар білім беруді басқарудың ақпараттық жүйесінің болуы және нақты деректердің ҰБДҚ-мен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p>
            <w:pPr>
              <w:spacing w:after="20"/>
              <w:ind w:left="20"/>
              <w:jc w:val="both"/>
            </w:pPr>
            <w:r>
              <w:rPr>
                <w:rFonts w:ascii="Times New Roman"/>
                <w:b w:val="false"/>
                <w:i w:val="false"/>
                <w:color w:val="000000"/>
                <w:sz w:val="20"/>
              </w:rPr>
              <w:t>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w:t>
            </w:r>
          </w:p>
          <w:p>
            <w:pPr>
              <w:spacing w:after="20"/>
              <w:ind w:left="20"/>
              <w:jc w:val="both"/>
            </w:pPr>
            <w:r>
              <w:rPr>
                <w:rFonts w:ascii="Times New Roman"/>
                <w:b w:val="false"/>
                <w:i w:val="false"/>
                <w:color w:val="000000"/>
                <w:sz w:val="20"/>
              </w:rPr>
              <w:t>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біліктілігі бойынша сәйкес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көшірмелері.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және Қазақстан Республикасы Қорғаныс министрлігіне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(немесе) лицензияға қосымшаны алған кезде және Қазақстан Республикасы Қорғаныс министрлігіне, Қазақстан Республикасы Ішкі істер министрлігіне бағынысты білім беру ұйымдарына,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білімнен кейінгі білімнің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r>
              <w:rPr>
                <w:rFonts w:ascii="Times New Roman"/>
                <w:b w:val="false"/>
                <w:i w:val="false"/>
                <w:color w:val="000000"/>
                <w:sz w:val="20"/>
              </w:rPr>
              <w:t>бұйрықпен</w:t>
            </w:r>
            <w:r>
              <w:rPr>
                <w:rFonts w:ascii="Times New Roman"/>
                <w:b w:val="false"/>
                <w:i w:val="false"/>
                <w:color w:val="000000"/>
                <w:sz w:val="20"/>
              </w:rPr>
              <w:t xml:space="preserve"> бекітілген Техникалық және кәсіптік білім берудің мемлекеттік жалпыға міндетті стандартына сәйкес келетін білім беру саласындағы уәкілетті органның білім беру бағдарламаларының тізіліміне енгізілген білім беру бағдарламасының болуы. </w:t>
            </w:r>
          </w:p>
          <w:p>
            <w:pPr>
              <w:spacing w:after="20"/>
              <w:ind w:left="20"/>
              <w:jc w:val="both"/>
            </w:pPr>
            <w:r>
              <w:rPr>
                <w:rFonts w:ascii="Times New Roman"/>
                <w:b w:val="false"/>
                <w:i w:val="false"/>
                <w:color w:val="000000"/>
                <w:sz w:val="20"/>
              </w:rPr>
              <w:t xml:space="preserve">
Медициналық және фармацевтикалық мамандықтар үшін Техникалық және кәсіптік білім берудің мемлекеттік жалпыға міндетті стандартына,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үлгілік оқу жоспарларына (болған жағдайда), кәсіби стандартқа (болған жағдайда) (қазақ және орыс тілдерінде) сәйкестігі.</w:t>
            </w:r>
          </w:p>
          <w:p>
            <w:pPr>
              <w:spacing w:after="20"/>
              <w:ind w:left="20"/>
              <w:jc w:val="both"/>
            </w:pPr>
            <w:r>
              <w:rPr>
                <w:rFonts w:ascii="Times New Roman"/>
                <w:b w:val="false"/>
                <w:i w:val="false"/>
                <w:color w:val="000000"/>
                <w:sz w:val="20"/>
              </w:rPr>
              <w:t>
"Педагог" кәсіби стандартқа сәйкес</w:t>
            </w:r>
          </w:p>
          <w:p>
            <w:pPr>
              <w:spacing w:after="20"/>
              <w:ind w:left="20"/>
              <w:jc w:val="both"/>
            </w:pPr>
            <w:r>
              <w:rPr>
                <w:rFonts w:ascii="Times New Roman"/>
                <w:b w:val="false"/>
                <w:i w:val="false"/>
                <w:color w:val="000000"/>
                <w:sz w:val="20"/>
              </w:rPr>
              <w:t>
білім беру саласында мамандар даярлау үшін білім беру саласындағы уәкілетті органның білім беру бағдарламаларының тізіліміне енгізілген білім беру бағдарламаларының сәйкестігі.</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417 </w:t>
            </w:r>
            <w:r>
              <w:rPr>
                <w:rFonts w:ascii="Times New Roman"/>
                <w:b w:val="false"/>
                <w:i w:val="false"/>
                <w:color w:val="000000"/>
                <w:sz w:val="20"/>
              </w:rPr>
              <w:t>бұйрықпен</w:t>
            </w:r>
            <w:r>
              <w:rPr>
                <w:rFonts w:ascii="Times New Roman"/>
                <w:b w:val="false"/>
                <w:i w:val="false"/>
                <w:color w:val="000000"/>
                <w:sz w:val="20"/>
              </w:rPr>
              <w:t xml:space="preserve"> бекітілген қазақ және орыс тілдерінде </w:t>
            </w:r>
          </w:p>
          <w:p>
            <w:pPr>
              <w:spacing w:after="20"/>
              <w:ind w:left="20"/>
              <w:jc w:val="both"/>
            </w:pPr>
            <w:r>
              <w:rPr>
                <w:rFonts w:ascii="Times New Roman"/>
                <w:b w:val="false"/>
                <w:i w:val="false"/>
                <w:color w:val="000000"/>
                <w:sz w:val="20"/>
              </w:rPr>
              <w:t>
QR (Кьюар) коды берілген тізілімнің тіркеу нөмірі.</w:t>
            </w:r>
          </w:p>
          <w:p>
            <w:pPr>
              <w:spacing w:after="20"/>
              <w:ind w:left="20"/>
              <w:jc w:val="both"/>
            </w:pPr>
            <w:r>
              <w:rPr>
                <w:rFonts w:ascii="Times New Roman"/>
                <w:b w:val="false"/>
                <w:i w:val="false"/>
                <w:color w:val="000000"/>
                <w:sz w:val="20"/>
              </w:rPr>
              <w:t xml:space="preserve">
Медициналық және фармацевтикалық мамандықтар үшін № ДСМ-63 </w:t>
            </w:r>
            <w:r>
              <w:rPr>
                <w:rFonts w:ascii="Times New Roman"/>
                <w:b w:val="false"/>
                <w:i w:val="false"/>
                <w:color w:val="000000"/>
                <w:sz w:val="20"/>
              </w:rPr>
              <w:t>бұйрығына</w:t>
            </w:r>
            <w:r>
              <w:rPr>
                <w:rFonts w:ascii="Times New Roman"/>
                <w:b w:val="false"/>
                <w:i w:val="false"/>
                <w:color w:val="000000"/>
                <w:sz w:val="20"/>
              </w:rPr>
              <w:t xml:space="preserve">, Денсаулық кодекстің 221-бабының </w:t>
            </w:r>
            <w:r>
              <w:rPr>
                <w:rFonts w:ascii="Times New Roman"/>
                <w:b w:val="false"/>
                <w:i w:val="false"/>
                <w:color w:val="000000"/>
                <w:sz w:val="20"/>
              </w:rPr>
              <w:t>2-тармағына</w:t>
            </w:r>
            <w:r>
              <w:rPr>
                <w:rFonts w:ascii="Times New Roman"/>
                <w:b w:val="false"/>
                <w:i w:val="false"/>
                <w:color w:val="000000"/>
                <w:sz w:val="20"/>
              </w:rPr>
              <w:t xml:space="preserve"> сәйкес оқытудың толық кезеңіне әзірленген қазақ және орыс тілдеріндегі мамандықтың дайындалатын біліктіліктері бойынша жұмыс оқу жоспарының көшірмелері.</w:t>
            </w:r>
          </w:p>
          <w:p>
            <w:pPr>
              <w:spacing w:after="20"/>
              <w:ind w:left="20"/>
              <w:jc w:val="both"/>
            </w:pPr>
            <w:r>
              <w:rPr>
                <w:rFonts w:ascii="Times New Roman"/>
                <w:b w:val="false"/>
                <w:i w:val="false"/>
                <w:color w:val="000000"/>
                <w:sz w:val="20"/>
              </w:rPr>
              <w:t>
Білім беру саласында мамандарды даярлау үшін "Педагог" кәсіби стандартына сәйкес</w:t>
            </w:r>
          </w:p>
          <w:p>
            <w:pPr>
              <w:spacing w:after="20"/>
              <w:ind w:left="20"/>
              <w:jc w:val="both"/>
            </w:pPr>
            <w:r>
              <w:rPr>
                <w:rFonts w:ascii="Times New Roman"/>
                <w:b w:val="false"/>
                <w:i w:val="false"/>
                <w:color w:val="000000"/>
                <w:sz w:val="20"/>
              </w:rPr>
              <w:t xml:space="preserve">
№ 417 </w:t>
            </w:r>
            <w:r>
              <w:rPr>
                <w:rFonts w:ascii="Times New Roman"/>
                <w:b w:val="false"/>
                <w:i w:val="false"/>
                <w:color w:val="000000"/>
                <w:sz w:val="20"/>
              </w:rPr>
              <w:t>бұйрықпен</w:t>
            </w:r>
            <w:r>
              <w:rPr>
                <w:rFonts w:ascii="Times New Roman"/>
                <w:b w:val="false"/>
                <w:i w:val="false"/>
                <w:color w:val="000000"/>
                <w:sz w:val="20"/>
              </w:rPr>
              <w:t xml:space="preserve"> бекітілген QR (Кюар) код берілген</w:t>
            </w:r>
          </w:p>
          <w:p>
            <w:pPr>
              <w:spacing w:after="20"/>
              <w:ind w:left="20"/>
              <w:jc w:val="both"/>
            </w:pPr>
            <w:r>
              <w:rPr>
                <w:rFonts w:ascii="Times New Roman"/>
                <w:b w:val="false"/>
                <w:i w:val="false"/>
                <w:color w:val="000000"/>
                <w:sz w:val="20"/>
              </w:rPr>
              <w:t>
тізілімнің тіркеу нөмірі.</w:t>
            </w:r>
          </w:p>
          <w:p>
            <w:pPr>
              <w:spacing w:after="20"/>
              <w:ind w:left="20"/>
              <w:jc w:val="both"/>
            </w:pPr>
            <w:r>
              <w:rPr>
                <w:rFonts w:ascii="Times New Roman"/>
                <w:b w:val="false"/>
                <w:i w:val="false"/>
                <w:color w:val="000000"/>
                <w:sz w:val="20"/>
              </w:rPr>
              <w:t>
Діни білім беру бағдарламаларын іске асыратын білім беру ұйымдары үшін жалпы білім беретін және діни пәндерді қамтитын білім беру бағдарламаларының көшірмелері және діни қызмет саласындағы уәкілетті органның білім беру бағдарламаларына қорытынды-хаттың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жоспарының Денсаулық кодекстің 221-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денсаулық сақтау саласындағы техникалық және кәсіптік білім берудің мемлекеттік жалпыға міндетті стандартына сәйкестігі туралы біліктілік талабы № 139 </w:t>
            </w:r>
            <w:r>
              <w:rPr>
                <w:rFonts w:ascii="Times New Roman"/>
                <w:b w:val="false"/>
                <w:i w:val="false"/>
                <w:color w:val="000000"/>
                <w:sz w:val="20"/>
              </w:rPr>
              <w:t>бұйрық</w:t>
            </w:r>
            <w:r>
              <w:rPr>
                <w:rFonts w:ascii="Times New Roman"/>
                <w:b w:val="false"/>
                <w:i w:val="false"/>
                <w:color w:val="000000"/>
                <w:sz w:val="20"/>
              </w:rPr>
              <w:t xml:space="preserve"> бұйрықтарымен бекітілген эксперимент режимінде іске асырылатын бағдарламаларға мәлімделген жағдайлар бойынша, сондай-ақ қылмыстық-атқару (пенитенциарлық) жүйесі мекемелерінің жанында орналасқан білім беру ұйымдарында адамдарды оқыту үшін және ерекше білім беруді қажет ететін адамдарды оқыту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бітіру жылы ішінде мамандығы бойынша бітірушілердің кемінде 90 %-ын жұмысқа орналастыруды қамтамасыз ететін білім беру ұйымдарын қоспағанда, Сынаптауышы Техникалық және кәсіптік, орта білімнен кейінгі білім беру мамандықтары мен біліктіліктерінің сыныптауышында көрсетілген білім беру саласында мамандар даярлау үшін кемінде білім беру саласында уәкілетті органның 5 мамандық бойынша лицензияның және (немесе) лицензияға қосымшаның болуы. Техникалық және кәсіптік білім мамандықтарының және біліктіліктерінің Сыныптауышында көрсетілген денсаулық сақтау саласындағы мамандарды даярлау үшін, денсаулық сақтау саласындағы мамандық бойынша бітіру жылы ішінде мамандығы бойынша бітірушілердің кемінде 90 %-ын жұмысқа орналастыруды қамтамасыз ететін білім беру ұйымдарын қоспағанда, денсаулық сақтау саласындағы кемінде 4 мамандық бойынша лицензияның және (немесе) лицензияға қосымшаның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ашылатын білім беру ұйымдарын қоспағанда, колледждердің дайындалатын мамандық біліктіліктері бойынша білім алушыларды қабылдауды үш жылда кемінде бір рет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дайындалатын біліктіліктері бойынша контингенттің болуын растайтын ҰББД-дан жүктелген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әскери арнаулы оқу орындарымен лицензия алу кезінде қолданылмайды</w:t>
            </w:r>
          </w:p>
          <w:p>
            <w:pPr>
              <w:spacing w:after="20"/>
              <w:ind w:left="20"/>
              <w:jc w:val="both"/>
            </w:pPr>
            <w:r>
              <w:rPr>
                <w:rFonts w:ascii="Times New Roman"/>
                <w:b w:val="false"/>
                <w:i w:val="false"/>
                <w:color w:val="000000"/>
                <w:sz w:val="20"/>
              </w:rPr>
              <w:t>
Біліктілік талаптары әскери арнаулы оқу орындарына, қылмыстық-атқару (пенитенциарлық) жүйесі мекемелерінің жанынан орналастырылған білім беру ұйымдарына және лицензияны және (немесе) лицензияға қосымшаны алған кезде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және (немесе) модульдеріне сәйкес педагогтердің болуы, оның ішінде педагогтер білімінің оқытылатын пәндер бейініне және (немесе) модульдеріне сәйкес болуы немесе білім беру саласындағы заңнамаға сәйкес педагогикалық қайта даярлаудан өткен педагогтердің болуы, сондай-ақ бейіні бойынша соңғы үш жылда кемінде 36 сағат көлемінде ұйымдарда және/немесе өндірісте тағылымдамадан өткен өндірістік оқыту шеберлерінің болуы. Лицензиат негізгі жұмыс орны болып табылатын педагогтер мен өндірістік оқыту шеберлерінің үлесі даярланатын мамандық біліктілігі бойынша жұмыс біліктілігтерін қоспағанда педагогтердің жалпы санынан кемінде 70 %,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магистратура деңгейі бар мейіргерлерден педагогтердің үлесі – кемінде 10 %. Жұмысшы біліктіліктерді дайындау үшін негізгі жұмыс орны лицензиат болып табылатын білім беру ұйымдарының жалпы білім беретін пәндері бойынша педагогтердің жалпы санынан дайындалатын мамандық біліктіліктері бойынша жалпы білім беретін пәндер бойынша педагогтердің үлесі – кемінде 50 %. 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50 %; 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мамандық даярланатын біліктілігі бойынша педагогтер қатарына педагог-сарапшылардың, педагог-зерттеушілердің, педагог-шеберлердің және (немесе) магистр, философия докторы (PhD), бейіні бойынша доктор дәрежесі, ғылым докторы, ғылым кандидаты, философия докторы (PhD) ғылыми дәрежесі бар адамдардың үлесі</w:t>
            </w:r>
          </w:p>
          <w:p>
            <w:pPr>
              <w:spacing w:after="20"/>
              <w:ind w:left="20"/>
              <w:jc w:val="both"/>
            </w:pPr>
            <w:r>
              <w:rPr>
                <w:rFonts w:ascii="Times New Roman"/>
                <w:b w:val="false"/>
                <w:i w:val="false"/>
                <w:color w:val="000000"/>
                <w:sz w:val="20"/>
              </w:rPr>
              <w:t>
– кемінде 40 %. Лицензиат негізгі жұмыс орны болып табылатын мамандықтың даярланатын біліктіліктері бойынша педагогтер санынан соңғы үш жылда көлемі кемінде 36 сағат болатын ұйымдарда және/немесе өндірісте тағылымдамадан өткен арнайы пәндер педагогтері мен өндірістік оқыту шеберлерінің үлесі – кемінде 10 %.</w:t>
            </w:r>
          </w:p>
          <w:p>
            <w:pPr>
              <w:spacing w:after="20"/>
              <w:ind w:left="20"/>
              <w:jc w:val="both"/>
            </w:pPr>
            <w:r>
              <w:rPr>
                <w:rFonts w:ascii="Times New Roman"/>
                <w:b w:val="false"/>
                <w:i w:val="false"/>
                <w:color w:val="000000"/>
                <w:sz w:val="20"/>
              </w:rPr>
              <w:t>
Рухани білім беру бағдарламаларын іске асыратын білім беру ұйымдары үшін жоғары білімі бар, жалпы білім беретін пәндер бойынша, бейіндік пәндер бойынша – бейіні бойынша жоғары білімі бар және/немесе дін саласындағы жалпы жұмыс өтілі кемінде бес жыл, дін саласындағы семинарияны немесе медресені бітірген педагогтердің дайындалатын мамандық біліктіліктері бойынша педагогтер санынан кемінде 50%</w:t>
            </w:r>
          </w:p>
          <w:p>
            <w:pPr>
              <w:spacing w:after="20"/>
              <w:ind w:left="20"/>
              <w:jc w:val="both"/>
            </w:pPr>
            <w:r>
              <w:rPr>
                <w:rFonts w:ascii="Times New Roman"/>
                <w:b w:val="false"/>
                <w:i w:val="false"/>
                <w:color w:val="000000"/>
                <w:sz w:val="20"/>
              </w:rPr>
              <w:t>
Даярланатын мамандық біліктіліктері бойынша педагогтердің жалпы санынан магистр, философия докторы (PhD), бейіні бойынша доктор, ғылым докторы, ғылым кандидаты, философия докторы (PhD) ғылыми дәрежесі бар педагогтер мен өндірістік оқыту шеберлерінің үлесі – кемінде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348 </w:t>
            </w:r>
            <w:r>
              <w:rPr>
                <w:rFonts w:ascii="Times New Roman"/>
                <w:b w:val="false"/>
                <w:i w:val="false"/>
                <w:color w:val="000000"/>
                <w:sz w:val="20"/>
              </w:rPr>
              <w:t>бұйрықпен</w:t>
            </w:r>
            <w:r>
              <w:rPr>
                <w:rFonts w:ascii="Times New Roman"/>
                <w:b w:val="false"/>
                <w:i w:val="false"/>
                <w:color w:val="000000"/>
                <w:sz w:val="20"/>
              </w:rPr>
              <w:t xml:space="preserve"> бекітілген орта білімнен кейінгі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соңғы он жылда жарияланған баспа және (немесе) электрондық басылымдар форматында оқу және ғылыми әдебиеттің кітапханалық қорының болуы. 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w:t>
            </w:r>
          </w:p>
          <w:p>
            <w:pPr>
              <w:spacing w:after="20"/>
              <w:ind w:left="20"/>
              <w:jc w:val="both"/>
            </w:pPr>
            <w:r>
              <w:rPr>
                <w:rFonts w:ascii="Times New Roman"/>
                <w:b w:val="false"/>
                <w:i w:val="false"/>
                <w:color w:val="000000"/>
                <w:sz w:val="20"/>
              </w:rPr>
              <w:t xml:space="preserve">
2-қосымшаға сәйкес нысан бойынша. </w:t>
            </w:r>
          </w:p>
          <w:p>
            <w:pPr>
              <w:spacing w:after="20"/>
              <w:ind w:left="20"/>
              <w:jc w:val="both"/>
            </w:pPr>
            <w:r>
              <w:rPr>
                <w:rFonts w:ascii="Times New Roman"/>
                <w:b w:val="false"/>
                <w:i w:val="false"/>
                <w:color w:val="000000"/>
                <w:sz w:val="20"/>
              </w:rPr>
              <w:t xml:space="preserve">
Цифрлық тасымалдағыштардағы оқу және ғылыми әдебиеттердің болуы туралы мәліметтер осы біліктілік талаптарына </w:t>
            </w:r>
          </w:p>
          <w:p>
            <w:pPr>
              <w:spacing w:after="20"/>
              <w:ind w:left="20"/>
              <w:jc w:val="both"/>
            </w:pPr>
            <w:r>
              <w:rPr>
                <w:rFonts w:ascii="Times New Roman"/>
                <w:b w:val="false"/>
                <w:i w:val="false"/>
                <w:color w:val="000000"/>
                <w:sz w:val="20"/>
              </w:rPr>
              <w:t>
7-қосымшаға сәйкес нысан бойынша. Діни білім беру бағдарламаларын іске асыратын білім беру ұйымдары үшін діни қызмет саласындағы уәкілетті мемлекеттік органның оқу әдебиеті қорының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w:t>
            </w:r>
          </w:p>
          <w:p>
            <w:pPr>
              <w:spacing w:after="20"/>
              <w:ind w:left="20"/>
              <w:jc w:val="both"/>
            </w:pPr>
            <w:r>
              <w:rPr>
                <w:rFonts w:ascii="Times New Roman"/>
                <w:b w:val="false"/>
                <w:i w:val="false"/>
                <w:color w:val="000000"/>
                <w:sz w:val="20"/>
              </w:rPr>
              <w:t>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 ішкі өткелдермен қосқан жағдайда бір медициналық пункттің болуына жол беріледі.</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p>
            <w:pPr>
              <w:spacing w:after="20"/>
              <w:ind w:left="20"/>
              <w:jc w:val="both"/>
            </w:pPr>
            <w:r>
              <w:rPr>
                <w:rFonts w:ascii="Times New Roman"/>
                <w:b w:val="false"/>
                <w:i w:val="false"/>
                <w:color w:val="000000"/>
                <w:sz w:val="20"/>
              </w:rPr>
              <w:t>
осы біліктілік талаптарына</w:t>
            </w:r>
          </w:p>
          <w:p>
            <w:pPr>
              <w:spacing w:after="20"/>
              <w:ind w:left="20"/>
              <w:jc w:val="both"/>
            </w:pPr>
            <w:r>
              <w:rPr>
                <w:rFonts w:ascii="Times New Roman"/>
                <w:b w:val="false"/>
                <w:i w:val="false"/>
                <w:color w:val="000000"/>
                <w:sz w:val="20"/>
              </w:rPr>
              <w:t>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 55 </w:t>
            </w:r>
            <w:r>
              <w:rPr>
                <w:rFonts w:ascii="Times New Roman"/>
                <w:b w:val="false"/>
                <w:i w:val="false"/>
                <w:color w:val="000000"/>
                <w:sz w:val="20"/>
              </w:rPr>
              <w:t>бұйрықпен</w:t>
            </w:r>
            <w:r>
              <w:rPr>
                <w:rFonts w:ascii="Times New Roman"/>
                <w:b w:val="false"/>
                <w:i w:val="false"/>
                <w:color w:val="000000"/>
                <w:sz w:val="20"/>
              </w:rPr>
              <w:t xml:space="preserve"> бекітілген өрт қауіпсіздігі талаптарына сәйкес келетін оқу үй-жайларының болуы. Денсаулық кодекстің </w:t>
            </w:r>
            <w:r>
              <w:rPr>
                <w:rFonts w:ascii="Times New Roman"/>
                <w:b w:val="false"/>
                <w:i w:val="false"/>
                <w:color w:val="000000"/>
                <w:sz w:val="20"/>
              </w:rPr>
              <w:t>24-бабына</w:t>
            </w:r>
            <w:r>
              <w:rPr>
                <w:rFonts w:ascii="Times New Roman"/>
                <w:b w:val="false"/>
                <w:i w:val="false"/>
                <w:color w:val="000000"/>
                <w:sz w:val="20"/>
              </w:rPr>
              <w:t xml:space="preserve"> сәйкес білім беру ұйымының орналасқан жері бойынша халықтың санитариялық-эпидемиологиялық саламаттылығы саласындағы мемлекеттік органға жіберілген қызметті немесе белгілі бір іс-қимылды жүзеге асырудың басталғаны немесе тоқтатылғаны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p>
            <w:pPr>
              <w:spacing w:after="20"/>
              <w:ind w:left="20"/>
              <w:jc w:val="both"/>
            </w:pPr>
            <w:r>
              <w:rPr>
                <w:rFonts w:ascii="Times New Roman"/>
                <w:b w:val="false"/>
                <w:i w:val="false"/>
                <w:color w:val="000000"/>
                <w:sz w:val="20"/>
              </w:rPr>
              <w:t xml:space="preserve">
5-қосымшаға сәйкес нысан бойынша. Шаруашылық жүргізу немесе жедел басқару немесе сенімгерлік басқару құқығын растайтын құжаттардың немесе ғимаратты жалдау шартының көшірмелері.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әрбір объектіге (оқу корпусына) өрт қауіпсіздігі саласындағы сәйкестікке объектіге барумен профилактикалық бақылау нәтижелері туралы актінің көшірмесі.</w:t>
            </w:r>
          </w:p>
          <w:p>
            <w:pPr>
              <w:spacing w:after="20"/>
              <w:ind w:left="20"/>
              <w:jc w:val="both"/>
            </w:pPr>
            <w:r>
              <w:rPr>
                <w:rFonts w:ascii="Times New Roman"/>
                <w:b w:val="false"/>
                <w:i w:val="false"/>
                <w:color w:val="000000"/>
                <w:sz w:val="20"/>
              </w:rPr>
              <w:t xml:space="preserve">
Жаңадан ашылатын білім беру ұйымдары үшін өрт аудитінің қорытындысы (бір рет алынады), объектіні пайдалануға беру актісі, оның ішінде </w:t>
            </w:r>
            <w:r>
              <w:rPr>
                <w:rFonts w:ascii="Times New Roman"/>
                <w:b w:val="false"/>
                <w:i w:val="false"/>
                <w:color w:val="000000"/>
                <w:sz w:val="20"/>
              </w:rPr>
              <w:t>бұйрықтың</w:t>
            </w:r>
            <w:r>
              <w:rPr>
                <w:rFonts w:ascii="Times New Roman"/>
                <w:b w:val="false"/>
                <w:i w:val="false"/>
                <w:color w:val="000000"/>
                <w:sz w:val="20"/>
              </w:rPr>
              <w:t xml:space="preserve"> – № 55 1,2,3-қосымшаларына сәйкес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 Эпидемиялық маңыздылығы болмашы объекті қызметінің басталғаны (оларды пайдалану) туралы хабарламаның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66 </w:t>
            </w:r>
            <w:r>
              <w:rPr>
                <w:rFonts w:ascii="Times New Roman"/>
                <w:b w:val="false"/>
                <w:i w:val="false"/>
                <w:color w:val="000000"/>
                <w:sz w:val="20"/>
              </w:rPr>
              <w:t>бұйрыққа</w:t>
            </w:r>
            <w:r>
              <w:rPr>
                <w:rFonts w:ascii="Times New Roman"/>
                <w:b w:val="false"/>
                <w:i w:val="false"/>
                <w:color w:val="000000"/>
                <w:sz w:val="20"/>
              </w:rPr>
              <w:t xml:space="preserve"> және № 385 </w:t>
            </w:r>
            <w:r>
              <w:rPr>
                <w:rFonts w:ascii="Times New Roman"/>
                <w:b w:val="false"/>
                <w:i w:val="false"/>
                <w:color w:val="000000"/>
                <w:sz w:val="20"/>
              </w:rPr>
              <w:t>бұйрыққа</w:t>
            </w:r>
            <w:r>
              <w:rPr>
                <w:rFonts w:ascii="Times New Roman"/>
                <w:b w:val="false"/>
                <w:i w:val="false"/>
                <w:color w:val="000000"/>
                <w:sz w:val="20"/>
              </w:rPr>
              <w:t xml:space="preserve"> сәйкес студенттердің тұруы үшін жағдай жасау, меншікті не шаруашылық жүргізу, немесе жедел басқару, немесе сенімгерлік басқару құқығында немесе жалдау құқығында оқудың толық кезеңінде тұруды қамтамасыз ететін жатақханалардың және/немесе хостелдердің және/немесе қонақ үйлердің болуы – мұқтаждар санының кемінде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p>
            <w:pPr>
              <w:spacing w:after="20"/>
              <w:ind w:left="20"/>
              <w:jc w:val="both"/>
            </w:pPr>
            <w:r>
              <w:rPr>
                <w:rFonts w:ascii="Times New Roman"/>
                <w:b w:val="false"/>
                <w:i w:val="false"/>
                <w:color w:val="000000"/>
                <w:sz w:val="20"/>
              </w:rPr>
              <w:t>
5-қосымшаға сәйкес нысан бойынша. Жатақхананың және/немесе хостелдің және/немесе қонақ үйдің болуын растайтын толық оқу кезеңіне жеке немесе шаруашылық жүргізу, немесе жедел басқару, немесе сенімгерлік басқару құқығында тиесілі студенттерді орналастыруға арналған құжаттардың көшірмелері; жатақхананың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w:t>
            </w:r>
          </w:p>
          <w:p>
            <w:pPr>
              <w:spacing w:after="20"/>
              <w:ind w:left="20"/>
              <w:jc w:val="both"/>
            </w:pPr>
            <w:r>
              <w:rPr>
                <w:rFonts w:ascii="Times New Roman"/>
                <w:b w:val="false"/>
                <w:i w:val="false"/>
                <w:color w:val="000000"/>
                <w:sz w:val="20"/>
              </w:rPr>
              <w:t>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w:t>
            </w:r>
            <w:r>
              <w:rPr>
                <w:rFonts w:ascii="Times New Roman"/>
                <w:b w:val="false"/>
                <w:i w:val="false"/>
                <w:color w:val="000000"/>
                <w:sz w:val="20"/>
              </w:rPr>
              <w:t>бұйрықпен</w:t>
            </w:r>
            <w:r>
              <w:rPr>
                <w:rFonts w:ascii="Times New Roman"/>
                <w:b w:val="false"/>
                <w:i w:val="false"/>
                <w:color w:val="000000"/>
                <w:sz w:val="20"/>
              </w:rPr>
              <w:t xml:space="preserve"> бекітілген ғимараттарда (оқу корпустарында) ерекше білім беруді қажет ететін адамдар (балалар) үшін жағдайлар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p>
            <w:pPr>
              <w:spacing w:after="20"/>
              <w:ind w:left="20"/>
              <w:jc w:val="both"/>
            </w:pPr>
            <w:r>
              <w:rPr>
                <w:rFonts w:ascii="Times New Roman"/>
                <w:b w:val="false"/>
                <w:i w:val="false"/>
                <w:color w:val="000000"/>
                <w:sz w:val="20"/>
              </w:rPr>
              <w:t>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w:t>
            </w:r>
          </w:p>
          <w:p>
            <w:pPr>
              <w:spacing w:after="20"/>
              <w:ind w:left="20"/>
              <w:jc w:val="both"/>
            </w:pPr>
            <w:r>
              <w:rPr>
                <w:rFonts w:ascii="Times New Roman"/>
                <w:b w:val="false"/>
                <w:i w:val="false"/>
                <w:color w:val="000000"/>
                <w:sz w:val="20"/>
              </w:rPr>
              <w:t>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Даярланатын мамандық біліктілігі бойынша оқу-зертханалық жабдықтармен және техникалық оқыту құралдарымен, сондай-ақ № 97 </w:t>
            </w:r>
            <w:r>
              <w:rPr>
                <w:rFonts w:ascii="Times New Roman"/>
                <w:b w:val="false"/>
                <w:i w:val="false"/>
                <w:color w:val="000000"/>
                <w:sz w:val="20"/>
              </w:rPr>
              <w:t>бұйрықпен</w:t>
            </w:r>
            <w:r>
              <w:rPr>
                <w:rFonts w:ascii="Times New Roman"/>
                <w:b w:val="false"/>
                <w:i w:val="false"/>
                <w:color w:val="000000"/>
                <w:sz w:val="20"/>
              </w:rPr>
              <w:t xml:space="preserve"> бекітілген нормаларға сәйкес келетін компьютерлік сыныптармен, интернет желісіне қосылған компьютерлермен жабдықталуы.</w:t>
            </w:r>
          </w:p>
          <w:p>
            <w:pPr>
              <w:spacing w:after="20"/>
              <w:ind w:left="20"/>
              <w:jc w:val="both"/>
            </w:pPr>
            <w:r>
              <w:rPr>
                <w:rFonts w:ascii="Times New Roman"/>
                <w:b w:val="false"/>
                <w:i w:val="false"/>
                <w:color w:val="000000"/>
                <w:sz w:val="20"/>
              </w:rPr>
              <w:t xml:space="preserve">
Денсаулық сақтау саласындағы білім беру ұйымдары үшін Денсаулық кодекстің 220-бабының </w:t>
            </w:r>
            <w:r>
              <w:rPr>
                <w:rFonts w:ascii="Times New Roman"/>
                <w:b w:val="false"/>
                <w:i w:val="false"/>
                <w:color w:val="000000"/>
                <w:sz w:val="20"/>
              </w:rPr>
              <w:t>3-тармағына</w:t>
            </w:r>
            <w:r>
              <w:rPr>
                <w:rFonts w:ascii="Times New Roman"/>
                <w:b w:val="false"/>
                <w:i w:val="false"/>
                <w:color w:val="000000"/>
                <w:sz w:val="20"/>
              </w:rPr>
              <w:t xml:space="preserve"> сәйкес симуляциялық кабинеттермен (орталықтармен) жабдықталуы.</w:t>
            </w:r>
          </w:p>
          <w:p>
            <w:pPr>
              <w:spacing w:after="20"/>
              <w:ind w:left="20"/>
              <w:jc w:val="both"/>
            </w:pPr>
            <w:r>
              <w:rPr>
                <w:rFonts w:ascii="Times New Roman"/>
                <w:b w:val="false"/>
                <w:i w:val="false"/>
                <w:color w:val="000000"/>
                <w:sz w:val="20"/>
              </w:rPr>
              <w:t xml:space="preserve">
Қажет болған жағдайда Қазақстан Республикасы Қорғаныс министрлігінің әскери оқу орындары үшін әскери бөлімдер мен басқа да әскери оқу орындарының </w:t>
            </w:r>
          </w:p>
          <w:p>
            <w:pPr>
              <w:spacing w:after="20"/>
              <w:ind w:left="20"/>
              <w:jc w:val="both"/>
            </w:pPr>
            <w:r>
              <w:rPr>
                <w:rFonts w:ascii="Times New Roman"/>
                <w:b w:val="false"/>
                <w:i w:val="false"/>
                <w:color w:val="000000"/>
                <w:sz w:val="20"/>
              </w:rPr>
              <w:t>
оқу-материалдық базасын пайдалану туралы ведомстволық бұйрықтың, әскери кафедралардың оқу-материалдық базасын бірлесіп пайдалану бойынша өзара іс-қимыл жасау туралы жоғары ЖЖОКББҰ ұйымдарымен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p>
            <w:pPr>
              <w:spacing w:after="20"/>
              <w:ind w:left="20"/>
              <w:jc w:val="both"/>
            </w:pPr>
            <w:r>
              <w:rPr>
                <w:rFonts w:ascii="Times New Roman"/>
                <w:b w:val="false"/>
                <w:i w:val="false"/>
                <w:color w:val="000000"/>
                <w:sz w:val="20"/>
              </w:rPr>
              <w:t>
6-қосымшаға сәйкес нысан бойынша. Қазақстан Республикасы Қорғаныс министрлігінің әскери оқу орындары үшін ЖЖОКББҰ-мен бұйрықтар мен меморандумдар көшірмелерінің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37-бабының </w:t>
            </w:r>
            <w:r>
              <w:rPr>
                <w:rFonts w:ascii="Times New Roman"/>
                <w:b w:val="false"/>
                <w:i w:val="false"/>
                <w:color w:val="000000"/>
                <w:sz w:val="20"/>
              </w:rPr>
              <w:t>4-тармағына</w:t>
            </w:r>
            <w:r>
              <w:rPr>
                <w:rFonts w:ascii="Times New Roman"/>
                <w:b w:val="false"/>
                <w:i w:val="false"/>
                <w:color w:val="000000"/>
                <w:sz w:val="20"/>
              </w:rPr>
              <w:t xml:space="preserve"> және "Педагог мәртебесі туралы" Қазақстан Республикасы Заңының 18-бабының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бейіні бойынша педагогтердің және білім беру ұйымдарының басшы кадрларының кемінде үш жылда бір рет, кемінде </w:t>
            </w:r>
          </w:p>
          <w:p>
            <w:pPr>
              <w:spacing w:after="20"/>
              <w:ind w:left="20"/>
              <w:jc w:val="both"/>
            </w:pPr>
            <w:r>
              <w:rPr>
                <w:rFonts w:ascii="Times New Roman"/>
                <w:b w:val="false"/>
                <w:i w:val="false"/>
                <w:color w:val="000000"/>
                <w:sz w:val="20"/>
              </w:rPr>
              <w:t xml:space="preserve">
36 сағатты құрайтын біліктілігінің артуын қамтамасыз ету. </w:t>
            </w:r>
          </w:p>
          <w:p>
            <w:pPr>
              <w:spacing w:after="20"/>
              <w:ind w:left="20"/>
              <w:jc w:val="both"/>
            </w:pPr>
            <w:r>
              <w:rPr>
                <w:rFonts w:ascii="Times New Roman"/>
                <w:b w:val="false"/>
                <w:i w:val="false"/>
                <w:color w:val="000000"/>
                <w:sz w:val="20"/>
              </w:rPr>
              <w:t>
Білім беру ұйымдарының басшылары үшін менеджмент саласындағы біліктілікті арттыру - кемінде үш жылда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Педагогтер мен басшы кадрлардың пәннің бейініне, білім беру бағдарламаларына сәйкес соңғы бес жылда біліктілігін арттырудан және қайта даярлаудан өткені туралы мәліметтер </w:t>
            </w:r>
          </w:p>
          <w:p>
            <w:pPr>
              <w:spacing w:after="20"/>
              <w:ind w:left="20"/>
              <w:jc w:val="both"/>
            </w:pPr>
            <w:r>
              <w:rPr>
                <w:rFonts w:ascii="Times New Roman"/>
                <w:b w:val="false"/>
                <w:i w:val="false"/>
                <w:color w:val="000000"/>
                <w:sz w:val="20"/>
              </w:rPr>
              <w:t>
 осы біліктілік талаптарына 8-қосымшаға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министрлігіне, Қазақстан Республикасының Ішкі істер министрлігіне ведомстволық бағыныстағы білім беру ұйымдары үшін педагогтердің біліктілік арттыру оқытатын пәндерінің бейініне немесе оқыту әдістемесіне сәйкес өткізіледі. Біліктілік талаптары жұмысқа орналасқаннан кейін еңбек қызметін үш жылдан кем жүзеге асыратын педагогтерге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570 </w:t>
            </w:r>
            <w:r>
              <w:rPr>
                <w:rFonts w:ascii="Times New Roman"/>
                <w:b w:val="false"/>
                <w:i w:val="false"/>
                <w:color w:val="000000"/>
                <w:sz w:val="20"/>
              </w:rPr>
              <w:t>бұйрықпен</w:t>
            </w:r>
            <w:r>
              <w:rPr>
                <w:rFonts w:ascii="Times New Roman"/>
                <w:b w:val="false"/>
                <w:i w:val="false"/>
                <w:color w:val="000000"/>
                <w:sz w:val="20"/>
              </w:rPr>
              <w:t xml:space="preserve"> бекітілген білім беру мониторингі шеңберінде әкімшілік деректер нысандарына сәйкес өзекті деректер қоры бар білім беруді басқарудың ақпараттық жүйесінің болуы және нақты деректердің </w:t>
            </w:r>
          </w:p>
          <w:p>
            <w:pPr>
              <w:spacing w:after="20"/>
              <w:ind w:left="20"/>
              <w:jc w:val="both"/>
            </w:pPr>
            <w:r>
              <w:rPr>
                <w:rFonts w:ascii="Times New Roman"/>
                <w:b w:val="false"/>
                <w:i w:val="false"/>
                <w:color w:val="000000"/>
                <w:sz w:val="20"/>
              </w:rPr>
              <w:t>
ҰБДҚ-мен сәйкестігі.</w:t>
            </w:r>
          </w:p>
          <w:p>
            <w:pPr>
              <w:spacing w:after="20"/>
              <w:ind w:left="20"/>
              <w:jc w:val="both"/>
            </w:pPr>
            <w:r>
              <w:rPr>
                <w:rFonts w:ascii="Times New Roman"/>
                <w:b w:val="false"/>
                <w:i w:val="false"/>
                <w:color w:val="000000"/>
                <w:sz w:val="20"/>
              </w:rPr>
              <w:t>
Edu. 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p>
            <w:pPr>
              <w:spacing w:after="20"/>
              <w:ind w:left="20"/>
              <w:jc w:val="both"/>
            </w:pPr>
            <w:r>
              <w:rPr>
                <w:rFonts w:ascii="Times New Roman"/>
                <w:b w:val="false"/>
                <w:i w:val="false"/>
                <w:color w:val="000000"/>
                <w:sz w:val="20"/>
              </w:rPr>
              <w:t>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w:t>
            </w:r>
          </w:p>
          <w:p>
            <w:pPr>
              <w:spacing w:after="20"/>
              <w:ind w:left="20"/>
              <w:jc w:val="both"/>
            </w:pPr>
            <w:r>
              <w:rPr>
                <w:rFonts w:ascii="Times New Roman"/>
                <w:b w:val="false"/>
                <w:i w:val="false"/>
                <w:color w:val="000000"/>
                <w:sz w:val="20"/>
              </w:rPr>
              <w:t>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толық оқу кезеңін қамтитын даярланатын мамандық біліктілігіне сәйкес практика базасы ретінде айқындалған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практикадан өтудің толық кезеңін қамтитын даярланатын мамандық біліктілігіне сәйкес практика базасы ретінде айқындалған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75 %-дан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талаптары Қазақстан Республикасы Қорғаныс министрлігіне, Қазақстан Республикасы Ішкі істер министрлігіне ведомстволық бағынысты білім беру ұйымдарына, </w:t>
            </w:r>
          </w:p>
          <w:p>
            <w:pPr>
              <w:spacing w:after="20"/>
              <w:ind w:left="20"/>
              <w:jc w:val="both"/>
            </w:pPr>
            <w:r>
              <w:rPr>
                <w:rFonts w:ascii="Times New Roman"/>
                <w:b w:val="false"/>
                <w:i w:val="false"/>
                <w:color w:val="000000"/>
                <w:sz w:val="20"/>
              </w:rPr>
              <w:t>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Діни білім беру бағдарламаларын іске асыратын білім беру ұйымдарының қызметі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діни пәндер бойынша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білім беру бағдарламаларының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бойынша -жоғары білімі; бейінді пәндер бойынша - жоғары діни білімі және/немесе діни қызметте жалпы жұмыс өтілі бес жылдан кем емес, семинарияны немесе медресені бітірген оқытушылардың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оқытушы және басшы кадрлармен жасақталуы туралы мәліметтер осы біліктілік талаптарына 1-ші 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бағдарламаларына сәйкес дінтану сараптамасынан өткен оқу әдебиеті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көркем және ғылыми әдебиет қорының болуы туралы мәліметтер осы біліктілік талаптарына</w:t>
            </w:r>
          </w:p>
          <w:p>
            <w:pPr>
              <w:spacing w:after="20"/>
              <w:ind w:left="20"/>
              <w:jc w:val="both"/>
            </w:pPr>
            <w:r>
              <w:rPr>
                <w:rFonts w:ascii="Times New Roman"/>
                <w:b w:val="false"/>
                <w:i w:val="false"/>
                <w:color w:val="000000"/>
                <w:sz w:val="20"/>
              </w:rPr>
              <w:t>
2-қосымшаға сәйкес нысан бойынша.</w:t>
            </w:r>
          </w:p>
          <w:p>
            <w:pPr>
              <w:spacing w:after="20"/>
              <w:ind w:left="20"/>
              <w:jc w:val="both"/>
            </w:pPr>
            <w:r>
              <w:rPr>
                <w:rFonts w:ascii="Times New Roman"/>
                <w:b w:val="false"/>
                <w:i w:val="false"/>
                <w:color w:val="000000"/>
                <w:sz w:val="20"/>
              </w:rPr>
              <w:t xml:space="preserve">
Цифрлық тасымалдағыштардағы оқу және ғылыми әдебиеттердің болуы туралы мәліметтер осы біліктілік талаптарына </w:t>
            </w:r>
          </w:p>
          <w:p>
            <w:pPr>
              <w:spacing w:after="20"/>
              <w:ind w:left="20"/>
              <w:jc w:val="both"/>
            </w:pPr>
            <w:r>
              <w:rPr>
                <w:rFonts w:ascii="Times New Roman"/>
                <w:b w:val="false"/>
                <w:i w:val="false"/>
                <w:color w:val="000000"/>
                <w:sz w:val="20"/>
              </w:rPr>
              <w:t xml:space="preserve">
7-қосымшаға сәйкес нысан бойынша. </w:t>
            </w:r>
          </w:p>
          <w:p>
            <w:pPr>
              <w:spacing w:after="20"/>
              <w:ind w:left="20"/>
              <w:jc w:val="both"/>
            </w:pPr>
            <w:r>
              <w:rPr>
                <w:rFonts w:ascii="Times New Roman"/>
                <w:b w:val="false"/>
                <w:i w:val="false"/>
                <w:color w:val="000000"/>
                <w:sz w:val="20"/>
              </w:rPr>
              <w:t>
Діни қызмет саласындағы уәкілетті мемлекеттік органның оқу әдебиеті қорына берген дінтану сараптамасының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арналған лицензия негізінде білім алушыларға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осы біліктілік талаптарына</w:t>
            </w:r>
          </w:p>
          <w:p>
            <w:pPr>
              <w:spacing w:after="20"/>
              <w:ind w:left="20"/>
              <w:jc w:val="both"/>
            </w:pPr>
            <w:r>
              <w:rPr>
                <w:rFonts w:ascii="Times New Roman"/>
                <w:b w:val="false"/>
                <w:i w:val="false"/>
                <w:color w:val="000000"/>
                <w:sz w:val="20"/>
              </w:rPr>
              <w:t>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ДСМ-76 </w:t>
            </w:r>
            <w:r>
              <w:rPr>
                <w:rFonts w:ascii="Times New Roman"/>
                <w:b w:val="false"/>
                <w:i w:val="false"/>
                <w:color w:val="000000"/>
                <w:sz w:val="20"/>
              </w:rPr>
              <w:t>бұйрығы</w:t>
            </w:r>
            <w:r>
              <w:rPr>
                <w:rFonts w:ascii="Times New Roman"/>
                <w:b w:val="false"/>
                <w:i w:val="false"/>
                <w:color w:val="000000"/>
                <w:sz w:val="20"/>
              </w:rPr>
              <w:t xml:space="preserve"> және № ҚР ДСМ-16 </w:t>
            </w:r>
            <w:r>
              <w:rPr>
                <w:rFonts w:ascii="Times New Roman"/>
                <w:b w:val="false"/>
                <w:i w:val="false"/>
                <w:color w:val="000000"/>
                <w:sz w:val="20"/>
              </w:rPr>
              <w:t>бұйрығымен</w:t>
            </w:r>
            <w:r>
              <w:rPr>
                <w:rFonts w:ascii="Times New Roman"/>
                <w:b w:val="false"/>
                <w:i w:val="false"/>
                <w:color w:val="000000"/>
                <w:sz w:val="20"/>
              </w:rPr>
              <w:t xml:space="preserve"> бекітілген халықтың санитариялық-эпидемиологиялық салауаттылығы саласындағы уәкілетті органның санитариялық-эпидемиологиялық қорытындысы бар тамақтандыру объектісінің (оқу корпустарында) болуы. </w:t>
            </w:r>
          </w:p>
          <w:p>
            <w:pPr>
              <w:spacing w:after="20"/>
              <w:ind w:left="20"/>
              <w:jc w:val="both"/>
            </w:pPr>
            <w:r>
              <w:rPr>
                <w:rFonts w:ascii="Times New Roman"/>
                <w:b w:val="false"/>
                <w:i w:val="false"/>
                <w:color w:val="000000"/>
                <w:sz w:val="20"/>
              </w:rPr>
              <w:t>
Білім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w:t>
            </w:r>
          </w:p>
          <w:p>
            <w:pPr>
              <w:spacing w:after="20"/>
              <w:ind w:left="20"/>
              <w:jc w:val="both"/>
            </w:pPr>
            <w:r>
              <w:rPr>
                <w:rFonts w:ascii="Times New Roman"/>
                <w:b w:val="false"/>
                <w:i w:val="false"/>
                <w:color w:val="000000"/>
                <w:sz w:val="20"/>
              </w:rPr>
              <w:t>
осы біліктілік талаптарына</w:t>
            </w:r>
          </w:p>
          <w:p>
            <w:pPr>
              <w:spacing w:after="20"/>
              <w:ind w:left="20"/>
              <w:jc w:val="both"/>
            </w:pPr>
            <w:r>
              <w:rPr>
                <w:rFonts w:ascii="Times New Roman"/>
                <w:b w:val="false"/>
                <w:i w:val="false"/>
                <w:color w:val="000000"/>
                <w:sz w:val="20"/>
              </w:rPr>
              <w:t>
4-қосымшаға сәйкес нысан бойынша. Білім алушыларды тамақпен қамтамасыз ету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 жалға берілген жағдайда жалға алушының тамақтану объектісіне санитариялық-эпидемиологиялық қорытындысының болуы.</w:t>
            </w:r>
          </w:p>
          <w:p>
            <w:pPr>
              <w:spacing w:after="20"/>
              <w:ind w:left="20"/>
              <w:jc w:val="both"/>
            </w:pPr>
            <w:r>
              <w:rPr>
                <w:rFonts w:ascii="Times New Roman"/>
                <w:b w:val="false"/>
                <w:i w:val="false"/>
                <w:color w:val="000000"/>
                <w:sz w:val="20"/>
              </w:rPr>
              <w:t>
Біліктілік талабы қылмыстық-атқару (пенитенциарлық) жүйесі мекемелерінің жанында орналасқан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қызметтерінің сапасын қамтамасыз ететін материалдық активтердің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оқу алаңы, материалдық-техникалық базасының болуы, ерекше білім беруді қажет ететін адамдар (балалар) үшін жасалған жағдайлар туралы мәліметтер осы біліктілік талаптарына </w:t>
            </w:r>
          </w:p>
          <w:p>
            <w:pPr>
              <w:spacing w:after="20"/>
              <w:ind w:left="20"/>
              <w:jc w:val="both"/>
            </w:pPr>
            <w:r>
              <w:rPr>
                <w:rFonts w:ascii="Times New Roman"/>
                <w:b w:val="false"/>
                <w:i w:val="false"/>
                <w:color w:val="000000"/>
                <w:sz w:val="20"/>
              </w:rPr>
              <w:t>
5-қосымшаға сәйкес нысан бойынша. Ғимараттарға шаруашылық жүргізу немесе жедел басқару құқығын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сыныптармен жарақталуы. Edu.kz аймағында үшінші деңгейдегі домендік атаудың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w:t>
            </w:r>
          </w:p>
          <w:p>
            <w:pPr>
              <w:spacing w:after="20"/>
              <w:ind w:left="20"/>
              <w:jc w:val="both"/>
            </w:pPr>
            <w:r>
              <w:rPr>
                <w:rFonts w:ascii="Times New Roman"/>
                <w:b w:val="false"/>
                <w:i w:val="false"/>
                <w:color w:val="000000"/>
                <w:sz w:val="20"/>
              </w:rPr>
              <w:t>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сараптама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діни білім беру бағдарламаларына діни қызмет саласындағы уәкілетті мемлекеттік органның қорытынды хатының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p>
      <w:pPr>
        <w:spacing w:after="0"/>
        <w:ind w:left="0"/>
        <w:jc w:val="both"/>
      </w:pPr>
      <w:r>
        <w:rPr>
          <w:rFonts w:ascii="Times New Roman"/>
          <w:b w:val="false"/>
          <w:i w:val="false"/>
          <w:color w:val="000000"/>
          <w:sz w:val="28"/>
        </w:rPr>
        <w:t>
      1) "e-license.kz" – лицензиарлар беретін лицензиялардың сәйкестендіру нөмірін орталықтандырылған түрде қалыптастыратын лицензиаттардың берілген, қайта ресімделген, тоқтатылған, жаңартылған және қолданысын тоқтатқан лицензиялары туралы мәліметтерді қамтитын ақпараттық жүйе;</w:t>
      </w:r>
    </w:p>
    <w:p>
      <w:pPr>
        <w:spacing w:after="0"/>
        <w:ind w:left="0"/>
        <w:jc w:val="both"/>
      </w:pPr>
      <w:r>
        <w:rPr>
          <w:rFonts w:ascii="Times New Roman"/>
          <w:b w:val="false"/>
          <w:i w:val="false"/>
          <w:color w:val="000000"/>
          <w:sz w:val="28"/>
        </w:rPr>
        <w:t>
      2) "Жылжымайтын мүліктің бірыңғай мемлекеттік кадастры" МҚ АЖ – жер және құқықтық кадастрлардың мәліметтерін қамтитын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0"/>
    <w:p>
      <w:pPr>
        <w:spacing w:after="0"/>
        <w:ind w:left="0"/>
        <w:jc w:val="both"/>
      </w:pPr>
      <w:r>
        <w:rPr>
          <w:rFonts w:ascii="Times New Roman"/>
          <w:b w:val="false"/>
          <w:i w:val="false"/>
          <w:color w:val="000000"/>
          <w:sz w:val="28"/>
        </w:rPr>
        <w:t xml:space="preserve">
      Педагог, оқытушы және басшы кадрлармен жасақталуы туралы мәліметтер </w:t>
      </w:r>
    </w:p>
    <w:bookmarkEnd w:id="10"/>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(білім беру ұйымының атауы)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(жеке медициналық кітапшаның болуы)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1"/>
    <w:p>
      <w:pPr>
        <w:spacing w:after="0"/>
        <w:ind w:left="0"/>
        <w:jc w:val="both"/>
      </w:pPr>
      <w:r>
        <w:rPr>
          <w:rFonts w:ascii="Times New Roman"/>
          <w:b w:val="false"/>
          <w:i w:val="false"/>
          <w:color w:val="000000"/>
          <w:sz w:val="28"/>
        </w:rPr>
        <w:t>
      Ескертпе: * бастауыш, негізгі орта, жалпы орта, техникалық және кәсіптік, орта білімнен кейінгі білім беру ұйымдары үшін.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12"/>
    <w:p>
      <w:pPr>
        <w:spacing w:after="0"/>
        <w:ind w:left="0"/>
        <w:jc w:val="both"/>
      </w:pPr>
      <w:r>
        <w:rPr>
          <w:rFonts w:ascii="Times New Roman"/>
          <w:b w:val="false"/>
          <w:i w:val="false"/>
          <w:color w:val="000000"/>
          <w:sz w:val="28"/>
        </w:rPr>
        <w:t xml:space="preserve">
      Оқу, көркем және ғылыми әдебиет қорының болуы туралы мәліметтер </w:t>
      </w:r>
    </w:p>
    <w:bookmarkEnd w:id="12"/>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көркем, ғылыми әдебиеттер (атауы, басылып шыққан жылы,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3"/>
    <w:p>
      <w:pPr>
        <w:spacing w:after="0"/>
        <w:ind w:left="0"/>
        <w:jc w:val="both"/>
      </w:pPr>
      <w:r>
        <w:rPr>
          <w:rFonts w:ascii="Times New Roman"/>
          <w:b w:val="false"/>
          <w:i w:val="false"/>
          <w:color w:val="000000"/>
          <w:sz w:val="28"/>
        </w:rPr>
        <w:t xml:space="preserve">
      Ғимараттардың (оқу корпустарының) медициналық пункттермен қамтамасыз етілуі </w:t>
      </w:r>
    </w:p>
    <w:bookmarkEnd w:id="13"/>
    <w:p>
      <w:pPr>
        <w:spacing w:after="0"/>
        <w:ind w:left="0"/>
        <w:jc w:val="both"/>
      </w:pPr>
      <w:r>
        <w:rPr>
          <w:rFonts w:ascii="Times New Roman"/>
          <w:b w:val="false"/>
          <w:i w:val="false"/>
          <w:color w:val="000000"/>
          <w:sz w:val="28"/>
        </w:rPr>
        <w:t xml:space="preserve">
      және білім беру немесе денсаулық сақтау ұйымының медициналық қызметке </w:t>
      </w:r>
    </w:p>
    <w:p>
      <w:pPr>
        <w:spacing w:after="0"/>
        <w:ind w:left="0"/>
        <w:jc w:val="both"/>
      </w:pPr>
      <w:r>
        <w:rPr>
          <w:rFonts w:ascii="Times New Roman"/>
          <w:b w:val="false"/>
          <w:i w:val="false"/>
          <w:color w:val="000000"/>
          <w:sz w:val="28"/>
        </w:rPr>
        <w:t xml:space="preserve">
      лицензиясының болуы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(білім беру/денсаулық сақтау ұйымыныңатауы)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Лицензияның мәртебесі "e-license.kz" МҚ АЖ-ны пайдалана отырып тексеріледі.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4"/>
    <w:p>
      <w:pPr>
        <w:spacing w:after="0"/>
        <w:ind w:left="0"/>
        <w:jc w:val="both"/>
      </w:pPr>
      <w:r>
        <w:rPr>
          <w:rFonts w:ascii="Times New Roman"/>
          <w:b w:val="false"/>
          <w:i w:val="false"/>
          <w:color w:val="000000"/>
          <w:sz w:val="28"/>
        </w:rPr>
        <w:t xml:space="preserve">
      Санитариялық қағидаларға сәйкес келетін тамақтандыру объектісінің және тамақтану </w:t>
      </w:r>
    </w:p>
    <w:bookmarkEnd w:id="14"/>
    <w:p>
      <w:pPr>
        <w:spacing w:after="0"/>
        <w:ind w:left="0"/>
        <w:jc w:val="both"/>
      </w:pPr>
      <w:r>
        <w:rPr>
          <w:rFonts w:ascii="Times New Roman"/>
          <w:b w:val="false"/>
          <w:i w:val="false"/>
          <w:color w:val="000000"/>
          <w:sz w:val="28"/>
        </w:rPr>
        <w:t xml:space="preserve">
      объектісіне санитариялық-эпидемиологиялық қорытындының болуы туралы </w:t>
      </w:r>
    </w:p>
    <w:p>
      <w:pPr>
        <w:spacing w:after="0"/>
        <w:ind w:left="0"/>
        <w:jc w:val="both"/>
      </w:pPr>
      <w:r>
        <w:rPr>
          <w:rFonts w:ascii="Times New Roman"/>
          <w:b w:val="false"/>
          <w:i w:val="false"/>
          <w:color w:val="000000"/>
          <w:sz w:val="28"/>
        </w:rPr>
        <w:t xml:space="preserve">
      мәліметтер _______________________________________________________ </w:t>
      </w:r>
    </w:p>
    <w:p>
      <w:pPr>
        <w:spacing w:after="0"/>
        <w:ind w:left="0"/>
        <w:jc w:val="both"/>
      </w:pPr>
      <w:r>
        <w:rPr>
          <w:rFonts w:ascii="Times New Roman"/>
          <w:b w:val="false"/>
          <w:i w:val="false"/>
          <w:color w:val="000000"/>
          <w:sz w:val="28"/>
        </w:rPr>
        <w:t>
      (білім беру ұйымының атауы)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5"/>
    <w:p>
      <w:pPr>
        <w:spacing w:after="0"/>
        <w:ind w:left="0"/>
        <w:jc w:val="both"/>
      </w:pPr>
      <w:r>
        <w:rPr>
          <w:rFonts w:ascii="Times New Roman"/>
          <w:b w:val="false"/>
          <w:i w:val="false"/>
          <w:color w:val="000000"/>
          <w:sz w:val="28"/>
        </w:rPr>
        <w:t xml:space="preserve">
      Пайдалы оқу алаңы, материалдық-техникалық базасының болуы, ерекше білім беруді </w:t>
      </w:r>
    </w:p>
    <w:bookmarkEnd w:id="15"/>
    <w:p>
      <w:pPr>
        <w:spacing w:after="0"/>
        <w:ind w:left="0"/>
        <w:jc w:val="both"/>
      </w:pPr>
      <w:r>
        <w:rPr>
          <w:rFonts w:ascii="Times New Roman"/>
          <w:b w:val="false"/>
          <w:i w:val="false"/>
          <w:color w:val="000000"/>
          <w:sz w:val="28"/>
        </w:rPr>
        <w:t xml:space="preserve">
      қажет ететін адамдар (балалар) үшін жасалған жағдайлар туралы мәліметтер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(балалар) үшін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6"/>
    <w:p>
      <w:pPr>
        <w:spacing w:after="0"/>
        <w:ind w:left="0"/>
        <w:jc w:val="both"/>
      </w:pPr>
      <w:r>
        <w:rPr>
          <w:rFonts w:ascii="Times New Roman"/>
          <w:b w:val="false"/>
          <w:i w:val="false"/>
          <w:color w:val="000000"/>
          <w:sz w:val="28"/>
        </w:rPr>
        <w:t>
      Ескертпе: *жылжымайтын мүлікке тіркелген құқықтар және оның техникалық сипаттамалары туралы ақпарат "Жылжымайтын мүліктің бірыңғай мемлекеттік кадастры"</w:t>
      </w:r>
    </w:p>
    <w:bookmarkEnd w:id="16"/>
    <w:p>
      <w:pPr>
        <w:spacing w:after="0"/>
        <w:ind w:left="0"/>
        <w:jc w:val="both"/>
      </w:pPr>
      <w:r>
        <w:rPr>
          <w:rFonts w:ascii="Times New Roman"/>
          <w:b w:val="false"/>
          <w:i w:val="false"/>
          <w:color w:val="000000"/>
          <w:sz w:val="28"/>
        </w:rPr>
        <w:t>
       МҚ АЖ-дан деректерді алу мүмкіндігі болған жағдайда ұсынылмайды.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7"/>
    <w:p>
      <w:pPr>
        <w:spacing w:after="0"/>
        <w:ind w:left="0"/>
        <w:jc w:val="both"/>
      </w:pPr>
      <w:r>
        <w:rPr>
          <w:rFonts w:ascii="Times New Roman"/>
          <w:b w:val="false"/>
          <w:i w:val="false"/>
          <w:color w:val="000000"/>
          <w:sz w:val="28"/>
        </w:rPr>
        <w:t xml:space="preserve">
      Білім беру процесін материалдық-техникалық қамтамасыз ету туралы, оның ішінде </w:t>
      </w:r>
    </w:p>
    <w:bookmarkEnd w:id="17"/>
    <w:p>
      <w:pPr>
        <w:spacing w:after="0"/>
        <w:ind w:left="0"/>
        <w:jc w:val="both"/>
      </w:pPr>
      <w:r>
        <w:rPr>
          <w:rFonts w:ascii="Times New Roman"/>
          <w:b w:val="false"/>
          <w:i w:val="false"/>
          <w:color w:val="000000"/>
          <w:sz w:val="28"/>
        </w:rPr>
        <w:t xml:space="preserve">
      компьютерлік сыныптардың, компьютерлердің, оқу зертханаларының, оқу пәндері </w:t>
      </w:r>
    </w:p>
    <w:p>
      <w:pPr>
        <w:spacing w:after="0"/>
        <w:ind w:left="0"/>
        <w:jc w:val="both"/>
      </w:pPr>
      <w:r>
        <w:rPr>
          <w:rFonts w:ascii="Times New Roman"/>
          <w:b w:val="false"/>
          <w:i w:val="false"/>
          <w:color w:val="000000"/>
          <w:sz w:val="28"/>
        </w:rPr>
        <w:t xml:space="preserve">
      кабинеттерінің, техникалық оқу құралдарының, білім беруді басқарудың ақпараттық </w:t>
      </w:r>
    </w:p>
    <w:p>
      <w:pPr>
        <w:spacing w:after="0"/>
        <w:ind w:left="0"/>
        <w:jc w:val="both"/>
      </w:pPr>
      <w:r>
        <w:rPr>
          <w:rFonts w:ascii="Times New Roman"/>
          <w:b w:val="false"/>
          <w:i w:val="false"/>
          <w:color w:val="000000"/>
          <w:sz w:val="28"/>
        </w:rPr>
        <w:t xml:space="preserve">
      жүйесінің, ҰБДҚ-нің, білім беру ұйымдарының үй-жайларында және аумағында </w:t>
      </w:r>
    </w:p>
    <w:p>
      <w:pPr>
        <w:spacing w:after="0"/>
        <w:ind w:left="0"/>
        <w:jc w:val="both"/>
      </w:pPr>
      <w:r>
        <w:rPr>
          <w:rFonts w:ascii="Times New Roman"/>
          <w:b w:val="false"/>
          <w:i w:val="false"/>
          <w:color w:val="000000"/>
          <w:sz w:val="28"/>
        </w:rPr>
        <w:t>
      бейнекамералардың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w:t>
            </w:r>
            <w:r>
              <w:rPr>
                <w:rFonts w:ascii="Times New Roman"/>
                <w:b w:val="false"/>
                <w:i w:val="false"/>
                <w:color w:val="000000"/>
                <w:vertAlign w:val="superscript"/>
              </w:rPr>
              <w:t>2</w:t>
            </w:r>
            <w:r>
              <w:rPr>
                <w:rFonts w:ascii="Times New Roman"/>
                <w:b w:val="false"/>
                <w:i w:val="false"/>
                <w:color w:val="000000"/>
                <w:sz w:val="20"/>
              </w:rPr>
              <w:t>) көрсетілген ғимараттың (құрылыстың) нақты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 ген аудиториялар, пән кабинет 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w:t>
            </w:r>
            <w:r>
              <w:rPr>
                <w:rFonts w:ascii="Times New Roman"/>
                <w:b w:val="false"/>
                <w:i w:val="false"/>
                <w:color w:val="000000"/>
                <w:vertAlign w:val="superscript"/>
              </w:rPr>
              <w:t>2</w:t>
            </w:r>
            <w:r>
              <w:rPr>
                <w:rFonts w:ascii="Times New Roman"/>
                <w:b w:val="false"/>
                <w:i w:val="false"/>
                <w:color w:val="000000"/>
                <w:sz w:val="20"/>
              </w:rPr>
              <w:t>),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қолдануға арналған шкафтар, бейнекамералар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бойынша жабдықтардың болуы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басқарудың ақпараттық жүйесінің және ҰБДҚ болуы, аймақтағы үшінші деңгейлі домендік атау edu. kz туралы мәліметтер.</w:t>
            </w:r>
          </w:p>
          <w:p>
            <w:pPr>
              <w:spacing w:after="20"/>
              <w:ind w:left="20"/>
              <w:jc w:val="both"/>
            </w:pPr>
            <w:r>
              <w:rPr>
                <w:rFonts w:ascii="Times New Roman"/>
                <w:b w:val="false"/>
                <w:i w:val="false"/>
                <w:color w:val="000000"/>
                <w:sz w:val="20"/>
              </w:rPr>
              <w:t>
Интернеттің болуы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18"/>
    <w:p>
      <w:pPr>
        <w:spacing w:after="0"/>
        <w:ind w:left="0"/>
        <w:jc w:val="both"/>
      </w:pPr>
      <w:r>
        <w:rPr>
          <w:rFonts w:ascii="Times New Roman"/>
          <w:b w:val="false"/>
          <w:i w:val="false"/>
          <w:color w:val="000000"/>
          <w:sz w:val="28"/>
        </w:rPr>
        <w:t>
      Ескертпе: * техникалық және кәсіптік, орта білімнен кейінгі білім беру ұйымдары үшін сұратылып отырған мамандық бойынша ақпарат ұсынылады.</w:t>
      </w:r>
    </w:p>
    <w:bookmarkEnd w:id="18"/>
    <w:p>
      <w:pPr>
        <w:spacing w:after="0"/>
        <w:ind w:left="0"/>
        <w:jc w:val="both"/>
      </w:pPr>
      <w:r>
        <w:rPr>
          <w:rFonts w:ascii="Times New Roman"/>
          <w:b w:val="false"/>
          <w:i w:val="false"/>
          <w:color w:val="000000"/>
          <w:sz w:val="28"/>
        </w:rPr>
        <w:t>
      Компьютерлік сыныптардың болуы туралы біліктілік талаптары шағын жинақталған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9"/>
    <w:p>
      <w:pPr>
        <w:spacing w:after="0"/>
        <w:ind w:left="0"/>
        <w:jc w:val="both"/>
      </w:pPr>
      <w:r>
        <w:rPr>
          <w:rFonts w:ascii="Times New Roman"/>
          <w:b w:val="false"/>
          <w:i w:val="false"/>
          <w:color w:val="000000"/>
          <w:sz w:val="28"/>
        </w:rPr>
        <w:t xml:space="preserve">
      Цифрлық тасымалдағыштардағы оқу және ғылыми әдебиеттердің болуы туралы </w:t>
      </w:r>
    </w:p>
    <w:bookmarkEnd w:id="19"/>
    <w:p>
      <w:pPr>
        <w:spacing w:after="0"/>
        <w:ind w:left="0"/>
        <w:jc w:val="both"/>
      </w:pPr>
      <w:r>
        <w:rPr>
          <w:rFonts w:ascii="Times New Roman"/>
          <w:b w:val="false"/>
          <w:i w:val="false"/>
          <w:color w:val="000000"/>
          <w:sz w:val="28"/>
        </w:rPr>
        <w:t xml:space="preserve">
      мәліметтер _____________________________________________ </w:t>
      </w:r>
    </w:p>
    <w:p>
      <w:pPr>
        <w:spacing w:after="0"/>
        <w:ind w:left="0"/>
        <w:jc w:val="both"/>
      </w:pPr>
      <w:r>
        <w:rPr>
          <w:rFonts w:ascii="Times New Roman"/>
          <w:b w:val="false"/>
          <w:i w:val="false"/>
          <w:color w:val="000000"/>
          <w:sz w:val="28"/>
        </w:rPr>
        <w:t>
      (білім беру ұйымының атауы)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0"/>
    <w:p>
      <w:pPr>
        <w:spacing w:after="0"/>
        <w:ind w:left="0"/>
        <w:jc w:val="both"/>
      </w:pPr>
      <w:r>
        <w:rPr>
          <w:rFonts w:ascii="Times New Roman"/>
          <w:b w:val="false"/>
          <w:i w:val="false"/>
          <w:color w:val="000000"/>
          <w:sz w:val="28"/>
        </w:rPr>
        <w:t xml:space="preserve">
      Педагогтер мен басшы кадрлардың пәннің бейініне, білім беру бағдарламаларына </w:t>
      </w:r>
    </w:p>
    <w:bookmarkEnd w:id="20"/>
    <w:p>
      <w:pPr>
        <w:spacing w:after="0"/>
        <w:ind w:left="0"/>
        <w:jc w:val="both"/>
      </w:pPr>
      <w:r>
        <w:rPr>
          <w:rFonts w:ascii="Times New Roman"/>
          <w:b w:val="false"/>
          <w:i w:val="false"/>
          <w:color w:val="000000"/>
          <w:sz w:val="28"/>
        </w:rPr>
        <w:t xml:space="preserve">
      сәйкес соңғы бес жылда біліктілігін арттырудан және қайта даярлаудан өткені туралы </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Білім беру ұйымының басшысы ___________________________________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