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890c" w14:textId="77d8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ақпандағы № 74 бұйрығы. Қазақстан Республикасының Әділет министрлігінде 2024 жылғы 27 ақпанда № 34061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14-параграфпен толықтырылсын:</w:t>
      </w:r>
    </w:p>
    <w:bookmarkStart w:name="z5" w:id="1"/>
    <w:p>
      <w:pPr>
        <w:spacing w:after="0"/>
        <w:ind w:left="0"/>
        <w:jc w:val="both"/>
      </w:pPr>
      <w:r>
        <w:rPr>
          <w:rFonts w:ascii="Times New Roman"/>
          <w:b w:val="false"/>
          <w:i w:val="false"/>
          <w:color w:val="000000"/>
          <w:sz w:val="28"/>
        </w:rPr>
        <w:t>
      "14-параграф. Облыстардың, республикалық маңызы бар қалалардың, астананың жергілікті атқарушы органдары құрған мемлекеттік ветеринариялық ұйымдарға қойылатын талаптар</w:t>
      </w:r>
    </w:p>
    <w:bookmarkEnd w:id="1"/>
    <w:bookmarkStart w:name="z6" w:id="2"/>
    <w:p>
      <w:pPr>
        <w:spacing w:after="0"/>
        <w:ind w:left="0"/>
        <w:jc w:val="both"/>
      </w:pPr>
      <w:r>
        <w:rPr>
          <w:rFonts w:ascii="Times New Roman"/>
          <w:b w:val="false"/>
          <w:i w:val="false"/>
          <w:color w:val="000000"/>
          <w:sz w:val="28"/>
        </w:rPr>
        <w:t>
      37-1. Облыстардың, республикалық маңызы бар қалалардың, астананың жергілікті атқарушы органдары құрған мемлекеттік ветеринариялық ұйымдардың (бұдан әрі – мемлекеттік ветеринариялық ұйымдар) құрамына оларға бекітілген функцияларды орындау үшін қажетті ғимараттар, үй-жайлар мен құрылысжайлар (қосалқы, өндірістік, қоймалық және көмекші) кіреді.</w:t>
      </w:r>
    </w:p>
    <w:bookmarkEnd w:id="2"/>
    <w:p>
      <w:pPr>
        <w:spacing w:after="0"/>
        <w:ind w:left="0"/>
        <w:jc w:val="both"/>
      </w:pPr>
      <w:r>
        <w:rPr>
          <w:rFonts w:ascii="Times New Roman"/>
          <w:b w:val="false"/>
          <w:i w:val="false"/>
          <w:color w:val="000000"/>
          <w:sz w:val="28"/>
        </w:rPr>
        <w:t>
      37-2. Мемлекеттік ветеринариялық ұйымдар аумағында қашалары, өткелектері және жануарларды орнықты ұстауға арналған білдегі бар жеке тұрған ғимараттарда (үй-жайларда) орналастырылады.</w:t>
      </w:r>
    </w:p>
    <w:p>
      <w:pPr>
        <w:spacing w:after="0"/>
        <w:ind w:left="0"/>
        <w:jc w:val="both"/>
      </w:pPr>
      <w:r>
        <w:rPr>
          <w:rFonts w:ascii="Times New Roman"/>
          <w:b w:val="false"/>
          <w:i w:val="false"/>
          <w:color w:val="000000"/>
          <w:sz w:val="28"/>
        </w:rPr>
        <w:t xml:space="preserve">
      Реконструкцияланатын жеке тұрған қоғамдық және әкімшілік ғимараттарда немесе осы ғимараттардың қызметкерлер мен келушілер ғана пайдаланатын жеке кіретін есіктері бар бөліктерінде қашалары, өткелектері және жануарларды орнықты ұстауға арналған білдегі бар болған кезде, оларда мемлекеттік ветеринариялық ұйымдарды орналастыруға жол беріледі. </w:t>
      </w:r>
    </w:p>
    <w:p>
      <w:pPr>
        <w:spacing w:after="0"/>
        <w:ind w:left="0"/>
        <w:jc w:val="both"/>
      </w:pPr>
      <w:r>
        <w:rPr>
          <w:rFonts w:ascii="Times New Roman"/>
          <w:b w:val="false"/>
          <w:i w:val="false"/>
          <w:color w:val="000000"/>
          <w:sz w:val="28"/>
        </w:rPr>
        <w:t>
      37-3. Мемлекеттік ветеринариялық ұйымдарды:</w:t>
      </w:r>
    </w:p>
    <w:p>
      <w:pPr>
        <w:spacing w:after="0"/>
        <w:ind w:left="0"/>
        <w:jc w:val="both"/>
      </w:pPr>
      <w:r>
        <w:rPr>
          <w:rFonts w:ascii="Times New Roman"/>
          <w:b w:val="false"/>
          <w:i w:val="false"/>
          <w:color w:val="000000"/>
          <w:sz w:val="28"/>
        </w:rPr>
        <w:t>
      1) тұрғын ғимараттардың тұрғын емес үй-жайларында, тұрғын ғимараттардың жартылай жертөле және жертөле үй-жайларында;</w:t>
      </w:r>
    </w:p>
    <w:p>
      <w:pPr>
        <w:spacing w:after="0"/>
        <w:ind w:left="0"/>
        <w:jc w:val="both"/>
      </w:pPr>
      <w:r>
        <w:rPr>
          <w:rFonts w:ascii="Times New Roman"/>
          <w:b w:val="false"/>
          <w:i w:val="false"/>
          <w:color w:val="000000"/>
          <w:sz w:val="28"/>
        </w:rPr>
        <w:t>
      2) азық-түліктік ішкі сауда объектілері орналасқан, реконструкцияланатын жеке тұрған ғимараттарда орналастыруға жол берілмейді.</w:t>
      </w:r>
    </w:p>
    <w:p>
      <w:pPr>
        <w:spacing w:after="0"/>
        <w:ind w:left="0"/>
        <w:jc w:val="both"/>
      </w:pPr>
      <w:r>
        <w:rPr>
          <w:rFonts w:ascii="Times New Roman"/>
          <w:b w:val="false"/>
          <w:i w:val="false"/>
          <w:color w:val="000000"/>
          <w:sz w:val="28"/>
        </w:rPr>
        <w:t>
      37-4. Мемлекеттік ветеринариялық ұйымдарды салу үшін тегіс, құрғақ, тасқын және нөсер сулар баспайтын жер таңдалады.</w:t>
      </w:r>
    </w:p>
    <w:p>
      <w:pPr>
        <w:spacing w:after="0"/>
        <w:ind w:left="0"/>
        <w:jc w:val="both"/>
      </w:pPr>
      <w:r>
        <w:rPr>
          <w:rFonts w:ascii="Times New Roman"/>
          <w:b w:val="false"/>
          <w:i w:val="false"/>
          <w:color w:val="000000"/>
          <w:sz w:val="28"/>
        </w:rPr>
        <w:t>
      37-5. Мемлекеттік ветеринариялық ұйымдарды салу үшін бұрынғы мал шаруашылығы үй-жайларының, мал қорымдарының (биотермиялық шұңқырлардың), қи сақтау орындары мен ет өңдеу кәсіпорындарының, тері-шикізат кәсіпорындары мен тазарту құрылыстарының орнында учаске таңдауға жол берілмейді.</w:t>
      </w:r>
    </w:p>
    <w:p>
      <w:pPr>
        <w:spacing w:after="0"/>
        <w:ind w:left="0"/>
        <w:jc w:val="both"/>
      </w:pPr>
      <w:r>
        <w:rPr>
          <w:rFonts w:ascii="Times New Roman"/>
          <w:b w:val="false"/>
          <w:i w:val="false"/>
          <w:color w:val="000000"/>
          <w:sz w:val="28"/>
        </w:rPr>
        <w:t>
      37-6. Адамдар мен жануарлардың бақылаусыз өтуін болдырмау үшін мемлекеттік ветеринариялық ұйымдардың аумағы қоршаумен қоршалады, жалпы пайдаланылатын жолдарға шығатын ішкі өтпе жолдармен (асфальтпен, бетонмен немесе тазалау үшін қолжетімді басқа да қатты жабынмен) қамтамасыз етіледі.</w:t>
      </w:r>
    </w:p>
    <w:p>
      <w:pPr>
        <w:spacing w:after="0"/>
        <w:ind w:left="0"/>
        <w:jc w:val="both"/>
      </w:pPr>
      <w:r>
        <w:rPr>
          <w:rFonts w:ascii="Times New Roman"/>
          <w:b w:val="false"/>
          <w:i w:val="false"/>
          <w:color w:val="000000"/>
          <w:sz w:val="28"/>
        </w:rPr>
        <w:t>
      37-7. Мемлекеттік ветеринариялық ұйымдар сумен, электр энергиясымен, желдеткішпен, жылумен, Интернетке қолжетімділікпен қамтамасыз етіледі.</w:t>
      </w:r>
    </w:p>
    <w:p>
      <w:pPr>
        <w:spacing w:after="0"/>
        <w:ind w:left="0"/>
        <w:jc w:val="both"/>
      </w:pPr>
      <w:r>
        <w:rPr>
          <w:rFonts w:ascii="Times New Roman"/>
          <w:b w:val="false"/>
          <w:i w:val="false"/>
          <w:color w:val="000000"/>
          <w:sz w:val="28"/>
        </w:rPr>
        <w:t>
      37-8. Мемлекеттік ветеринариялық ұйымдар алғашқы өрт сөндіру, алғашқы медициналық көмек құралдарымен (медициналық қобдишалармен) және авариялық пакетпен (құрамында халат, қолғап, қалақ, мақта, дезинфекциялық ерітінді бар) қамтамасыз етіледі.".</w:t>
      </w:r>
    </w:p>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