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7ebb7" w14:textId="ea7eb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заңнамасына сәйкес тұрғын үй жағдайларын жақсарту мақсатында бірыңғай жинақтаушы зейнетақы қорынан төленетін нысаналы жинақ төлемдерін пайдалану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26 ақпандағы № 76 бұйрығы. Қазақстан Республикасының Әділет министрлігінде 2024 жылғы 27 ақпанда № 34058 болып тіркелді</w:t>
      </w:r>
    </w:p>
    <w:p>
      <w:pPr>
        <w:spacing w:after="0"/>
        <w:ind w:left="0"/>
        <w:jc w:val="left"/>
      </w:pPr>
    </w:p>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10-2-бабы</w:t>
      </w:r>
      <w:r>
        <w:rPr>
          <w:rFonts w:ascii="Times New Roman"/>
          <w:b w:val="false"/>
          <w:i w:val="false"/>
          <w:color w:val="000000"/>
          <w:sz w:val="28"/>
        </w:rPr>
        <w:t xml:space="preserve"> 10-31)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Республикасының заңнамасына сәйкес тұрғын үй жағдайларын жақсарту мақсатында бірыңғай жинақтаушы зейнетақы қорынан төленетін нысаналы жинақ төлемдерін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2024 жылғы 26 ақпандағы </w:t>
            </w:r>
            <w:r>
              <w:br/>
            </w:r>
            <w:r>
              <w:rPr>
                <w:rFonts w:ascii="Times New Roman"/>
                <w:b w:val="false"/>
                <w:i w:val="false"/>
                <w:color w:val="000000"/>
                <w:sz w:val="20"/>
              </w:rPr>
              <w:t xml:space="preserve">№ 76 Бұйрығына </w:t>
            </w:r>
            <w:r>
              <w:br/>
            </w:r>
            <w:r>
              <w:rPr>
                <w:rFonts w:ascii="Times New Roman"/>
                <w:b w:val="false"/>
                <w:i w:val="false"/>
                <w:color w:val="000000"/>
                <w:sz w:val="20"/>
              </w:rPr>
              <w:t>қосымша</w:t>
            </w:r>
          </w:p>
        </w:tc>
      </w:tr>
    </w:tbl>
    <w:bookmarkStart w:name="z9" w:id="5"/>
    <w:p>
      <w:pPr>
        <w:spacing w:after="0"/>
        <w:ind w:left="0"/>
        <w:jc w:val="left"/>
      </w:pPr>
      <w:r>
        <w:rPr>
          <w:rFonts w:ascii="Times New Roman"/>
          <w:b/>
          <w:i w:val="false"/>
          <w:color w:val="000000"/>
        </w:rPr>
        <w:t xml:space="preserve"> Қазақстан Республикасының заңнамасына сәйкес тұрғын үй жағдайларын жақсарту мақсатында бірыңғай жинақтаушы зейнетақы қорынан төленетін нысаналы жинақ төлемдерін пайдалану қағидалары</w:t>
      </w:r>
    </w:p>
    <w:bookmarkEnd w:id="5"/>
    <w:bookmarkStart w:name="z10"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Республикасының заңнамасына сәйкес тұрғын үй жағдайларын жақсарту мақсатында бірыңғай жинақтаушы зейнетақы қорынан төленетін нысаналы жинақ төлемдерін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Республикасының Заңы </w:t>
      </w:r>
      <w:r>
        <w:rPr>
          <w:rFonts w:ascii="Times New Roman"/>
          <w:b w:val="false"/>
          <w:i w:val="false"/>
          <w:color w:val="000000"/>
          <w:sz w:val="28"/>
        </w:rPr>
        <w:t>10-2-бабының</w:t>
      </w:r>
      <w:r>
        <w:rPr>
          <w:rFonts w:ascii="Times New Roman"/>
          <w:b w:val="false"/>
          <w:i w:val="false"/>
          <w:color w:val="000000"/>
          <w:sz w:val="28"/>
        </w:rPr>
        <w:t xml:space="preserve"> 10-31) тармақшасына сәйкес әзірленді және Қазақстан Республикасының заңнамасына сәйкес тұрғын үй жағдайларын жақсарту мақсатында бірыңғай жинақтаушы зейнетақы қорынан төленетін нысаналы жинақ төлемдерін пайдалану тәртібін айқындайды.</w:t>
      </w:r>
    </w:p>
    <w:bookmarkStart w:name="z12"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13" w:id="8"/>
    <w:p>
      <w:pPr>
        <w:spacing w:after="0"/>
        <w:ind w:left="0"/>
        <w:jc w:val="both"/>
      </w:pPr>
      <w:r>
        <w:rPr>
          <w:rFonts w:ascii="Times New Roman"/>
          <w:b w:val="false"/>
          <w:i w:val="false"/>
          <w:color w:val="000000"/>
          <w:sz w:val="28"/>
        </w:rPr>
        <w:t>
      1) бірыңғай жинақтаушы зейнетақы қоры (бұдан әрі – БЖЗҚ) – нысаналы активтер мен нысаналы талаптардың есебін жүргізуді, нысаналы жинақтау шоттарына нысаналы жинақтарды есепке алуды және есепке жатқызуды, нысаналы жинақтарды алушыға нысаналы жинақтау шотынан нысаналы жинақтарды уәкілетті операторға төлеуді, нысаналы жинақтардың қайтарымдарын есепке алуды жүзеге асыратын заңды тұлға;</w:t>
      </w:r>
    </w:p>
    <w:bookmarkEnd w:id="8"/>
    <w:bookmarkStart w:name="z14" w:id="9"/>
    <w:p>
      <w:pPr>
        <w:spacing w:after="0"/>
        <w:ind w:left="0"/>
        <w:jc w:val="both"/>
      </w:pPr>
      <w:r>
        <w:rPr>
          <w:rFonts w:ascii="Times New Roman"/>
          <w:b w:val="false"/>
          <w:i w:val="false"/>
          <w:color w:val="000000"/>
          <w:sz w:val="28"/>
        </w:rPr>
        <w:t>
      2) нысаналы жинақтарды алушы – он сегіз жасқа толған, нысаналы жинақтарды алуға құқығы бар Қазақстан Республикасының азаматы;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нысаналы жинақтау шоты – "Қазақстан Республикасындағы баланың құқықтары туралы" Қазақстан Респуьликасының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заңнамасына сәйкес БЖЗҚ-да ашылған, нысаналы жинақтар есепке алынатын және олардан нысаналы жинақтарды төлеу жүргізілетін, нысаналы жинақтарды алушының жеке атаулы шоты;</w:t>
      </w:r>
    </w:p>
    <w:bookmarkStart w:name="z16" w:id="10"/>
    <w:p>
      <w:pPr>
        <w:spacing w:after="0"/>
        <w:ind w:left="0"/>
        <w:jc w:val="both"/>
      </w:pPr>
      <w:r>
        <w:rPr>
          <w:rFonts w:ascii="Times New Roman"/>
          <w:b w:val="false"/>
          <w:i w:val="false"/>
          <w:color w:val="000000"/>
          <w:sz w:val="28"/>
        </w:rPr>
        <w:t>
      4) нысаналы жинақ төлемдері - нысаналы жинақ шотынан нысаналы жинақтарды алушыға, сондай-ақ Қазақстан Республикасының заңнамасында белгіленген тәртіппен мұрагерлерге төленетін нысаналы жинақтардың сомасы;</w:t>
      </w:r>
    </w:p>
    <w:bookmarkEnd w:id="10"/>
    <w:bookmarkStart w:name="z17" w:id="11"/>
    <w:p>
      <w:pPr>
        <w:spacing w:after="0"/>
        <w:ind w:left="0"/>
        <w:jc w:val="both"/>
      </w:pPr>
      <w:r>
        <w:rPr>
          <w:rFonts w:ascii="Times New Roman"/>
          <w:b w:val="false"/>
          <w:i w:val="false"/>
          <w:color w:val="000000"/>
          <w:sz w:val="28"/>
        </w:rPr>
        <w:t>
      5) серпінді сәйкестендіру - бір реттік (бір жолғы) кодты пайдалану арқылы нысаналы жинақтарды алушының немесе оның заңды өкілінің (нысаналы жинақтарды алушы әрекетке қабілетсіз болған жағдайда) электрондық банктік қызметті алу құқығын бірыңғай растау мақсатында олардың жеке басын растауды белгілейтін рәсім;</w:t>
      </w:r>
    </w:p>
    <w:bookmarkEnd w:id="11"/>
    <w:bookmarkStart w:name="z18" w:id="12"/>
    <w:p>
      <w:pPr>
        <w:spacing w:after="0"/>
        <w:ind w:left="0"/>
        <w:jc w:val="both"/>
      </w:pPr>
      <w:r>
        <w:rPr>
          <w:rFonts w:ascii="Times New Roman"/>
          <w:b w:val="false"/>
          <w:i w:val="false"/>
          <w:color w:val="000000"/>
          <w:sz w:val="28"/>
        </w:rPr>
        <w:t>
      6) тұрғын үй жағдайларын жақсарту және (немесе) білім беру ақысын төлеу мақсатында бірыңғай жинақтаушы зейнетақы қорынан нысаналы жинақтар (бұдан әрі – нысаналы жинақтар) - нысаналы жинақтарды алушының нысаналы жинақтау шотында есепті жылдың алдындағы он сегіз жыл үшін орташаланған, Қазақстан Республикасы Ұлттық қорының инвестициялық табысының және есепті жылдың алдындағы он сегіз жылы үшін орташаланған, жыл сайын осы сомаға есептелетін инвестициялық табыстың елу пайызы есебінен жинақталған ақша;</w:t>
      </w:r>
    </w:p>
    <w:bookmarkEnd w:id="12"/>
    <w:bookmarkStart w:name="z19" w:id="13"/>
    <w:p>
      <w:pPr>
        <w:spacing w:after="0"/>
        <w:ind w:left="0"/>
        <w:jc w:val="both"/>
      </w:pPr>
      <w:r>
        <w:rPr>
          <w:rFonts w:ascii="Times New Roman"/>
          <w:b w:val="false"/>
          <w:i w:val="false"/>
          <w:color w:val="000000"/>
          <w:sz w:val="28"/>
        </w:rPr>
        <w:t>
      7) уәкілетті операторлар – тұрғын үй жағдайларын жақсарту мақсатында БЖЗҚ аударатын, нысаналы жинақ төлемдерін есепке жатқызуға арналған банктік шоттарды ашуды және жүргізуді жүзеге асыратын екінші деңгейдегі банктер, Ұлттық пошта операторы;</w:t>
      </w:r>
    </w:p>
    <w:bookmarkEnd w:id="13"/>
    <w:bookmarkStart w:name="z20" w:id="14"/>
    <w:p>
      <w:pPr>
        <w:spacing w:after="0"/>
        <w:ind w:left="0"/>
        <w:jc w:val="both"/>
      </w:pPr>
      <w:r>
        <w:rPr>
          <w:rFonts w:ascii="Times New Roman"/>
          <w:b w:val="false"/>
          <w:i w:val="false"/>
          <w:color w:val="000000"/>
          <w:sz w:val="28"/>
        </w:rPr>
        <w:t>
      8) электрондық-цифрлық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жиыны.</w:t>
      </w:r>
    </w:p>
    <w:bookmarkEnd w:id="14"/>
    <w:bookmarkStart w:name="z21" w:id="15"/>
    <w:p>
      <w:pPr>
        <w:spacing w:after="0"/>
        <w:ind w:left="0"/>
        <w:jc w:val="left"/>
      </w:pPr>
      <w:r>
        <w:rPr>
          <w:rFonts w:ascii="Times New Roman"/>
          <w:b/>
          <w:i w:val="false"/>
          <w:color w:val="000000"/>
        </w:rPr>
        <w:t xml:space="preserve"> 2-тарау. Тұрғын үй жағдайларын жақсарту мақсатында төленетін нысаналы жинақ төлемдерді пайдалану тәртібі</w:t>
      </w:r>
    </w:p>
    <w:bookmarkEnd w:id="15"/>
    <w:bookmarkStart w:name="z22" w:id="16"/>
    <w:p>
      <w:pPr>
        <w:spacing w:after="0"/>
        <w:ind w:left="0"/>
        <w:jc w:val="both"/>
      </w:pPr>
      <w:r>
        <w:rPr>
          <w:rFonts w:ascii="Times New Roman"/>
          <w:b w:val="false"/>
          <w:i w:val="false"/>
          <w:color w:val="000000"/>
          <w:sz w:val="28"/>
        </w:rPr>
        <w:t>
      3. Тұрғын үй жағдайларын жақсарту мақсатында төленетін нысаналы жинақ төлемдерді пайдалану үшін нысаналы жинақтарды алушы немесе оның заңды өкілі (нысаналы жинақтарды алушының әрекетке қабілетсіз болған жағдайда (шектеулі әрекет қабілеттілігі), БЖЗҚ-дан, оның ішінде БЖЗҚ-ның интернет-ресурсы арқылы нысаналы жинақтар сомасы туралы ақпаратты өз бетінше алады.</w:t>
      </w:r>
    </w:p>
    <w:bookmarkEnd w:id="16"/>
    <w:bookmarkStart w:name="z23" w:id="17"/>
    <w:p>
      <w:pPr>
        <w:spacing w:after="0"/>
        <w:ind w:left="0"/>
        <w:jc w:val="both"/>
      </w:pPr>
      <w:r>
        <w:rPr>
          <w:rFonts w:ascii="Times New Roman"/>
          <w:b w:val="false"/>
          <w:i w:val="false"/>
          <w:color w:val="000000"/>
          <w:sz w:val="28"/>
        </w:rPr>
        <w:t>
      4. Нысаналы жинақтарды алушы немесе оның заңды өкілі уәкілетті оператордың интернет-ресурсында немесе мобильді қосымшасында авторланады және өзінің жеке кабинетін ашады, онда ЭЦҚ немесе серпінді сәйкестендіру арқылы куаландырып, Америка Құрама Штаттары долларында (бұдан әрі – АҚШ доллары) банктік шот нөмірін, нысаналы жинақтар сомасын, пайдалану мақсаттарын көрсете отырып, тұрғын үй жағдайларын жақсарту мақсатында нысаналы жинақ төлемдерді төлеуге электронды өтінішті (бұдан әрі – төлемдерге өтініш) толтырады.</w:t>
      </w:r>
    </w:p>
    <w:bookmarkEnd w:id="17"/>
    <w:bookmarkStart w:name="z24" w:id="18"/>
    <w:p>
      <w:pPr>
        <w:spacing w:after="0"/>
        <w:ind w:left="0"/>
        <w:jc w:val="both"/>
      </w:pPr>
      <w:r>
        <w:rPr>
          <w:rFonts w:ascii="Times New Roman"/>
          <w:b w:val="false"/>
          <w:i w:val="false"/>
          <w:color w:val="000000"/>
          <w:sz w:val="28"/>
        </w:rPr>
        <w:t>
      5. Қазақстан Республикасының заңнамасына сәйкес Қазақстан Республикасының аумағында тұрғын үй жағдайларын жақсарту мақсатында БЖЗҚ-дан төленетін нысаналы жинақ төлемдерді мынадай мақсаттарға пайдалануға жол беріледі:</w:t>
      </w:r>
    </w:p>
    <w:bookmarkEnd w:id="18"/>
    <w:bookmarkStart w:name="z25" w:id="19"/>
    <w:p>
      <w:pPr>
        <w:spacing w:after="0"/>
        <w:ind w:left="0"/>
        <w:jc w:val="both"/>
      </w:pPr>
      <w:r>
        <w:rPr>
          <w:rFonts w:ascii="Times New Roman"/>
          <w:b w:val="false"/>
          <w:i w:val="false"/>
          <w:color w:val="000000"/>
          <w:sz w:val="28"/>
        </w:rPr>
        <w:t>
      1) тұрғын үйді немесе жер учаскесін (нысаналы мақсаты - жеке тұрғын үй құрылысы немесе жеке қосалқы шаруашылық) сатып алу-сату, айырбастау (айырбастау) шарттары бойынша меншікке сатып алуға байланысты азаматтық – құқықтық мәмілелер бойынша, тұрғын үй құрылысына үлестік қатысу туралы заңнамаға сәйкес кепілдік болған кезде немесе тұрғын үй құрылысына үлестік қатысу туралы заңнамаға сәйкес көппәтерлі тұрғын үйдегі үлесті беру туралы акт жасалған кезде түпкілікті есеп айырысу (ипотекалық тұрғын үй қарызын ресімдемей);</w:t>
      </w:r>
    </w:p>
    <w:bookmarkEnd w:id="19"/>
    <w:bookmarkStart w:name="z26" w:id="20"/>
    <w:p>
      <w:pPr>
        <w:spacing w:after="0"/>
        <w:ind w:left="0"/>
        <w:jc w:val="both"/>
      </w:pPr>
      <w:r>
        <w:rPr>
          <w:rFonts w:ascii="Times New Roman"/>
          <w:b w:val="false"/>
          <w:i w:val="false"/>
          <w:color w:val="000000"/>
          <w:sz w:val="28"/>
        </w:rPr>
        <w:t>
      2) бір банктік қарыз шарты шеңберінде тұрғын үйді және (немесе) жөндеу жүргізе отырып, тұрғын үйді сатып алуға ипотекалық тұрғын үй қарызын алу үшін бастапқы жарна енгізу, бір банктік қарыз шарты шеңберінде тұрғын үйді және (немесе) жөндеу жүргізе отырып, тұрғын үйді сатып алуға арналған тұрғын үй қарыздарын ішінара немесе толық өтеу, ипотекалық тұрғын үй қарызын қайта қаржыландыру;</w:t>
      </w:r>
    </w:p>
    <w:bookmarkEnd w:id="20"/>
    <w:bookmarkStart w:name="z27" w:id="21"/>
    <w:p>
      <w:pPr>
        <w:spacing w:after="0"/>
        <w:ind w:left="0"/>
        <w:jc w:val="both"/>
      </w:pPr>
      <w:r>
        <w:rPr>
          <w:rFonts w:ascii="Times New Roman"/>
          <w:b w:val="false"/>
          <w:i w:val="false"/>
          <w:color w:val="000000"/>
          <w:sz w:val="28"/>
        </w:rPr>
        <w:t>
      3) тұрғын үй сатып алуға немесе жеке тұрғын үй салуға (нысаналы мақсаты бар жер учаскесін сатып алуды қоса алғанда – жеке тұрғын үй құрылысы немесе жеке қосалқы шаруашылық) ипотекалық тұрғын үй қарызын алу (қайта қаржыландыру) мақсатында тұрғын үй құрылысы жинақ ақшасына салымды толықтыру (оның ішінде одан әрі жинақтау үшін).</w:t>
      </w:r>
    </w:p>
    <w:bookmarkEnd w:id="21"/>
    <w:p>
      <w:pPr>
        <w:spacing w:after="0"/>
        <w:ind w:left="0"/>
        <w:jc w:val="both"/>
      </w:pPr>
      <w:r>
        <w:rPr>
          <w:rFonts w:ascii="Times New Roman"/>
          <w:b w:val="false"/>
          <w:i w:val="false"/>
          <w:color w:val="000000"/>
          <w:sz w:val="28"/>
        </w:rPr>
        <w:t>
      Осы тармақшада көрсетілген мақсатты таңдаған кезде нысаналы жинақтарды алушының тұрғын үй құрылыс жинақтарына салым қаражатын оның жақын туыстарының және (немесе) жұбайының (зайыбының) тұрғын үй құрылыс жинақтарына қолданыстағы салымдарды беру жолымен толықтыруға жол беріледі;</w:t>
      </w:r>
    </w:p>
    <w:bookmarkStart w:name="z28" w:id="22"/>
    <w:p>
      <w:pPr>
        <w:spacing w:after="0"/>
        <w:ind w:left="0"/>
        <w:jc w:val="both"/>
      </w:pPr>
      <w:r>
        <w:rPr>
          <w:rFonts w:ascii="Times New Roman"/>
          <w:b w:val="false"/>
          <w:i w:val="false"/>
          <w:color w:val="000000"/>
          <w:sz w:val="28"/>
        </w:rPr>
        <w:t>
      4) тұрғын үйді сатып алуға (оның ішінде бір банктік қарыз шарты шеңберінде жөндеу жүргізуге) немесе жеке тұрғын үй салуға (нысаналы мақсаты - жеке тұрғын үй құрылысы немесе жеке қосалқы шаруашылық болатын жер учаскесін сатып алуды қоса алғанда) тұрғын үй құрылыс жинақтары жүйесі бойынша алынған ипотекалық тұрғын үй қарызы бойынша берешекті ішінара немесе толық өтеу;</w:t>
      </w:r>
    </w:p>
    <w:bookmarkEnd w:id="22"/>
    <w:bookmarkStart w:name="z29" w:id="23"/>
    <w:p>
      <w:pPr>
        <w:spacing w:after="0"/>
        <w:ind w:left="0"/>
        <w:jc w:val="both"/>
      </w:pPr>
      <w:r>
        <w:rPr>
          <w:rFonts w:ascii="Times New Roman"/>
          <w:b w:val="false"/>
          <w:i w:val="false"/>
          <w:color w:val="000000"/>
          <w:sz w:val="28"/>
        </w:rPr>
        <w:t>
      5) ислам банкінің қаржыландыруы шеңберінде тұрғын үйді сатып алу, ислам банкінің тұрғын үй сатып алу жөніндегі мәмілені қаржыландыруы шеңберінде берешекті ішінара, толық өтеу;</w:t>
      </w:r>
    </w:p>
    <w:bookmarkEnd w:id="23"/>
    <w:bookmarkStart w:name="z30" w:id="24"/>
    <w:p>
      <w:pPr>
        <w:spacing w:after="0"/>
        <w:ind w:left="0"/>
        <w:jc w:val="both"/>
      </w:pPr>
      <w:r>
        <w:rPr>
          <w:rFonts w:ascii="Times New Roman"/>
          <w:b w:val="false"/>
          <w:i w:val="false"/>
          <w:color w:val="000000"/>
          <w:sz w:val="28"/>
        </w:rPr>
        <w:t>
      6) тұрғын үй құрылысы бағдарламалары немесе дағдарысқа қарсы бағдарламалар шеңберінде берілген сатып алу құқығымен тұрғын үйді ұзақ мерзімді жалдау шарттары бойынша төлеу, жекешелендіру, төлемді бөліп-бөліп сатып алу-сату;</w:t>
      </w:r>
    </w:p>
    <w:bookmarkEnd w:id="24"/>
    <w:bookmarkStart w:name="z31" w:id="25"/>
    <w:p>
      <w:pPr>
        <w:spacing w:after="0"/>
        <w:ind w:left="0"/>
        <w:jc w:val="both"/>
      </w:pPr>
      <w:r>
        <w:rPr>
          <w:rFonts w:ascii="Times New Roman"/>
          <w:b w:val="false"/>
          <w:i w:val="false"/>
          <w:color w:val="000000"/>
          <w:sz w:val="28"/>
        </w:rPr>
        <w:t>
      7) жеке тұрғын үй құрылысы (нысаналы мақсаты - жеке тұрғын үй құрылысы немесе жеке қосалқы шаруашылық болатын, меншігінде жер учаскесі болған кезде).</w:t>
      </w:r>
    </w:p>
    <w:bookmarkEnd w:id="25"/>
    <w:bookmarkStart w:name="z32" w:id="26"/>
    <w:p>
      <w:pPr>
        <w:spacing w:after="0"/>
        <w:ind w:left="0"/>
        <w:jc w:val="both"/>
      </w:pPr>
      <w:r>
        <w:rPr>
          <w:rFonts w:ascii="Times New Roman"/>
          <w:b w:val="false"/>
          <w:i w:val="false"/>
          <w:color w:val="000000"/>
          <w:sz w:val="28"/>
        </w:rPr>
        <w:t>
      6. Нысаналы төлмедерді алушының меншігінде тұрғын үйдің болуы нысаналы жинақтар төлемдерін алуға және пайдалануға бас тартуға негіз болып табылмайды.</w:t>
      </w:r>
    </w:p>
    <w:bookmarkEnd w:id="26"/>
    <w:bookmarkStart w:name="z33" w:id="27"/>
    <w:p>
      <w:pPr>
        <w:spacing w:after="0"/>
        <w:ind w:left="0"/>
        <w:jc w:val="both"/>
      </w:pPr>
      <w:r>
        <w:rPr>
          <w:rFonts w:ascii="Times New Roman"/>
          <w:b w:val="false"/>
          <w:i w:val="false"/>
          <w:color w:val="000000"/>
          <w:sz w:val="28"/>
        </w:rPr>
        <w:t>
      7. Нысаналы жинақтарды алушының жұбайынан (зайыбынан) және өзінің жақын туыстарынан, сондай-ақ нысаналы жинақтарды алушының жұбайының (зайыбының) жақын туыстарынан тұрғын үйді сатып алу үшін нысаналы жинақтар төлемдерін пайдалануға жол берілмейді.</w:t>
      </w:r>
    </w:p>
    <w:bookmarkEnd w:id="27"/>
    <w:p>
      <w:pPr>
        <w:spacing w:after="0"/>
        <w:ind w:left="0"/>
        <w:jc w:val="both"/>
      </w:pPr>
      <w:r>
        <w:rPr>
          <w:rFonts w:ascii="Times New Roman"/>
          <w:b w:val="false"/>
          <w:i w:val="false"/>
          <w:color w:val="000000"/>
          <w:sz w:val="28"/>
        </w:rPr>
        <w:t>
      Бұл ретте ипотекалық тұрғын үй қарызының міндеттемелері бойынша нысаналы жинақ төлемдерін пайдалануға сатып алынған (сатып алынатын) тұрғын үй нысаналы жинақ алушының меншігі болып табылған жағдайда жол беріледі.</w:t>
      </w:r>
    </w:p>
    <w:bookmarkStart w:name="z34" w:id="28"/>
    <w:p>
      <w:pPr>
        <w:spacing w:after="0"/>
        <w:ind w:left="0"/>
        <w:jc w:val="both"/>
      </w:pPr>
      <w:r>
        <w:rPr>
          <w:rFonts w:ascii="Times New Roman"/>
          <w:b w:val="false"/>
          <w:i w:val="false"/>
          <w:color w:val="000000"/>
          <w:sz w:val="28"/>
        </w:rPr>
        <w:t>
      8. Уәкілетті оператор нысаналы жинақтарды алушы немесе оның заңды өкілі берген төлемдерге өтінішті және құжаттарды қарап, мақұлдағаннан кейін 2 (екі) жұмыс күні ішінде уәкілетті оператор тіркеген төлемге өтініш туралы электрондық хабарламаны БЖЗҚ-ға жібереді.</w:t>
      </w:r>
    </w:p>
    <w:bookmarkEnd w:id="28"/>
    <w:bookmarkStart w:name="z35" w:id="29"/>
    <w:p>
      <w:pPr>
        <w:spacing w:after="0"/>
        <w:ind w:left="0"/>
        <w:jc w:val="both"/>
      </w:pPr>
      <w:r>
        <w:rPr>
          <w:rFonts w:ascii="Times New Roman"/>
          <w:b w:val="false"/>
          <w:i w:val="false"/>
          <w:color w:val="000000"/>
          <w:sz w:val="28"/>
        </w:rPr>
        <w:t>
      9. БЖЗҚ уәкілетті оператордан электрондық хабарламаны алған күннен бастап 5 (бес) жұмыс күні ішінде уәкілетті оператор ашқан нысаналы жинақтарды алушының АҚШ долларындағы банк шотына кейіннен аудару үшін уәкілетті операторға төлемге арналған өтініште көрсетілген нысаналы жинақтарды төлеу сомасын аударады.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Нысаналы жинақтарды алушы немесе оның заңды өкілі нысаналы жинақтар төлем сомасы АҚШ долларындағы банк шотына түскен күннен бастап 45 (қырық бес) жұмыс күні ішінде Қазақстан Республикасы Үкіметінің 2024 жылғы 18 қаңтардағы № 16 қаулысымен бекітілген Нысаналы талаптарды, нысаналы жинақтарды және нысаналы жинақ төлемдерін қалыптастыру мен есепке алу, сондай-ақ нысаналы талаптарды есепке жазу қағидаларының (бұдан әрі – Үкімет қаулысы) </w:t>
      </w:r>
      <w:r>
        <w:rPr>
          <w:rFonts w:ascii="Times New Roman"/>
          <w:b w:val="false"/>
          <w:i w:val="false"/>
          <w:color w:val="000000"/>
          <w:sz w:val="28"/>
        </w:rPr>
        <w:t>28-тармағына</w:t>
      </w:r>
      <w:r>
        <w:rPr>
          <w:rFonts w:ascii="Times New Roman"/>
          <w:b w:val="false"/>
          <w:i w:val="false"/>
          <w:color w:val="000000"/>
          <w:sz w:val="28"/>
        </w:rPr>
        <w:t xml:space="preserve"> сәйкес мақсатты растайтын құжаттарды уәкілетті операторға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Уәкілетті оператор нысаналы жинақтарды алушы мақсатты растайтын құжаттарды ұсынған күннен бастап 10 (он) жұмыс күні ішінде Үкімет қаулысының </w:t>
      </w:r>
      <w:r>
        <w:rPr>
          <w:rFonts w:ascii="Times New Roman"/>
          <w:b w:val="false"/>
          <w:i w:val="false"/>
          <w:color w:val="000000"/>
          <w:sz w:val="28"/>
        </w:rPr>
        <w:t>28-тармағына</w:t>
      </w:r>
      <w:r>
        <w:rPr>
          <w:rFonts w:ascii="Times New Roman"/>
          <w:b w:val="false"/>
          <w:i w:val="false"/>
          <w:color w:val="000000"/>
          <w:sz w:val="28"/>
        </w:rPr>
        <w:t xml:space="preserve"> сәйкес оларды тексеруді жүзеге асырады және нысаналы жинақтардың төлемін олардың нысаналы мақсаты бойынша аударады.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Нысаналы жинақтарды алушы немесе оның заңды өкілі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мерзімде Үкімет қаулысының </w:t>
      </w:r>
      <w:r>
        <w:rPr>
          <w:rFonts w:ascii="Times New Roman"/>
          <w:b w:val="false"/>
          <w:i w:val="false"/>
          <w:color w:val="000000"/>
          <w:sz w:val="28"/>
        </w:rPr>
        <w:t>28-тармағына</w:t>
      </w:r>
      <w:r>
        <w:rPr>
          <w:rFonts w:ascii="Times New Roman"/>
          <w:b w:val="false"/>
          <w:i w:val="false"/>
          <w:color w:val="000000"/>
          <w:sz w:val="28"/>
        </w:rPr>
        <w:t xml:space="preserve"> сәйкес мақсатты растайтын құжаттарды ұсынбаған жағдайда, уәкілетті оператордағы нысаналы жинақтарды төлеу сомасы БЖЗҚ-ға қайтарылуға жатады.</w:t>
      </w:r>
    </w:p>
    <w:bookmarkStart w:name="z39" w:id="30"/>
    <w:p>
      <w:pPr>
        <w:spacing w:after="0"/>
        <w:ind w:left="0"/>
        <w:jc w:val="both"/>
      </w:pPr>
      <w:r>
        <w:rPr>
          <w:rFonts w:ascii="Times New Roman"/>
          <w:b w:val="false"/>
          <w:i w:val="false"/>
          <w:color w:val="000000"/>
          <w:sz w:val="28"/>
        </w:rPr>
        <w:t>
      13. Заңды күшіне енген сот шешімдерінің болу жағдайларын қоспағанда, тұрғын үй құрылысы жинақ ақшасы туралы шарт бойынша құқықтарды басқаға беру, тұрғын үй құрылысы жинақ ақшасы туралы шарт бойынша салымшы қайтыс болған немесе еңбекке қабілеттілігінен толық айырылған, тұрғын үй құрылысы жинақ ақшасы туралы шарт бойынша шартты бұзған, тұрғын үй құрылысына үлестік қатысу туралы шартты бұзған, тұрғын үй құрылысына үлестік қатысу туралы шарт бойынша құқықты басқаға берген жағдайда, нысаналы жинақтар төлемдерінің сомасы көрсетілген негіздер пайда болған сәттен бастап 3 (үш) жұмыс күні ішінде БЖЗҚ-дағы шотқа қайтарылуға жатады.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Уәкілетті оператор нысаналы жинақтар төлемін БЖЗҚ-ға қайтаруды Үкіметі </w:t>
      </w:r>
      <w:r>
        <w:rPr>
          <w:rFonts w:ascii="Times New Roman"/>
          <w:b w:val="false"/>
          <w:i w:val="false"/>
          <w:color w:val="000000"/>
          <w:sz w:val="28"/>
        </w:rPr>
        <w:t>қаулысымен</w:t>
      </w:r>
      <w:r>
        <w:rPr>
          <w:rFonts w:ascii="Times New Roman"/>
          <w:b w:val="false"/>
          <w:i w:val="false"/>
          <w:color w:val="000000"/>
          <w:sz w:val="28"/>
        </w:rPr>
        <w:t xml:space="preserve"> көрсетілген тәртіпте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