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24db0" w14:textId="af24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министрінің 2022 жылғы 14 қазандағы № 385/НҚ "Деректерді басқару жөніндегі талаптарды бекіту туралы"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23 ақпандағы № 90/НҚ бұйрығы. Қазақстан Республикасының Әділет министрлігінде 2024 жылғы 26 ақпанда № 34051 болып тіркелді. Күші жойылды - Қазақстан Республикасының Цифрлық даму, инновациялар және аэроғарыш өнеркәсібі министрінің 2024 жылғы 11 қарашадағы № 691/НҚ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11.11.2024 </w:t>
      </w:r>
      <w:r>
        <w:rPr>
          <w:rFonts w:ascii="Times New Roman"/>
          <w:b w:val="false"/>
          <w:i w:val="false"/>
          <w:color w:val="ff0000"/>
          <w:sz w:val="28"/>
        </w:rPr>
        <w:t>№ 691/НҚ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министрінің 2022 жылғы 14 қазандағы № 385/НҚ "Деректерді басқару жөніндегі талаптарды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30186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деректерді басқару жөніндегі </w:t>
      </w:r>
      <w:r>
        <w:rPr>
          <w:rFonts w:ascii="Times New Roman"/>
          <w:b w:val="false"/>
          <w:i w:val="false"/>
          <w:color w:val="000000"/>
          <w:sz w:val="28"/>
        </w:rPr>
        <w:t>Талаптарда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мынадай мазмұндағы тақырыппен толықтырылсын: </w:t>
      </w:r>
    </w:p>
    <w:bookmarkEnd w:id="3"/>
    <w:bookmarkStart w:name="z8" w:id="4"/>
    <w:p>
      <w:pPr>
        <w:spacing w:after="0"/>
        <w:ind w:left="0"/>
        <w:jc w:val="both"/>
      </w:pPr>
      <w:r>
        <w:rPr>
          <w:rFonts w:ascii="Times New Roman"/>
          <w:b w:val="false"/>
          <w:i w:val="false"/>
          <w:color w:val="000000"/>
          <w:sz w:val="28"/>
        </w:rPr>
        <w:t>
      "Деректерді басқару талаптары";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"2. Талаптардың ережелерін мына ұйымдардың қолдануы үшін міндетті:</w:t>
      </w:r>
    </w:p>
    <w:bookmarkEnd w:id="5"/>
    <w:p>
      <w:pPr>
        <w:spacing w:after="0"/>
        <w:ind w:left="0"/>
        <w:jc w:val="both"/>
      </w:pPr>
      <w:r>
        <w:rPr>
          <w:rFonts w:ascii="Times New Roman"/>
          <w:b w:val="false"/>
          <w:i w:val="false"/>
          <w:color w:val="000000"/>
          <w:sz w:val="28"/>
        </w:rPr>
        <w:t>
      өздері жинайтын және өңдейтін барлық деректерге қатысты Қазақстан Республикасының Ұлттық Банкі мен оның құрылымына кіретін ұйымдарды қоспағанда, мемлекеттік органдар, мемлекеттік заңды тұлғалар, квазимемлекеттік сектор субъектілері;</w:t>
      </w:r>
    </w:p>
    <w:p>
      <w:pPr>
        <w:spacing w:after="0"/>
        <w:ind w:left="0"/>
        <w:jc w:val="both"/>
      </w:pPr>
      <w:r>
        <w:rPr>
          <w:rFonts w:ascii="Times New Roman"/>
          <w:b w:val="false"/>
          <w:i w:val="false"/>
          <w:color w:val="000000"/>
          <w:sz w:val="28"/>
        </w:rPr>
        <w:t>
      деректердің жекелеген санаттарын басқаруға Қазақстан Республикасының заңнамасымен уәкілеттік берілген тұлғалар.</w:t>
      </w:r>
    </w:p>
    <w:p>
      <w:pPr>
        <w:spacing w:after="0"/>
        <w:ind w:left="0"/>
        <w:jc w:val="both"/>
      </w:pPr>
      <w:r>
        <w:rPr>
          <w:rFonts w:ascii="Times New Roman"/>
          <w:b w:val="false"/>
          <w:i w:val="false"/>
          <w:color w:val="000000"/>
          <w:sz w:val="28"/>
        </w:rPr>
        <w:t>
      Аталған ұйымдардың деректерін басқару олардың меншік құқығы немесе деректерге иелік ету – меншік иесі және (немесе) иеленушісі негізге алына отырып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"5. Осы талаптарды қолдану мақсаттары үшін мынадай анықтамалар пайдаланылады:</w:t>
      </w:r>
    </w:p>
    <w:bookmarkEnd w:id="6"/>
    <w:p>
      <w:pPr>
        <w:spacing w:after="0"/>
        <w:ind w:left="0"/>
        <w:jc w:val="both"/>
      </w:pPr>
      <w:r>
        <w:rPr>
          <w:rFonts w:ascii="Times New Roman"/>
          <w:b w:val="false"/>
          <w:i w:val="false"/>
          <w:color w:val="000000"/>
          <w:sz w:val="28"/>
        </w:rPr>
        <w:t>
      1)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p>
      <w:pPr>
        <w:spacing w:after="0"/>
        <w:ind w:left="0"/>
        <w:jc w:val="both"/>
      </w:pPr>
      <w:r>
        <w:rPr>
          <w:rFonts w:ascii="Times New Roman"/>
          <w:b w:val="false"/>
          <w:i w:val="false"/>
          <w:color w:val="000000"/>
          <w:sz w:val="28"/>
        </w:rPr>
        <w:t>
      2) атрибут – сәйкестендіруге, сипаттауға немесе өлшеуге мүмкіндік беретін мәннің сипаттамасы. Физикалық деңгейде кестедегі, көріністегі, құжаттағы, баған немесе файлдағы баған, өріс, тег немесе түйін (қиылысу орны) мәннің атрибутына сәйкес келуі мүмкін;</w:t>
      </w:r>
    </w:p>
    <w:p>
      <w:pPr>
        <w:spacing w:after="0"/>
        <w:ind w:left="0"/>
        <w:jc w:val="both"/>
      </w:pPr>
      <w:r>
        <w:rPr>
          <w:rFonts w:ascii="Times New Roman"/>
          <w:b w:val="false"/>
          <w:i w:val="false"/>
          <w:color w:val="000000"/>
          <w:sz w:val="28"/>
        </w:rPr>
        <w:t xml:space="preserve">
      3) дата каталог – бұл ұйымдарға өз деректерін табуға, түсінуге және басқаруға көмектесетін орталықтандырылған метадеректер қоймасы; </w:t>
      </w:r>
    </w:p>
    <w:p>
      <w:pPr>
        <w:spacing w:after="0"/>
        <w:ind w:left="0"/>
        <w:jc w:val="both"/>
      </w:pPr>
      <w:r>
        <w:rPr>
          <w:rFonts w:ascii="Times New Roman"/>
          <w:b w:val="false"/>
          <w:i w:val="false"/>
          <w:color w:val="000000"/>
          <w:sz w:val="28"/>
        </w:rPr>
        <w:t>
      4) дата стюард – мемлекеттік органның, мемлекеттік заңды тұлғаның немесе квазимемлекеттік сектор субъектісінің лауазымды жауапты тұлғасы деректер объектілерінің олардың мақсатына сәйкестігіне және Ұйым ішіндегі деректерді басқаруға жауапты;</w:t>
      </w:r>
    </w:p>
    <w:p>
      <w:pPr>
        <w:spacing w:after="0"/>
        <w:ind w:left="0"/>
        <w:jc w:val="both"/>
      </w:pPr>
      <w:r>
        <w:rPr>
          <w:rFonts w:ascii="Times New Roman"/>
          <w:b w:val="false"/>
          <w:i w:val="false"/>
          <w:color w:val="000000"/>
          <w:sz w:val="28"/>
        </w:rPr>
        <w:t>
      5) деректер – өңдеуге жарамды қалыпқа келтірілген ақпарат;</w:t>
      </w:r>
    </w:p>
    <w:p>
      <w:pPr>
        <w:spacing w:after="0"/>
        <w:ind w:left="0"/>
        <w:jc w:val="both"/>
      </w:pPr>
      <w:r>
        <w:rPr>
          <w:rFonts w:ascii="Times New Roman"/>
          <w:b w:val="false"/>
          <w:i w:val="false"/>
          <w:color w:val="000000"/>
          <w:sz w:val="28"/>
        </w:rPr>
        <w:t>
      6) деректер базасы (бұдан әрі – ДБ) – ақпараттық-коммуникациялық технологиялар арқылы өңдеуге жарамды жүйеленген деректер жиынтығы;</w:t>
      </w:r>
    </w:p>
    <w:p>
      <w:pPr>
        <w:spacing w:after="0"/>
        <w:ind w:left="0"/>
        <w:jc w:val="both"/>
      </w:pPr>
      <w:r>
        <w:rPr>
          <w:rFonts w:ascii="Times New Roman"/>
          <w:b w:val="false"/>
          <w:i w:val="false"/>
          <w:color w:val="000000"/>
          <w:sz w:val="28"/>
        </w:rPr>
        <w:t>
      7) деректер иесі – деректердің меншік иесі заңда немесе келісімде айқындалған шекте және тәртіппен деректерді иелену және пайдалану құқығын берген субъект;</w:t>
      </w:r>
    </w:p>
    <w:p>
      <w:pPr>
        <w:spacing w:after="0"/>
        <w:ind w:left="0"/>
        <w:jc w:val="both"/>
      </w:pPr>
      <w:r>
        <w:rPr>
          <w:rFonts w:ascii="Times New Roman"/>
          <w:b w:val="false"/>
          <w:i w:val="false"/>
          <w:color w:val="000000"/>
          <w:sz w:val="28"/>
        </w:rPr>
        <w:t>
      8) деректер провайдері – бір заңды тұлғадан екіншісіне деректерді беру функциясын жүзеге асыратын субъект;</w:t>
      </w:r>
    </w:p>
    <w:p>
      <w:pPr>
        <w:spacing w:after="0"/>
        <w:ind w:left="0"/>
        <w:jc w:val="both"/>
      </w:pPr>
      <w:r>
        <w:rPr>
          <w:rFonts w:ascii="Times New Roman"/>
          <w:b w:val="false"/>
          <w:i w:val="false"/>
          <w:color w:val="000000"/>
          <w:sz w:val="28"/>
        </w:rPr>
        <w:t>
      9) деректер түрі – бір немесе бірнеше объектілердің, субъектілердің, процестердің немесе олардың қасиеттерінің сипаттамаларын көрсететін деректер жиынтығы құрылымының сипаттамасы;</w:t>
      </w:r>
    </w:p>
    <w:p>
      <w:pPr>
        <w:spacing w:after="0"/>
        <w:ind w:left="0"/>
        <w:jc w:val="both"/>
      </w:pPr>
      <w:r>
        <w:rPr>
          <w:rFonts w:ascii="Times New Roman"/>
          <w:b w:val="false"/>
          <w:i w:val="false"/>
          <w:color w:val="000000"/>
          <w:sz w:val="28"/>
        </w:rPr>
        <w:t>
      10) деректерді анонимдеу – бұл деректер иесін сәйкестендіру мүмкін болмайтын ақпаратты иесіздендіру;</w:t>
      </w:r>
    </w:p>
    <w:p>
      <w:pPr>
        <w:spacing w:after="0"/>
        <w:ind w:left="0"/>
        <w:jc w:val="both"/>
      </w:pPr>
      <w:r>
        <w:rPr>
          <w:rFonts w:ascii="Times New Roman"/>
          <w:b w:val="false"/>
          <w:i w:val="false"/>
          <w:color w:val="000000"/>
          <w:sz w:val="28"/>
        </w:rPr>
        <w:t>
      11) деректерді басқару – бұл анықтауға, құруға, жинауға, жинақтауға, сақтауға, таратуға, жоюға, деректерді қолдауға, сондай-ақ олардың сапасын, қол жетімділігін, қорғалуын қамтамасыз етуге байланысты процесс;</w:t>
      </w:r>
    </w:p>
    <w:p>
      <w:pPr>
        <w:spacing w:after="0"/>
        <w:ind w:left="0"/>
        <w:jc w:val="both"/>
      </w:pPr>
      <w:r>
        <w:rPr>
          <w:rFonts w:ascii="Times New Roman"/>
          <w:b w:val="false"/>
          <w:i w:val="false"/>
          <w:color w:val="000000"/>
          <w:sz w:val="28"/>
        </w:rPr>
        <w:t>
      12) деректерді басқару жөніндегі уәкілетті орган (бұдан әрі – уәкілетті орган) – деректерді басқару жөніндегі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13) деректерді бұғаттау – деректерді жинау мен өңдеуді уақытша тоқтату жөніндегі іс-әрекеттер;</w:t>
      </w:r>
    </w:p>
    <w:p>
      <w:pPr>
        <w:spacing w:after="0"/>
        <w:ind w:left="0"/>
        <w:jc w:val="both"/>
      </w:pPr>
      <w:r>
        <w:rPr>
          <w:rFonts w:ascii="Times New Roman"/>
          <w:b w:val="false"/>
          <w:i w:val="false"/>
          <w:color w:val="000000"/>
          <w:sz w:val="28"/>
        </w:rPr>
        <w:t>
      14) деректерді жинау – деректерді алуға бағытталған іс-әрекеттер;</w:t>
      </w:r>
    </w:p>
    <w:p>
      <w:pPr>
        <w:spacing w:after="0"/>
        <w:ind w:left="0"/>
        <w:jc w:val="both"/>
      </w:pPr>
      <w:r>
        <w:rPr>
          <w:rFonts w:ascii="Times New Roman"/>
          <w:b w:val="false"/>
          <w:i w:val="false"/>
          <w:color w:val="000000"/>
          <w:sz w:val="28"/>
        </w:rPr>
        <w:t>
      15) деректерді жинақтау – деректерді жүйелеу жөніндегі іс-әрекеттер;</w:t>
      </w:r>
    </w:p>
    <w:p>
      <w:pPr>
        <w:spacing w:after="0"/>
        <w:ind w:left="0"/>
        <w:jc w:val="both"/>
      </w:pPr>
      <w:r>
        <w:rPr>
          <w:rFonts w:ascii="Times New Roman"/>
          <w:b w:val="false"/>
          <w:i w:val="false"/>
          <w:color w:val="000000"/>
          <w:sz w:val="28"/>
        </w:rPr>
        <w:t>
      16) деректердің меншік иесі – Қазақстан Республикасының заңдарына сәйкес деректерді иелену, пайдалану және оған билік ету құқығын іске асыратын субъект;</w:t>
      </w:r>
    </w:p>
    <w:p>
      <w:pPr>
        <w:spacing w:after="0"/>
        <w:ind w:left="0"/>
        <w:jc w:val="both"/>
      </w:pPr>
      <w:r>
        <w:rPr>
          <w:rFonts w:ascii="Times New Roman"/>
          <w:b w:val="false"/>
          <w:i w:val="false"/>
          <w:color w:val="000000"/>
          <w:sz w:val="28"/>
        </w:rPr>
        <w:t>
      17) деректерді өңдеу – деректерді жинақтауға, сақтауға, өзгертуге, толықтыруға, пайдалануға, таратуға, анонимизациялауға, псевдонимизациялауға, бұғаттауға, архивтендіруге және жоюға бағытталған іс-әрекеттер;</w:t>
      </w:r>
    </w:p>
    <w:p>
      <w:pPr>
        <w:spacing w:after="0"/>
        <w:ind w:left="0"/>
        <w:jc w:val="both"/>
      </w:pPr>
      <w:r>
        <w:rPr>
          <w:rFonts w:ascii="Times New Roman"/>
          <w:b w:val="false"/>
          <w:i w:val="false"/>
          <w:color w:val="000000"/>
          <w:sz w:val="28"/>
        </w:rPr>
        <w:t>
      18) деректер офицері – жетекшілік ететін саладағы деректерді басқаруға және цифрлық трансформацияға жауапты лауазымды тұлға;</w:t>
      </w:r>
    </w:p>
    <w:p>
      <w:pPr>
        <w:spacing w:after="0"/>
        <w:ind w:left="0"/>
        <w:jc w:val="both"/>
      </w:pPr>
      <w:r>
        <w:rPr>
          <w:rFonts w:ascii="Times New Roman"/>
          <w:b w:val="false"/>
          <w:i w:val="false"/>
          <w:color w:val="000000"/>
          <w:sz w:val="28"/>
        </w:rPr>
        <w:t>
      19) деректерді псевдонимизациялау – бұл ерекше жағдайларда деректер иесін сәйкестендіруге болатын ақпаратты иесіздендіру;</w:t>
      </w:r>
    </w:p>
    <w:p>
      <w:pPr>
        <w:spacing w:after="0"/>
        <w:ind w:left="0"/>
        <w:jc w:val="both"/>
      </w:pPr>
      <w:r>
        <w:rPr>
          <w:rFonts w:ascii="Times New Roman"/>
          <w:b w:val="false"/>
          <w:i w:val="false"/>
          <w:color w:val="000000"/>
          <w:sz w:val="28"/>
        </w:rPr>
        <w:t>
      20) деректерді талдау – шешім қабылдау үшін ақпарат пен қорытындылар алу мақсатында деректерді өңдеу процесі;</w:t>
      </w:r>
    </w:p>
    <w:p>
      <w:pPr>
        <w:spacing w:after="0"/>
        <w:ind w:left="0"/>
        <w:jc w:val="both"/>
      </w:pPr>
      <w:r>
        <w:rPr>
          <w:rFonts w:ascii="Times New Roman"/>
          <w:b w:val="false"/>
          <w:i w:val="false"/>
          <w:color w:val="000000"/>
          <w:sz w:val="28"/>
        </w:rPr>
        <w:t>
      21) деректерді пайдаланушы – деректерді сұрататын және (немесе) пайдаланатын жеке немесе заңды тұлға;</w:t>
      </w:r>
    </w:p>
    <w:p>
      <w:pPr>
        <w:spacing w:after="0"/>
        <w:ind w:left="0"/>
        <w:jc w:val="both"/>
      </w:pPr>
      <w:r>
        <w:rPr>
          <w:rFonts w:ascii="Times New Roman"/>
          <w:b w:val="false"/>
          <w:i w:val="false"/>
          <w:color w:val="000000"/>
          <w:sz w:val="28"/>
        </w:rPr>
        <w:t>
      22) деректерді пайдалану – деректердің меншік иесі, иеленушілері, пайдаланушылары қызметінің мақсаттарын іске асыруға бағытталған деректермен жасалатын іс-әрекеттер;</w:t>
      </w:r>
    </w:p>
    <w:p>
      <w:pPr>
        <w:spacing w:after="0"/>
        <w:ind w:left="0"/>
        <w:jc w:val="both"/>
      </w:pPr>
      <w:r>
        <w:rPr>
          <w:rFonts w:ascii="Times New Roman"/>
          <w:b w:val="false"/>
          <w:i w:val="false"/>
          <w:color w:val="000000"/>
          <w:sz w:val="28"/>
        </w:rPr>
        <w:t>
      23) деректерді сақтау – деректердің тұтастығын, құпиялылығын және қолжетімділігін қамтамасыз ету жөніндегі іс-әрекеттер;</w:t>
      </w:r>
    </w:p>
    <w:p>
      <w:pPr>
        <w:spacing w:after="0"/>
        <w:ind w:left="0"/>
        <w:jc w:val="both"/>
      </w:pPr>
      <w:r>
        <w:rPr>
          <w:rFonts w:ascii="Times New Roman"/>
          <w:b w:val="false"/>
          <w:i w:val="false"/>
          <w:color w:val="000000"/>
          <w:sz w:val="28"/>
        </w:rPr>
        <w:t>
      24) деректерді тарату – жасалуы нәтижесінде деректер берілетін, оның ішінде бұқаралық ақпарат құралдары арқылы берілетін немесе деректерге қандай да бір тәсілмен қол жеткізу ұсынылатын іс-әрекеттер;</w:t>
      </w:r>
    </w:p>
    <w:p>
      <w:pPr>
        <w:spacing w:after="0"/>
        <w:ind w:left="0"/>
        <w:jc w:val="both"/>
      </w:pPr>
      <w:r>
        <w:rPr>
          <w:rFonts w:ascii="Times New Roman"/>
          <w:b w:val="false"/>
          <w:i w:val="false"/>
          <w:color w:val="000000"/>
          <w:sz w:val="28"/>
        </w:rPr>
        <w:t>
      25) деректерді цифрландыру процесі – аналогтық технологиялар мен физикалық объектілерді цифрлыққа түрлендіру процесі;</w:t>
      </w:r>
    </w:p>
    <w:p>
      <w:pPr>
        <w:spacing w:after="0"/>
        <w:ind w:left="0"/>
        <w:jc w:val="both"/>
      </w:pPr>
      <w:r>
        <w:rPr>
          <w:rFonts w:ascii="Times New Roman"/>
          <w:b w:val="false"/>
          <w:i w:val="false"/>
          <w:color w:val="000000"/>
          <w:sz w:val="28"/>
        </w:rPr>
        <w:t>
      26) деректер бойынша сұрау салу – іске асырылатын міндетті қоюдың сипаттамасы, есептеу әдіснамасы, дереккөз-жүйелерден алынатын пайдаланылатын деректер туралы мәліметтер, деректерді жаңарту кезеңділігі, графиктердің атаулары және олардың сипаттамасы, күтілетін нәтижені айқындау бөлігіндегі ақпаратты қамтитын құжат;</w:t>
      </w:r>
    </w:p>
    <w:p>
      <w:pPr>
        <w:spacing w:after="0"/>
        <w:ind w:left="0"/>
        <w:jc w:val="both"/>
      </w:pPr>
      <w:r>
        <w:rPr>
          <w:rFonts w:ascii="Times New Roman"/>
          <w:b w:val="false"/>
          <w:i w:val="false"/>
          <w:color w:val="000000"/>
          <w:sz w:val="28"/>
        </w:rPr>
        <w:t>
      27) деректер каталогы – бұл компанияның жинақталған деректерді барынша пайдалануға көмектесетін ұйымның ақпараттық активтері туралы ақпараттың бірыңғай сенімді көзі;</w:t>
      </w:r>
    </w:p>
    <w:p>
      <w:pPr>
        <w:spacing w:after="0"/>
        <w:ind w:left="0"/>
        <w:jc w:val="both"/>
      </w:pPr>
      <w:r>
        <w:rPr>
          <w:rFonts w:ascii="Times New Roman"/>
          <w:b w:val="false"/>
          <w:i w:val="false"/>
          <w:color w:val="000000"/>
          <w:sz w:val="28"/>
        </w:rPr>
        <w:t>
      28) деректердің сапасы – бұл олардың белгіленген талаптарға сәйкестік дәрежесі, деректердің атрибуттарына да, деректердің сапасын қамтамасыз ету процестеріне де, мемлекеттік деректер базасындағы деректер мен ақпараттың дәлдігін, сенімділігі мен өзектілігін, бірегейлігін, дұрыстығын, дәйектілігін, уақтылығын және мемлекеттік деректер базасындағы "эталондық деректерді" айқындау кезінде деректердің сапасын өлшеу үшін критерийлерді қолдануды қамтамасыз ету үшін қолданылады;</w:t>
      </w:r>
    </w:p>
    <w:p>
      <w:pPr>
        <w:spacing w:after="0"/>
        <w:ind w:left="0"/>
        <w:jc w:val="both"/>
      </w:pPr>
      <w:r>
        <w:rPr>
          <w:rFonts w:ascii="Times New Roman"/>
          <w:b w:val="false"/>
          <w:i w:val="false"/>
          <w:color w:val="000000"/>
          <w:sz w:val="28"/>
        </w:rPr>
        <w:t>
      29) деректер сапасын өлшеу критерийлері – бірегейлік/ қайталанбау, дәлдік, тұтастық сияқты деректер сапасының маңызды өлшемдерін бағалау және бақылау үшін қолданылатын жалпы қабылданған деректер сапасының өлшемдері.өзектілігі, сенімділігі, уақтылығы, сәйкестігі, дәйектілігі, консистенциясы, ақылға қонымдылығы, толықтығы, дәйектілігі;</w:t>
      </w:r>
    </w:p>
    <w:p>
      <w:pPr>
        <w:spacing w:after="0"/>
        <w:ind w:left="0"/>
        <w:jc w:val="both"/>
      </w:pPr>
      <w:r>
        <w:rPr>
          <w:rFonts w:ascii="Times New Roman"/>
          <w:b w:val="false"/>
          <w:i w:val="false"/>
          <w:color w:val="000000"/>
          <w:sz w:val="28"/>
        </w:rPr>
        <w:t>
      30) домен деректерінің концептуалдық моделі – негізгі атрибуттары және олардың арасындағы байланыстары бар негізгі домен мәндері ретінде ұсынылған домен деректерінің моделі;</w:t>
      </w:r>
    </w:p>
    <w:p>
      <w:pPr>
        <w:spacing w:after="0"/>
        <w:ind w:left="0"/>
        <w:jc w:val="both"/>
      </w:pPr>
      <w:r>
        <w:rPr>
          <w:rFonts w:ascii="Times New Roman"/>
          <w:b w:val="false"/>
          <w:i w:val="false"/>
          <w:color w:val="000000"/>
          <w:sz w:val="28"/>
        </w:rPr>
        <w:t>
      31) объектінің немесе субъектінің мәні – бұл ақпарат сақталуы және қол жетімді болуы мүмкін нақты немесе ұсынылған объект;</w:t>
      </w:r>
    </w:p>
    <w:p>
      <w:pPr>
        <w:spacing w:after="0"/>
        <w:ind w:left="0"/>
        <w:jc w:val="both"/>
      </w:pPr>
      <w:r>
        <w:rPr>
          <w:rFonts w:ascii="Times New Roman"/>
          <w:b w:val="false"/>
          <w:i w:val="false"/>
          <w:color w:val="000000"/>
          <w:sz w:val="28"/>
        </w:rPr>
        <w:t>
      32) міндет – мемлекеттік органдардың қызметін оңтайландыру үшін, сондай-ақ мемлекеттік жоспарлау жүйесінің құжаттарын іске асыру мақсатында талдау мен басқарушылық шешімдерді талап ететін ахуал;</w:t>
      </w:r>
    </w:p>
    <w:p>
      <w:pPr>
        <w:spacing w:after="0"/>
        <w:ind w:left="0"/>
        <w:jc w:val="both"/>
      </w:pPr>
      <w:r>
        <w:rPr>
          <w:rFonts w:ascii="Times New Roman"/>
          <w:b w:val="false"/>
          <w:i w:val="false"/>
          <w:color w:val="000000"/>
          <w:sz w:val="28"/>
        </w:rPr>
        <w:t>
      33) негізгі деректер – шешім қабылдауға негіз болатын пәндік аймақ объектілерін бастапқы есепке алудың құрылымдық деректері;</w:t>
      </w:r>
    </w:p>
    <w:p>
      <w:pPr>
        <w:spacing w:after="0"/>
        <w:ind w:left="0"/>
        <w:jc w:val="both"/>
      </w:pPr>
      <w:r>
        <w:rPr>
          <w:rFonts w:ascii="Times New Roman"/>
          <w:b w:val="false"/>
          <w:i w:val="false"/>
          <w:color w:val="000000"/>
          <w:sz w:val="28"/>
        </w:rPr>
        <w:t>
      34) өзара іс-қимыл регламенті – өзара іс-қимылды қамтамасыз ету кезінде қатысушылардың жауапкершілігін айқындау бөлігінде оператор мен деректер иесі арасындағы өзара іс-қимылдың қағидаларын, тәртібі мен негізгі рәсімдерін, ақпараттық объектілердің тізбесін, ақпаратты қабылдау және беру процестерімен байланысты өзара іс-қимылды ұйымдастыру кестесі мен тәсілдерін белгілейтін құжат;</w:t>
      </w:r>
    </w:p>
    <w:p>
      <w:pPr>
        <w:spacing w:after="0"/>
        <w:ind w:left="0"/>
        <w:jc w:val="both"/>
      </w:pPr>
      <w:r>
        <w:rPr>
          <w:rFonts w:ascii="Times New Roman"/>
          <w:b w:val="false"/>
          <w:i w:val="false"/>
          <w:color w:val="000000"/>
          <w:sz w:val="28"/>
        </w:rPr>
        <w:t>
      35) сипаттама объектісі – тұлғалар, заттар, фактілер, оқиғалар, құбылыстар, процестер;</w:t>
      </w:r>
    </w:p>
    <w:p>
      <w:pPr>
        <w:spacing w:after="0"/>
        <w:ind w:left="0"/>
        <w:jc w:val="both"/>
      </w:pPr>
      <w:r>
        <w:rPr>
          <w:rFonts w:ascii="Times New Roman"/>
          <w:b w:val="false"/>
          <w:i w:val="false"/>
          <w:color w:val="000000"/>
          <w:sz w:val="28"/>
        </w:rPr>
        <w:t>
      36) талдауға тапсырыс беруші – мемлекеттік органдар және өзге де ұйымдар;</w:t>
      </w:r>
    </w:p>
    <w:p>
      <w:pPr>
        <w:spacing w:after="0"/>
        <w:ind w:left="0"/>
        <w:jc w:val="both"/>
      </w:pPr>
      <w:r>
        <w:rPr>
          <w:rFonts w:ascii="Times New Roman"/>
          <w:b w:val="false"/>
          <w:i w:val="false"/>
          <w:color w:val="000000"/>
          <w:sz w:val="28"/>
        </w:rPr>
        <w:t>
      37) цифрланбаған деректер – ақпараттандыру объектілерінде қамтылмаған қағаз түріндегі деректер;</w:t>
      </w:r>
    </w:p>
    <w:p>
      <w:pPr>
        <w:spacing w:after="0"/>
        <w:ind w:left="0"/>
        <w:jc w:val="both"/>
      </w:pPr>
      <w:r>
        <w:rPr>
          <w:rFonts w:ascii="Times New Roman"/>
          <w:b w:val="false"/>
          <w:i w:val="false"/>
          <w:color w:val="000000"/>
          <w:sz w:val="28"/>
        </w:rPr>
        <w:t>
      38) цифрландырылған деректер – ақпараттандыру объектілерінде қамтылған электрондық-цифрлық нысанда деректер;</w:t>
      </w:r>
    </w:p>
    <w:p>
      <w:pPr>
        <w:spacing w:after="0"/>
        <w:ind w:left="0"/>
        <w:jc w:val="both"/>
      </w:pPr>
      <w:r>
        <w:rPr>
          <w:rFonts w:ascii="Times New Roman"/>
          <w:b w:val="false"/>
          <w:i w:val="false"/>
          <w:color w:val="000000"/>
          <w:sz w:val="28"/>
        </w:rPr>
        <w:t>
      39) цифрлық бейін – бұл ұымдардың әртүрлі эталондық дерекқорларынан көрсетілетін сипаттама объектісі туралы деректер жиынтығы;</w:t>
      </w:r>
    </w:p>
    <w:p>
      <w:pPr>
        <w:spacing w:after="0"/>
        <w:ind w:left="0"/>
        <w:jc w:val="both"/>
      </w:pPr>
      <w:r>
        <w:rPr>
          <w:rFonts w:ascii="Times New Roman"/>
          <w:b w:val="false"/>
          <w:i w:val="false"/>
          <w:color w:val="000000"/>
          <w:sz w:val="28"/>
        </w:rPr>
        <w:t>
      40) цифрлық трансформация – цифрлық технологияларды енгізуді, реинжинирингті және деректерді пайдалануды қамтитын іс-шаралар кешені;</w:t>
      </w:r>
    </w:p>
    <w:p>
      <w:pPr>
        <w:spacing w:after="0"/>
        <w:ind w:left="0"/>
        <w:jc w:val="both"/>
      </w:pPr>
      <w:r>
        <w:rPr>
          <w:rFonts w:ascii="Times New Roman"/>
          <w:b w:val="false"/>
          <w:i w:val="false"/>
          <w:color w:val="000000"/>
          <w:sz w:val="28"/>
        </w:rPr>
        <w:t>
      41) эталондық деректерді жеткізушілер – эталондық дерекқорларды құруға, өзгертуге және жүргізуге Қазақстан Республикасының заңнамасымен уәкілеттік берілген ұйымдар;</w:t>
      </w:r>
    </w:p>
    <w:p>
      <w:pPr>
        <w:spacing w:after="0"/>
        <w:ind w:left="0"/>
        <w:jc w:val="both"/>
      </w:pPr>
      <w:r>
        <w:rPr>
          <w:rFonts w:ascii="Times New Roman"/>
          <w:b w:val="false"/>
          <w:i w:val="false"/>
          <w:color w:val="000000"/>
          <w:sz w:val="28"/>
        </w:rPr>
        <w:t>
      42) эталондық деректер – деректердің ұқсас көшірмелерімен салыстыру үшін қабылданатын эталондық деректерді жеткізуші ұсынған деректер;</w:t>
      </w:r>
    </w:p>
    <w:p>
      <w:pPr>
        <w:spacing w:after="0"/>
        <w:ind w:left="0"/>
        <w:jc w:val="both"/>
      </w:pPr>
      <w:r>
        <w:rPr>
          <w:rFonts w:ascii="Times New Roman"/>
          <w:b w:val="false"/>
          <w:i w:val="false"/>
          <w:color w:val="000000"/>
          <w:sz w:val="28"/>
        </w:rPr>
        <w:t>
      43) "электрондық үкіметтің" ақпараттық-коммуникациялық инфрақұрылымының операторы (бұдан әрі – оператор) – өзіне бекітілген "электрондық үкіметтің" ақпараттық-коммуникациялық инфрақұрылымының жұмыс істеуін қамтамасыз ету жүктелген Қазақстан Республикасының Үкіметі айқындайтын заңды тұлға;</w:t>
      </w:r>
    </w:p>
    <w:p>
      <w:pPr>
        <w:spacing w:after="0"/>
        <w:ind w:left="0"/>
        <w:jc w:val="both"/>
      </w:pPr>
      <w:r>
        <w:rPr>
          <w:rFonts w:ascii="Times New Roman"/>
          <w:b w:val="false"/>
          <w:i w:val="false"/>
          <w:color w:val="000000"/>
          <w:sz w:val="28"/>
        </w:rPr>
        <w:t>
      44) лог – бұл қосымшалардың оқиғаларының, ақпараттандыру объектісінің өнімділігінің немесе пайдаланушылардың әрекеттерінің хронологиялық ретпен егжей-тегжейлі тізімі бар файл;</w:t>
      </w:r>
    </w:p>
    <w:p>
      <w:pPr>
        <w:spacing w:after="0"/>
        <w:ind w:left="0"/>
        <w:jc w:val="both"/>
      </w:pPr>
      <w:r>
        <w:rPr>
          <w:rFonts w:ascii="Times New Roman"/>
          <w:b w:val="false"/>
          <w:i w:val="false"/>
          <w:color w:val="000000"/>
          <w:sz w:val="28"/>
        </w:rPr>
        <w:t>
      45) CDO (Chief data Officer) — деректерді өңдеуге және талдауға, кәсіпорынды басқаруға және ақпаратты актив ретінде пайдалануға жауапты бас басқарушы немесе деректер директоры;</w:t>
      </w:r>
    </w:p>
    <w:p>
      <w:pPr>
        <w:spacing w:after="0"/>
        <w:ind w:left="0"/>
        <w:jc w:val="both"/>
      </w:pPr>
      <w:r>
        <w:rPr>
          <w:rFonts w:ascii="Times New Roman"/>
          <w:b w:val="false"/>
          <w:i w:val="false"/>
          <w:color w:val="000000"/>
          <w:sz w:val="28"/>
        </w:rPr>
        <w:t>
      46) Change Data Capture (бұдан әрі – CDC) – бұл мәліметтер базасына енгізілген өзгерістерді сәйкестендіруге, тіркеуге және жеткізуге негізделген деректерді біріктіру тәсілі;</w:t>
      </w:r>
    </w:p>
    <w:p>
      <w:pPr>
        <w:spacing w:after="0"/>
        <w:ind w:left="0"/>
        <w:jc w:val="both"/>
      </w:pPr>
      <w:r>
        <w:rPr>
          <w:rFonts w:ascii="Times New Roman"/>
          <w:b w:val="false"/>
          <w:i w:val="false"/>
          <w:color w:val="000000"/>
          <w:sz w:val="28"/>
        </w:rPr>
        <w:t>
      47) ETL процестері – деректерді дереккөзден деректер қоймасына шығару, түрлендіру және жүктеу процесі;</w:t>
      </w:r>
    </w:p>
    <w:p>
      <w:pPr>
        <w:spacing w:after="0"/>
        <w:ind w:left="0"/>
        <w:jc w:val="both"/>
      </w:pPr>
      <w:r>
        <w:rPr>
          <w:rFonts w:ascii="Times New Roman"/>
          <w:b w:val="false"/>
          <w:i w:val="false"/>
          <w:color w:val="000000"/>
          <w:sz w:val="28"/>
        </w:rPr>
        <w:t>
      48) "Smart Data Ukimet" ақпараттық-талдау жүйесі (бұдан әрі – SDU) – Қазақстан Республикасы Үкіметінің қызметі бойынша талдамалық ақпарат беру мақсаттары үшін мемлекеттік органдардың, мемлекеттік заңды тұлғалардың, квазимемлекеттік сектор субъектілерінің құрылымдалмаған және құрылымдалған түрдегі деректерінің бірыңғай қоймасын қалыптастыруға арналған ақпараттандыру объектісі.";</w:t>
      </w:r>
    </w:p>
    <w:bookmarkStart w:name="z65" w:id="7"/>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
    <w:bookmarkStart w:name="z66" w:id="8"/>
    <w:p>
      <w:pPr>
        <w:spacing w:after="0"/>
        <w:ind w:left="0"/>
        <w:jc w:val="both"/>
      </w:pPr>
      <w:r>
        <w:rPr>
          <w:rFonts w:ascii="Times New Roman"/>
          <w:b w:val="false"/>
          <w:i w:val="false"/>
          <w:color w:val="000000"/>
          <w:sz w:val="28"/>
        </w:rPr>
        <w:t>
      "1) функцияларына мыналар кіретін ұйым ішіндегі деректерді басқаруға жауапты тұлға (Дата стюард):</w:t>
      </w:r>
    </w:p>
    <w:bookmarkEnd w:id="8"/>
    <w:p>
      <w:pPr>
        <w:spacing w:after="0"/>
        <w:ind w:left="0"/>
        <w:jc w:val="both"/>
      </w:pPr>
      <w:r>
        <w:rPr>
          <w:rFonts w:ascii="Times New Roman"/>
          <w:b w:val="false"/>
          <w:i w:val="false"/>
          <w:color w:val="000000"/>
          <w:sz w:val="28"/>
        </w:rPr>
        <w:t>
      осы талаптардың сақталуына және ұйымның деректерді басқару саясатына мониторинг жүргізу;</w:t>
      </w:r>
    </w:p>
    <w:p>
      <w:pPr>
        <w:spacing w:after="0"/>
        <w:ind w:left="0"/>
        <w:jc w:val="both"/>
      </w:pPr>
      <w:r>
        <w:rPr>
          <w:rFonts w:ascii="Times New Roman"/>
          <w:b w:val="false"/>
          <w:i w:val="false"/>
          <w:color w:val="000000"/>
          <w:sz w:val="28"/>
        </w:rPr>
        <w:t>
      тиісті жауапты тұлғалардың өзекті, толық және шынайы мәліметтер базасын уақтылы толтыруын үйлестіру;</w:t>
      </w:r>
    </w:p>
    <w:p>
      <w:pPr>
        <w:spacing w:after="0"/>
        <w:ind w:left="0"/>
        <w:jc w:val="both"/>
      </w:pPr>
      <w:r>
        <w:rPr>
          <w:rFonts w:ascii="Times New Roman"/>
          <w:b w:val="false"/>
          <w:i w:val="false"/>
          <w:color w:val="000000"/>
          <w:sz w:val="28"/>
        </w:rPr>
        <w:t>
      "электрондық үкіметтің" ақпараттандыру объектілерінде орналастырылған ұқсас деректермен SDU деректерінің дұрыстығына ішкі бақылауды жүзеге асыру;</w:t>
      </w:r>
    </w:p>
    <w:p>
      <w:pPr>
        <w:spacing w:after="0"/>
        <w:ind w:left="0"/>
        <w:jc w:val="both"/>
      </w:pPr>
      <w:r>
        <w:rPr>
          <w:rFonts w:ascii="Times New Roman"/>
          <w:b w:val="false"/>
          <w:i w:val="false"/>
          <w:color w:val="000000"/>
          <w:sz w:val="28"/>
        </w:rPr>
        <w:t>
      интеграциялық өзара іс-қимыл арқылы көрсеткіштер (салалық деректер) бойынша мәліметтерді SDU-ға уақтылы енгізу мониторингін жүзеге асыру және көрсеткіштерді верификациялауды жүргізеді;</w:t>
      </w:r>
    </w:p>
    <w:p>
      <w:pPr>
        <w:spacing w:after="0"/>
        <w:ind w:left="0"/>
        <w:jc w:val="both"/>
      </w:pPr>
      <w:r>
        <w:rPr>
          <w:rFonts w:ascii="Times New Roman"/>
          <w:b w:val="false"/>
          <w:i w:val="false"/>
          <w:color w:val="000000"/>
          <w:sz w:val="28"/>
        </w:rPr>
        <w:t>
      интеграциялық сервистерді сервистер тізілімінде орналастыруды қамтамасыз ету;</w:t>
      </w:r>
    </w:p>
    <w:p>
      <w:pPr>
        <w:spacing w:after="0"/>
        <w:ind w:left="0"/>
        <w:jc w:val="both"/>
      </w:pPr>
      <w:r>
        <w:rPr>
          <w:rFonts w:ascii="Times New Roman"/>
          <w:b w:val="false"/>
          <w:i w:val="false"/>
          <w:color w:val="000000"/>
          <w:sz w:val="28"/>
        </w:rPr>
        <w:t>
      ұйымның барлық дерекқорларында деректер паспорттарын толтыру, деректер түрлерін және олардың байланыстарын сипаттау бойынша жұмысты үйлестіру;</w:t>
      </w:r>
    </w:p>
    <w:p>
      <w:pPr>
        <w:spacing w:after="0"/>
        <w:ind w:left="0"/>
        <w:jc w:val="both"/>
      </w:pPr>
      <w:r>
        <w:rPr>
          <w:rFonts w:ascii="Times New Roman"/>
          <w:b w:val="false"/>
          <w:i w:val="false"/>
          <w:color w:val="000000"/>
          <w:sz w:val="28"/>
        </w:rPr>
        <w:t>
      ұйымның деректерін басқару жөніндегі ішкі актілерді әзірлеу және келісу;</w:t>
      </w:r>
    </w:p>
    <w:p>
      <w:pPr>
        <w:spacing w:after="0"/>
        <w:ind w:left="0"/>
        <w:jc w:val="both"/>
      </w:pPr>
      <w:r>
        <w:rPr>
          <w:rFonts w:ascii="Times New Roman"/>
          <w:b w:val="false"/>
          <w:i w:val="false"/>
          <w:color w:val="000000"/>
          <w:sz w:val="28"/>
        </w:rPr>
        <w:t>
      ақпараттандыру объектілерін құруға және дамытуға арналған жобалау және техникалық құжаттаманың осы талаптарға сәйкестігін тексеру;</w:t>
      </w:r>
    </w:p>
    <w:p>
      <w:pPr>
        <w:spacing w:after="0"/>
        <w:ind w:left="0"/>
        <w:jc w:val="both"/>
      </w:pPr>
      <w:r>
        <w:rPr>
          <w:rFonts w:ascii="Times New Roman"/>
          <w:b w:val="false"/>
          <w:i w:val="false"/>
          <w:color w:val="000000"/>
          <w:sz w:val="28"/>
        </w:rPr>
        <w:t>
      деректерді басқару бөлігінде қызметкерлерді оқыту және олардың біліктілік деңгейін арттыру бойынша іс-шаралар өткізу;</w:t>
      </w:r>
    </w:p>
    <w:p>
      <w:pPr>
        <w:spacing w:after="0"/>
        <w:ind w:left="0"/>
        <w:jc w:val="both"/>
      </w:pPr>
      <w:r>
        <w:rPr>
          <w:rFonts w:ascii="Times New Roman"/>
          <w:b w:val="false"/>
          <w:i w:val="false"/>
          <w:color w:val="000000"/>
          <w:sz w:val="28"/>
        </w:rPr>
        <w:t>
      деректер базасын ұйымдастыруға жататын үздіксіз жұмыс істеуді қамтамасыз ету;</w:t>
      </w:r>
    </w:p>
    <w:p>
      <w:pPr>
        <w:spacing w:after="0"/>
        <w:ind w:left="0"/>
        <w:jc w:val="both"/>
      </w:pPr>
      <w:r>
        <w:rPr>
          <w:rFonts w:ascii="Times New Roman"/>
          <w:b w:val="false"/>
          <w:i w:val="false"/>
          <w:color w:val="000000"/>
          <w:sz w:val="28"/>
        </w:rPr>
        <w:t>
      деректерді басқару технологияларын енгізуді қамтамасыз ету;</w:t>
      </w:r>
    </w:p>
    <w:p>
      <w:pPr>
        <w:spacing w:after="0"/>
        <w:ind w:left="0"/>
        <w:jc w:val="both"/>
      </w:pPr>
      <w:r>
        <w:rPr>
          <w:rFonts w:ascii="Times New Roman"/>
          <w:b w:val="false"/>
          <w:i w:val="false"/>
          <w:color w:val="000000"/>
          <w:sz w:val="28"/>
        </w:rPr>
        <w:t>
      деректердің бүкіл өмірлік циклі шеңберінде Ақпараттық қауіпсіздік жөніндегі талаптардың сақталуын ұйымдастыру;</w:t>
      </w:r>
    </w:p>
    <w:p>
      <w:pPr>
        <w:spacing w:after="0"/>
        <w:ind w:left="0"/>
        <w:jc w:val="both"/>
      </w:pPr>
      <w:r>
        <w:rPr>
          <w:rFonts w:ascii="Times New Roman"/>
          <w:b w:val="false"/>
          <w:i w:val="false"/>
          <w:color w:val="000000"/>
          <w:sz w:val="28"/>
        </w:rPr>
        <w:t>
      әрбір дерекқорға өтініштер саны бойынша деректерді пайдалану статистикасын "электрондық үкіметтің" архитектуралық порталында автоматтандырылған есептеуді және жариялауды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bookmarkStart w:name="z81" w:id="9"/>
    <w:p>
      <w:pPr>
        <w:spacing w:after="0"/>
        <w:ind w:left="0"/>
        <w:jc w:val="both"/>
      </w:pPr>
      <w:r>
        <w:rPr>
          <w:rFonts w:ascii="Times New Roman"/>
          <w:b w:val="false"/>
          <w:i w:val="false"/>
          <w:color w:val="000000"/>
          <w:sz w:val="28"/>
        </w:rPr>
        <w:t>
      "20. Каталогты жүргізу деп каталогқа мәліметтерді енгізу, каталогтағы мәліметтерге өзгерістер енгізу, сондай-ақ іс-қимылдардың мынадай түрлері түсініледі:</w:t>
      </w:r>
    </w:p>
    <w:bookmarkEnd w:id="9"/>
    <w:p>
      <w:pPr>
        <w:spacing w:after="0"/>
        <w:ind w:left="0"/>
        <w:jc w:val="both"/>
      </w:pPr>
      <w:r>
        <w:rPr>
          <w:rFonts w:ascii="Times New Roman"/>
          <w:b w:val="false"/>
          <w:i w:val="false"/>
          <w:color w:val="000000"/>
          <w:sz w:val="28"/>
        </w:rPr>
        <w:t>
      деректер паспортын толтыруды және цифрланбаған деректердің сипаттамасын келісу;</w:t>
      </w:r>
    </w:p>
    <w:p>
      <w:pPr>
        <w:spacing w:after="0"/>
        <w:ind w:left="0"/>
        <w:jc w:val="both"/>
      </w:pPr>
      <w:r>
        <w:rPr>
          <w:rFonts w:ascii="Times New Roman"/>
          <w:b w:val="false"/>
          <w:i w:val="false"/>
          <w:color w:val="000000"/>
          <w:sz w:val="28"/>
        </w:rPr>
        <w:t>
      ұйымдардың деректер паспортын толтыруды және каталогта цифрланбаған деректердің сипаттамасын орналастыруын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85" w:id="10"/>
    <w:p>
      <w:pPr>
        <w:spacing w:after="0"/>
        <w:ind w:left="0"/>
        <w:jc w:val="both"/>
      </w:pPr>
      <w:r>
        <w:rPr>
          <w:rFonts w:ascii="Times New Roman"/>
          <w:b w:val="false"/>
          <w:i w:val="false"/>
          <w:color w:val="000000"/>
          <w:sz w:val="28"/>
        </w:rPr>
        <w:t>
      "22. Каталогты қалыптастыру және жүргізу мыналарды қамтамасыз етеді:</w:t>
      </w:r>
    </w:p>
    <w:bookmarkEnd w:id="10"/>
    <w:p>
      <w:pPr>
        <w:spacing w:after="0"/>
        <w:ind w:left="0"/>
        <w:jc w:val="both"/>
      </w:pPr>
      <w:r>
        <w:rPr>
          <w:rFonts w:ascii="Times New Roman"/>
          <w:b w:val="false"/>
          <w:i w:val="false"/>
          <w:color w:val="000000"/>
          <w:sz w:val="28"/>
        </w:rPr>
        <w:t>
      Ұйымдар:</w:t>
      </w:r>
    </w:p>
    <w:p>
      <w:pPr>
        <w:spacing w:after="0"/>
        <w:ind w:left="0"/>
        <w:jc w:val="both"/>
      </w:pPr>
      <w:r>
        <w:rPr>
          <w:rFonts w:ascii="Times New Roman"/>
          <w:b w:val="false"/>
          <w:i w:val="false"/>
          <w:color w:val="000000"/>
          <w:sz w:val="28"/>
        </w:rPr>
        <w:t>
      деректер паспорттарын қалыптастыру;</w:t>
      </w:r>
    </w:p>
    <w:p>
      <w:pPr>
        <w:spacing w:after="0"/>
        <w:ind w:left="0"/>
        <w:jc w:val="both"/>
      </w:pPr>
      <w:r>
        <w:rPr>
          <w:rFonts w:ascii="Times New Roman"/>
          <w:b w:val="false"/>
          <w:i w:val="false"/>
          <w:color w:val="000000"/>
          <w:sz w:val="28"/>
        </w:rPr>
        <w:t>
      цифрланбаған деректердің сипаттамасын қалыптастыру;</w:t>
      </w:r>
    </w:p>
    <w:p>
      <w:pPr>
        <w:spacing w:after="0"/>
        <w:ind w:left="0"/>
        <w:jc w:val="both"/>
      </w:pPr>
      <w:r>
        <w:rPr>
          <w:rFonts w:ascii="Times New Roman"/>
          <w:b w:val="false"/>
          <w:i w:val="false"/>
          <w:color w:val="000000"/>
          <w:sz w:val="28"/>
        </w:rPr>
        <w:t>
      деректер паспорттарының деректемелеріне және цифрланбаған деректердің сипаттамасына өзгерістер енгізу;</w:t>
      </w:r>
    </w:p>
    <w:p>
      <w:pPr>
        <w:spacing w:after="0"/>
        <w:ind w:left="0"/>
        <w:jc w:val="both"/>
      </w:pPr>
      <w:r>
        <w:rPr>
          <w:rFonts w:ascii="Times New Roman"/>
          <w:b w:val="false"/>
          <w:i w:val="false"/>
          <w:color w:val="000000"/>
          <w:sz w:val="28"/>
        </w:rPr>
        <w:t xml:space="preserve">
      деректер паспортының нысанын толтыру. </w:t>
      </w:r>
    </w:p>
    <w:p>
      <w:pPr>
        <w:spacing w:after="0"/>
        <w:ind w:left="0"/>
        <w:jc w:val="both"/>
      </w:pPr>
      <w:r>
        <w:rPr>
          <w:rFonts w:ascii="Times New Roman"/>
          <w:b w:val="false"/>
          <w:i w:val="false"/>
          <w:color w:val="000000"/>
          <w:sz w:val="28"/>
        </w:rPr>
        <w:t>
      Толтырылған нысанды ұйымдар ішінде жауапты тұлғалар (Дата стюард) келіседі және "электрондық үкіметтің" сервистік интеграторы келіседі.</w:t>
      </w:r>
    </w:p>
    <w:p>
      <w:pPr>
        <w:spacing w:after="0"/>
        <w:ind w:left="0"/>
        <w:jc w:val="both"/>
      </w:pPr>
      <w:r>
        <w:rPr>
          <w:rFonts w:ascii="Times New Roman"/>
          <w:b w:val="false"/>
          <w:i w:val="false"/>
          <w:color w:val="000000"/>
          <w:sz w:val="28"/>
        </w:rPr>
        <w:t>
      Құрылатын және (немесе) әзірленетін ақпараттандыру объектілері үшін деректер паспортының нысанын толтыруды, цифрланбаған деректерді сипаттауды және оларды келісуді ақпараттандыру объектісі коммерциялық пайдалануға енгізілгенге дейін Ұйымдар жүзеге асырады.</w:t>
      </w:r>
    </w:p>
    <w:p>
      <w:pPr>
        <w:spacing w:after="0"/>
        <w:ind w:left="0"/>
        <w:jc w:val="both"/>
      </w:pPr>
      <w:r>
        <w:rPr>
          <w:rFonts w:ascii="Times New Roman"/>
          <w:b w:val="false"/>
          <w:i w:val="false"/>
          <w:color w:val="000000"/>
          <w:sz w:val="28"/>
        </w:rPr>
        <w:t>
      "Электрондық үкіметтің" сервистік интеграторы "электрондық үкіметтің" архитектурасын қалыптастыру шеңберінде:</w:t>
      </w:r>
    </w:p>
    <w:p>
      <w:pPr>
        <w:spacing w:after="0"/>
        <w:ind w:left="0"/>
        <w:jc w:val="both"/>
      </w:pPr>
      <w:r>
        <w:rPr>
          <w:rFonts w:ascii="Times New Roman"/>
          <w:b w:val="false"/>
          <w:i w:val="false"/>
          <w:color w:val="000000"/>
          <w:sz w:val="28"/>
        </w:rPr>
        <w:t>
      "электрондық үкіметтің" архитектуралық порталында деректер паспорттарын қалыптастыру мен жүргізудің және цифрланбаған деректерді сипаттаудың техникалық мүмкіндігі;</w:t>
      </w:r>
    </w:p>
    <w:p>
      <w:pPr>
        <w:spacing w:after="0"/>
        <w:ind w:left="0"/>
        <w:jc w:val="both"/>
      </w:pPr>
      <w:r>
        <w:rPr>
          <w:rFonts w:ascii="Times New Roman"/>
          <w:b w:val="false"/>
          <w:i w:val="false"/>
          <w:color w:val="000000"/>
          <w:sz w:val="28"/>
        </w:rPr>
        <w:t>
      "электрондық үкіметтің" архитектуралық порталында деректер паспорттарын қалыптастыру және жүргізу және цифрланбаған деректерді сипаттау мәселелері бойынша техникалық қолдау көрсету;</w:t>
      </w:r>
    </w:p>
    <w:p>
      <w:pPr>
        <w:spacing w:after="0"/>
        <w:ind w:left="0"/>
        <w:jc w:val="both"/>
      </w:pPr>
      <w:r>
        <w:rPr>
          <w:rFonts w:ascii="Times New Roman"/>
          <w:b w:val="false"/>
          <w:i w:val="false"/>
          <w:color w:val="000000"/>
          <w:sz w:val="28"/>
        </w:rPr>
        <w:t>
      қалыптастырылған деректер паспорттарын, цифрланбаған деректердің сипаттамаларын келісу;</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талаптарға сәйкес каталогтағы мәліметтерді қорғау;</w:t>
      </w:r>
    </w:p>
    <w:p>
      <w:pPr>
        <w:spacing w:after="0"/>
        <w:ind w:left="0"/>
        <w:jc w:val="both"/>
      </w:pPr>
      <w:r>
        <w:rPr>
          <w:rFonts w:ascii="Times New Roman"/>
          <w:b w:val="false"/>
          <w:i w:val="false"/>
          <w:color w:val="000000"/>
          <w:sz w:val="28"/>
        </w:rPr>
        <w:t>
      "электрондық үкіметтің" архитектуралық порталында деректер паспорттарын қалыптастыру және цифрланбаған деректерді сипаттау мәселелері бойынша әдістемелік және ақпараттық қолдау көрсету;</w:t>
      </w:r>
    </w:p>
    <w:p>
      <w:pPr>
        <w:spacing w:after="0"/>
        <w:ind w:left="0"/>
        <w:jc w:val="both"/>
      </w:pPr>
      <w:r>
        <w:rPr>
          <w:rFonts w:ascii="Times New Roman"/>
          <w:b w:val="false"/>
          <w:i w:val="false"/>
          <w:color w:val="000000"/>
          <w:sz w:val="28"/>
        </w:rPr>
        <w:t>
      "электрондық үкіметтің" архитектуралық порталында деректер паспорттарын қалыптастыру және цифрланбаған деректерді сипаттау мәселелері бойынша әдістемелік және ақпараттық қолдау көрсету;</w:t>
      </w:r>
    </w:p>
    <w:p>
      <w:pPr>
        <w:spacing w:after="0"/>
        <w:ind w:left="0"/>
        <w:jc w:val="both"/>
      </w:pPr>
      <w:r>
        <w:rPr>
          <w:rFonts w:ascii="Times New Roman"/>
          <w:b w:val="false"/>
          <w:i w:val="false"/>
          <w:color w:val="000000"/>
          <w:sz w:val="28"/>
        </w:rPr>
        <w:t>
      сипаттама объектілері бойынша сандық профильдерді қалыптастыру.</w:t>
      </w:r>
    </w:p>
    <w:p>
      <w:pPr>
        <w:spacing w:after="0"/>
        <w:ind w:left="0"/>
        <w:jc w:val="both"/>
      </w:pPr>
      <w:r>
        <w:rPr>
          <w:rFonts w:ascii="Times New Roman"/>
          <w:b w:val="false"/>
          <w:i w:val="false"/>
          <w:color w:val="000000"/>
          <w:sz w:val="28"/>
        </w:rPr>
        <w:t>
      Сервистік интегратор "электрондық үкіметтің" ақпараттық-коммуникациялық инфрақұрылымының операторын Дата каталогқа оқуға қол жеткізу мүмкіндігімен цифрланбаған деректердің қалыптастырылған деректер паспорттары мен сипаттамалары туралы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03" w:id="11"/>
    <w:p>
      <w:pPr>
        <w:spacing w:after="0"/>
        <w:ind w:left="0"/>
        <w:jc w:val="both"/>
      </w:pPr>
      <w:r>
        <w:rPr>
          <w:rFonts w:ascii="Times New Roman"/>
          <w:b w:val="false"/>
          <w:i w:val="false"/>
          <w:color w:val="000000"/>
          <w:sz w:val="28"/>
        </w:rPr>
        <w:t>
      "23. Каталогты қалыптастыру деректер төлқұжаттарының және ұйымдардың цифрланбаған деректерінің сипаттамасының негізінде жүзеге асырылады, оның ішінде келесі мәліметтер:</w:t>
      </w:r>
    </w:p>
    <w:bookmarkEnd w:id="11"/>
    <w:p>
      <w:pPr>
        <w:spacing w:after="0"/>
        <w:ind w:left="0"/>
        <w:jc w:val="both"/>
      </w:pPr>
      <w:r>
        <w:rPr>
          <w:rFonts w:ascii="Times New Roman"/>
          <w:b w:val="false"/>
          <w:i w:val="false"/>
          <w:color w:val="000000"/>
          <w:sz w:val="28"/>
        </w:rPr>
        <w:t>
      деректердің атауы (деректер базасына, көрсетілген деректерді қамтитын ақпараттандыру объектісіне нұсқау);</w:t>
      </w:r>
    </w:p>
    <w:p>
      <w:pPr>
        <w:spacing w:after="0"/>
        <w:ind w:left="0"/>
        <w:jc w:val="both"/>
      </w:pPr>
      <w:r>
        <w:rPr>
          <w:rFonts w:ascii="Times New Roman"/>
          <w:b w:val="false"/>
          <w:i w:val="false"/>
          <w:color w:val="000000"/>
          <w:sz w:val="28"/>
        </w:rPr>
        <w:t>
      ұйым туралы мәліметтер және оның деректерге қатысты мәртебесі-деректердің меншік иесі және (немесе) иесі;</w:t>
      </w:r>
    </w:p>
    <w:p>
      <w:pPr>
        <w:spacing w:after="0"/>
        <w:ind w:left="0"/>
        <w:jc w:val="both"/>
      </w:pPr>
      <w:r>
        <w:rPr>
          <w:rFonts w:ascii="Times New Roman"/>
          <w:b w:val="false"/>
          <w:i w:val="false"/>
          <w:color w:val="000000"/>
          <w:sz w:val="28"/>
        </w:rPr>
        <w:t>
      деректерді жүргізудің құқықтық негіздері;</w:t>
      </w:r>
    </w:p>
    <w:p>
      <w:pPr>
        <w:spacing w:after="0"/>
        <w:ind w:left="0"/>
        <w:jc w:val="both"/>
      </w:pPr>
      <w:r>
        <w:rPr>
          <w:rFonts w:ascii="Times New Roman"/>
          <w:b w:val="false"/>
          <w:i w:val="false"/>
          <w:color w:val="000000"/>
          <w:sz w:val="28"/>
        </w:rPr>
        <w:t>
      деректерді жүргізу қамтамасыз етілетін ақпараттандыру объектілерін құрудың және олардың жұмыс істеуінің құқықтық негіздері;</w:t>
      </w:r>
    </w:p>
    <w:p>
      <w:pPr>
        <w:spacing w:after="0"/>
        <w:ind w:left="0"/>
        <w:jc w:val="both"/>
      </w:pPr>
      <w:r>
        <w:rPr>
          <w:rFonts w:ascii="Times New Roman"/>
          <w:b w:val="false"/>
          <w:i w:val="false"/>
          <w:color w:val="000000"/>
          <w:sz w:val="28"/>
        </w:rPr>
        <w:t>
      деректер паспортында берілген ақпарат және цифрланбаған деректердің сипаттамасы.</w:t>
      </w:r>
    </w:p>
    <w:p>
      <w:pPr>
        <w:spacing w:after="0"/>
        <w:ind w:left="0"/>
        <w:jc w:val="both"/>
      </w:pPr>
      <w:r>
        <w:rPr>
          <w:rFonts w:ascii="Times New Roman"/>
          <w:b w:val="false"/>
          <w:i w:val="false"/>
          <w:color w:val="000000"/>
          <w:sz w:val="28"/>
        </w:rPr>
        <w:t xml:space="preserve">
      Деректер паспортын ұйымдар осы Талаптардың </w:t>
      </w:r>
      <w:r>
        <w:rPr>
          <w:rFonts w:ascii="Times New Roman"/>
          <w:b w:val="false"/>
          <w:i w:val="false"/>
          <w:color w:val="000000"/>
          <w:sz w:val="28"/>
        </w:rPr>
        <w:t>1 - қосымшасына</w:t>
      </w:r>
      <w:r>
        <w:rPr>
          <w:rFonts w:ascii="Times New Roman"/>
          <w:b w:val="false"/>
          <w:i w:val="false"/>
          <w:color w:val="000000"/>
          <w:sz w:val="28"/>
        </w:rPr>
        <w:t xml:space="preserve"> (бұдан әрі-1-қосымша) сәйкес нысанда "электрондық үкіметтің" архитектуралық порталында толтырады және өзектендіреді.";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11" w:id="12"/>
    <w:p>
      <w:pPr>
        <w:spacing w:after="0"/>
        <w:ind w:left="0"/>
        <w:jc w:val="both"/>
      </w:pPr>
      <w:r>
        <w:rPr>
          <w:rFonts w:ascii="Times New Roman"/>
          <w:b w:val="false"/>
          <w:i w:val="false"/>
          <w:color w:val="000000"/>
          <w:sz w:val="28"/>
        </w:rPr>
        <w:t>
      "24. Каталогқа эталондық деректер туралы мәліметтер енгізіледі.</w:t>
      </w:r>
    </w:p>
    <w:bookmarkEnd w:id="12"/>
    <w:p>
      <w:pPr>
        <w:spacing w:after="0"/>
        <w:ind w:left="0"/>
        <w:jc w:val="both"/>
      </w:pPr>
      <w:r>
        <w:rPr>
          <w:rFonts w:ascii="Times New Roman"/>
          <w:b w:val="false"/>
          <w:i w:val="false"/>
          <w:color w:val="000000"/>
          <w:sz w:val="28"/>
        </w:rPr>
        <w:t>
      Эталондық деректер ақпараттандыру объектілеріндегі эталондық деректер мен деректер арасындағы қайшылықтардың бар-жоғын анықтау және белгілеу және кейіннен қайшылықтарды жою мақсатында деректердің ұқсас түрін олармен салыстыру үшін пайдаланылады.</w:t>
      </w:r>
    </w:p>
    <w:p>
      <w:pPr>
        <w:spacing w:after="0"/>
        <w:ind w:left="0"/>
        <w:jc w:val="both"/>
      </w:pPr>
      <w:r>
        <w:rPr>
          <w:rFonts w:ascii="Times New Roman"/>
          <w:b w:val="false"/>
          <w:i w:val="false"/>
          <w:color w:val="000000"/>
          <w:sz w:val="28"/>
        </w:rPr>
        <w:t>
      Ақпараттандыру объектілерінде басқа ақпараттандыру объектісінде көзделген түрдің эталондық деректерін айқындауға жол берілмейді.</w:t>
      </w:r>
    </w:p>
    <w:p>
      <w:pPr>
        <w:spacing w:after="0"/>
        <w:ind w:left="0"/>
        <w:jc w:val="both"/>
      </w:pPr>
      <w:r>
        <w:rPr>
          <w:rFonts w:ascii="Times New Roman"/>
          <w:b w:val="false"/>
          <w:i w:val="false"/>
          <w:color w:val="000000"/>
          <w:sz w:val="28"/>
        </w:rPr>
        <w:t>
      Эталондық деректерді анықтауды Ұйымдардың ақпараттандыру объектілерінің деректер паспорттары негізінде "электрондық үкімет" архитектурасы шеңберінде деректер архитектурасын қалыптастыру кезінде "электрондық үкімет" сервистік интеграторы жүзеге асырады.</w:t>
      </w:r>
    </w:p>
    <w:p>
      <w:pPr>
        <w:spacing w:after="0"/>
        <w:ind w:left="0"/>
        <w:jc w:val="both"/>
      </w:pPr>
      <w:r>
        <w:rPr>
          <w:rFonts w:ascii="Times New Roman"/>
          <w:b w:val="false"/>
          <w:i w:val="false"/>
          <w:color w:val="000000"/>
          <w:sz w:val="28"/>
        </w:rPr>
        <w:t>
      Ұйымдар (салалық сарапшылар) деректерді ақпараттандыру объектілеріне, дерекқорларға егжей-тегжейлі беруді сипаттай отырып, бизнес-процестерге талдау жүргізе отырып, эталондық деректердің (негізгі деректердің) көздерін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18" w:id="13"/>
    <w:p>
      <w:pPr>
        <w:spacing w:after="0"/>
        <w:ind w:left="0"/>
        <w:jc w:val="both"/>
      </w:pPr>
      <w:r>
        <w:rPr>
          <w:rFonts w:ascii="Times New Roman"/>
          <w:b w:val="false"/>
          <w:i w:val="false"/>
          <w:color w:val="000000"/>
          <w:sz w:val="28"/>
        </w:rPr>
        <w:t xml:space="preserve">
      "27. Цифрланбаған деректер түрін сипаттау осы талаптарға </w:t>
      </w:r>
      <w:r>
        <w:rPr>
          <w:rFonts w:ascii="Times New Roman"/>
          <w:b w:val="false"/>
          <w:i w:val="false"/>
          <w:color w:val="000000"/>
          <w:sz w:val="28"/>
        </w:rPr>
        <w:t>2-қосымшада</w:t>
      </w:r>
      <w:r>
        <w:rPr>
          <w:rFonts w:ascii="Times New Roman"/>
          <w:b w:val="false"/>
          <w:i w:val="false"/>
          <w:color w:val="000000"/>
          <w:sz w:val="28"/>
        </w:rPr>
        <w:t xml:space="preserve"> (бұдан әрі – 2-қосымша) көрсетілген нысан бойынша жүзеге асырылады.</w:t>
      </w:r>
    </w:p>
    <w:bookmarkEnd w:id="13"/>
    <w:p>
      <w:pPr>
        <w:spacing w:after="0"/>
        <w:ind w:left="0"/>
        <w:jc w:val="both"/>
      </w:pPr>
      <w:r>
        <w:rPr>
          <w:rFonts w:ascii="Times New Roman"/>
          <w:b w:val="false"/>
          <w:i w:val="false"/>
          <w:color w:val="000000"/>
          <w:sz w:val="28"/>
        </w:rPr>
        <w:t xml:space="preserve">
      Ұйымның деректері қағаз түрінде, электрондық кестелерде, тізілімдерде цифрланбаған деректердің сипаттамасына енгізіледі және </w:t>
      </w:r>
      <w:r>
        <w:rPr>
          <w:rFonts w:ascii="Times New Roman"/>
          <w:b w:val="false"/>
          <w:i w:val="false"/>
          <w:color w:val="000000"/>
          <w:sz w:val="28"/>
        </w:rPr>
        <w:t>2-қосымшада</w:t>
      </w:r>
      <w:r>
        <w:rPr>
          <w:rFonts w:ascii="Times New Roman"/>
          <w:b w:val="false"/>
          <w:i w:val="false"/>
          <w:color w:val="000000"/>
          <w:sz w:val="28"/>
        </w:rPr>
        <w:t xml:space="preserve"> көрсетілген нысан бойынша толтырылады. </w:t>
      </w:r>
    </w:p>
    <w:p>
      <w:pPr>
        <w:spacing w:after="0"/>
        <w:ind w:left="0"/>
        <w:jc w:val="both"/>
      </w:pPr>
      <w:r>
        <w:rPr>
          <w:rFonts w:ascii="Times New Roman"/>
          <w:b w:val="false"/>
          <w:i w:val="false"/>
          <w:color w:val="000000"/>
          <w:sz w:val="28"/>
        </w:rPr>
        <w:t xml:space="preserve">
      Цифрланбаған деректерді сипаттау </w:t>
      </w:r>
      <w:r>
        <w:rPr>
          <w:rFonts w:ascii="Times New Roman"/>
          <w:b w:val="false"/>
          <w:i w:val="false"/>
          <w:color w:val="000000"/>
          <w:sz w:val="28"/>
        </w:rPr>
        <w:t>2-қосымшада</w:t>
      </w:r>
      <w:r>
        <w:rPr>
          <w:rFonts w:ascii="Times New Roman"/>
          <w:b w:val="false"/>
          <w:i w:val="false"/>
          <w:color w:val="000000"/>
          <w:sz w:val="28"/>
        </w:rPr>
        <w:t xml:space="preserve"> көрсетілген нысан бойынша үш кезеңде жүзеге асырылады:</w:t>
      </w:r>
    </w:p>
    <w:p>
      <w:pPr>
        <w:spacing w:after="0"/>
        <w:ind w:left="0"/>
        <w:jc w:val="both"/>
      </w:pPr>
      <w:r>
        <w:rPr>
          <w:rFonts w:ascii="Times New Roman"/>
          <w:b w:val="false"/>
          <w:i w:val="false"/>
          <w:color w:val="000000"/>
          <w:sz w:val="28"/>
        </w:rPr>
        <w:t>
      1) ұйымдардың ағымдағы деректерін талдау және нормативтік-құқықтық актілерге (бұдан әрі - НҚА) талдау жүргізу негізінде цифрланбаған деректерді қалыптастыру;</w:t>
      </w:r>
    </w:p>
    <w:p>
      <w:pPr>
        <w:spacing w:after="0"/>
        <w:ind w:left="0"/>
        <w:jc w:val="both"/>
      </w:pPr>
      <w:r>
        <w:rPr>
          <w:rFonts w:ascii="Times New Roman"/>
          <w:b w:val="false"/>
          <w:i w:val="false"/>
          <w:color w:val="000000"/>
          <w:sz w:val="28"/>
        </w:rPr>
        <w:t>
      2) НҚА талдауынан субъектілер мен деректер объектілеріне негізгі деректерді қалыптастыру, субъектіні анықтау, атрибуттардың бірегей жиынтығының әрбір мәні үшін айқындау;</w:t>
      </w:r>
    </w:p>
    <w:p>
      <w:pPr>
        <w:spacing w:after="0"/>
        <w:ind w:left="0"/>
        <w:jc w:val="both"/>
      </w:pPr>
      <w:r>
        <w:rPr>
          <w:rFonts w:ascii="Times New Roman"/>
          <w:b w:val="false"/>
          <w:i w:val="false"/>
          <w:color w:val="000000"/>
          <w:sz w:val="28"/>
        </w:rPr>
        <w:t>
      3) концептуалды деректер моделін құру үшін субъектілер арасындағы қатынастарды қалыптастыру.";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 </w:t>
      </w:r>
    </w:p>
    <w:bookmarkStart w:name="z125" w:id="14"/>
    <w:p>
      <w:pPr>
        <w:spacing w:after="0"/>
        <w:ind w:left="0"/>
        <w:jc w:val="both"/>
      </w:pPr>
      <w:r>
        <w:rPr>
          <w:rFonts w:ascii="Times New Roman"/>
          <w:b w:val="false"/>
          <w:i w:val="false"/>
          <w:color w:val="000000"/>
          <w:sz w:val="28"/>
        </w:rPr>
        <w:t xml:space="preserve">
      "31. Деректер архитектурасын "электрондық үкіметтің" сервистік интеграторы </w:t>
      </w:r>
      <w:r>
        <w:rPr>
          <w:rFonts w:ascii="Times New Roman"/>
          <w:b w:val="false"/>
          <w:i w:val="false"/>
          <w:color w:val="000000"/>
          <w:sz w:val="28"/>
        </w:rPr>
        <w:t>1-қосымшада</w:t>
      </w:r>
      <w:r>
        <w:rPr>
          <w:rFonts w:ascii="Times New Roman"/>
          <w:b w:val="false"/>
          <w:i w:val="false"/>
          <w:color w:val="000000"/>
          <w:sz w:val="28"/>
        </w:rPr>
        <w:t xml:space="preserve"> көрсетілген деректер паспорттарын және цифрлық емес деректердің сипаттамаларын қоса алғанда, деректер каталогы негізінде қалыптастырады.</w:t>
      </w:r>
    </w:p>
    <w:bookmarkEnd w:id="14"/>
    <w:bookmarkStart w:name="z126" w:id="15"/>
    <w:p>
      <w:pPr>
        <w:spacing w:after="0"/>
        <w:ind w:left="0"/>
        <w:jc w:val="both"/>
      </w:pPr>
      <w:r>
        <w:rPr>
          <w:rFonts w:ascii="Times New Roman"/>
          <w:b w:val="false"/>
          <w:i w:val="false"/>
          <w:color w:val="000000"/>
          <w:sz w:val="28"/>
        </w:rPr>
        <w:t xml:space="preserve">
      32. Деректер каталогына өзгерістер енгізуді Қазақстан Республикасы Цифрлық даму, инновациялар және аэроғарыш өнеркәсібі министрінің 2019 жылғы 12 тамыздағы № 193/НҚ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19249 болып тіркелген) "Электрондық үкімет" архитектурасын қалыптастыру және іске асыру мониторингі қағидаларына сәйкес ақпараттық-коммуникациялық инфрақұрылым операторын, сервистік интеграторды және уәкілетті органды хабардар ете отырып, мемлекеттік органдар жүзеге асырады.";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128" w:id="16"/>
    <w:p>
      <w:pPr>
        <w:spacing w:after="0"/>
        <w:ind w:left="0"/>
        <w:jc w:val="both"/>
      </w:pPr>
      <w:r>
        <w:rPr>
          <w:rFonts w:ascii="Times New Roman"/>
          <w:b w:val="false"/>
          <w:i w:val="false"/>
          <w:color w:val="000000"/>
          <w:sz w:val="28"/>
        </w:rPr>
        <w:t>
      "41. "Келісімділік" көрсеткіші бойынша деректердің сапасын арттыру жөніндегі іс-шаралар:</w:t>
      </w:r>
    </w:p>
    <w:bookmarkEnd w:id="16"/>
    <w:p>
      <w:pPr>
        <w:spacing w:after="0"/>
        <w:ind w:left="0"/>
        <w:jc w:val="both"/>
      </w:pPr>
      <w:r>
        <w:rPr>
          <w:rFonts w:ascii="Times New Roman"/>
          <w:b w:val="false"/>
          <w:i w:val="false"/>
          <w:color w:val="000000"/>
          <w:sz w:val="28"/>
        </w:rPr>
        <w:t>
      деректердің келісімділігіне қойылатын талаптарды орындау бөлігінде деректердің сапасын қамтамасыз ету және арттыру мақсатында ұйым "келісімділік" көрсеткішіне жататын деректер сапасы индикаторларының талаптарға сәйкес келмейтін мәндеріне әсер ететін себептерді жою (немесе олардың әсерін азайту) жөніндегі іс-шараларды ұйымдастырады және өткізеді:</w:t>
      </w:r>
    </w:p>
    <w:p>
      <w:pPr>
        <w:spacing w:after="0"/>
        <w:ind w:left="0"/>
        <w:jc w:val="both"/>
      </w:pPr>
      <w:r>
        <w:rPr>
          <w:rFonts w:ascii="Times New Roman"/>
          <w:b w:val="false"/>
          <w:i w:val="false"/>
          <w:color w:val="000000"/>
          <w:sz w:val="28"/>
        </w:rPr>
        <w:t>
      деректердің өзара бірізділігі;</w:t>
      </w:r>
    </w:p>
    <w:p>
      <w:pPr>
        <w:spacing w:after="0"/>
        <w:ind w:left="0"/>
        <w:jc w:val="both"/>
      </w:pPr>
      <w:r>
        <w:rPr>
          <w:rFonts w:ascii="Times New Roman"/>
          <w:b w:val="false"/>
          <w:i w:val="false"/>
          <w:color w:val="000000"/>
          <w:sz w:val="28"/>
        </w:rPr>
        <w:t>
      эталондық деректер көздерін анықтау;</w:t>
      </w:r>
    </w:p>
    <w:p>
      <w:pPr>
        <w:spacing w:after="0"/>
        <w:ind w:left="0"/>
        <w:jc w:val="both"/>
      </w:pPr>
      <w:r>
        <w:rPr>
          <w:rFonts w:ascii="Times New Roman"/>
          <w:b w:val="false"/>
          <w:i w:val="false"/>
          <w:color w:val="000000"/>
          <w:sz w:val="28"/>
        </w:rPr>
        <w:t>
      деректерді белгіленген деректер көздерімен үйлестіру.</w:t>
      </w:r>
    </w:p>
    <w:p>
      <w:pPr>
        <w:spacing w:after="0"/>
        <w:ind w:left="0"/>
        <w:jc w:val="both"/>
      </w:pPr>
      <w:r>
        <w:rPr>
          <w:rFonts w:ascii="Times New Roman"/>
          <w:b w:val="false"/>
          <w:i w:val="false"/>
          <w:color w:val="000000"/>
          <w:sz w:val="28"/>
        </w:rPr>
        <w:t>
      Деректердің деректер сапасының көрсеткіштерінің біріне сәйкес келмеуі оларды дұрыс емес деп анықтауға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135" w:id="17"/>
    <w:p>
      <w:pPr>
        <w:spacing w:after="0"/>
        <w:ind w:left="0"/>
        <w:jc w:val="both"/>
      </w:pPr>
      <w:r>
        <w:rPr>
          <w:rFonts w:ascii="Times New Roman"/>
          <w:b w:val="false"/>
          <w:i w:val="false"/>
          <w:color w:val="000000"/>
          <w:sz w:val="28"/>
        </w:rPr>
        <w:t>
      "54. Деректердің сапасын бағалауды деректерді пайдаланушылар бастамашылық тәртіппен жүзеге асырады.</w:t>
      </w:r>
    </w:p>
    <w:bookmarkEnd w:id="17"/>
    <w:p>
      <w:pPr>
        <w:spacing w:after="0"/>
        <w:ind w:left="0"/>
        <w:jc w:val="both"/>
      </w:pPr>
      <w:r>
        <w:rPr>
          <w:rFonts w:ascii="Times New Roman"/>
          <w:b w:val="false"/>
          <w:i w:val="false"/>
          <w:color w:val="000000"/>
          <w:sz w:val="28"/>
        </w:rPr>
        <w:t xml:space="preserve">
      Мемлекеттік статистика мақсаттары үшін ұйымдар ұсынған деректердің сапасын бағалауды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жөніндегі агенттігі туралы Ереженің 15-тармағының </w:t>
      </w:r>
      <w:r>
        <w:rPr>
          <w:rFonts w:ascii="Times New Roman"/>
          <w:b w:val="false"/>
          <w:i w:val="false"/>
          <w:color w:val="000000"/>
          <w:sz w:val="28"/>
        </w:rPr>
        <w:t>82-2) тармақшасына</w:t>
      </w:r>
      <w:r>
        <w:rPr>
          <w:rFonts w:ascii="Times New Roman"/>
          <w:b w:val="false"/>
          <w:i w:val="false"/>
          <w:color w:val="000000"/>
          <w:sz w:val="28"/>
        </w:rPr>
        <w:t xml:space="preserve"> сәйкес мемлекеттік статистика саласындағы уәкілетті орган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138" w:id="18"/>
    <w:p>
      <w:pPr>
        <w:spacing w:after="0"/>
        <w:ind w:left="0"/>
        <w:jc w:val="both"/>
      </w:pPr>
      <w:r>
        <w:rPr>
          <w:rFonts w:ascii="Times New Roman"/>
          <w:b w:val="false"/>
          <w:i w:val="false"/>
          <w:color w:val="000000"/>
          <w:sz w:val="28"/>
        </w:rPr>
        <w:t>
      "63. Деректер талдауын жүзеге асыру үшін деректерді жинауды, өңдеуді, сақтауды, беруді жүзеге асыру мақсатында ұйымдар операторды тартады.</w:t>
      </w:r>
    </w:p>
    <w:bookmarkEnd w:id="18"/>
    <w:p>
      <w:pPr>
        <w:spacing w:after="0"/>
        <w:ind w:left="0"/>
        <w:jc w:val="both"/>
      </w:pPr>
      <w:r>
        <w:rPr>
          <w:rFonts w:ascii="Times New Roman"/>
          <w:b w:val="false"/>
          <w:i w:val="false"/>
          <w:color w:val="000000"/>
          <w:sz w:val="28"/>
        </w:rPr>
        <w:t>
      Деректерді анонимдеуді ұйым дербес анонимдендіру рәсімін жүзеге асыру мүмкін болмаған кезде оператор жүргізеді.</w:t>
      </w:r>
    </w:p>
    <w:p>
      <w:pPr>
        <w:spacing w:after="0"/>
        <w:ind w:left="0"/>
        <w:jc w:val="both"/>
      </w:pPr>
      <w:r>
        <w:rPr>
          <w:rFonts w:ascii="Times New Roman"/>
          <w:b w:val="false"/>
          <w:i w:val="false"/>
          <w:color w:val="000000"/>
          <w:sz w:val="28"/>
        </w:rPr>
        <w:t>
      Оператор анықтаған ұйымдармен SDU ұйымның ақпараттандыру объектісімен өзара әрекеттесу регламенті жасалады.</w:t>
      </w:r>
    </w:p>
    <w:p>
      <w:pPr>
        <w:spacing w:after="0"/>
        <w:ind w:left="0"/>
        <w:jc w:val="both"/>
      </w:pPr>
      <w:r>
        <w:rPr>
          <w:rFonts w:ascii="Times New Roman"/>
          <w:b w:val="false"/>
          <w:i w:val="false"/>
          <w:color w:val="000000"/>
          <w:sz w:val="28"/>
        </w:rPr>
        <w:t>
      Оператор 5 (бес) жұмыс күні ішінде Ұйымнан ақпараттық жүйе туралы жалпы ақпаратты жинау үшін кестелердің, деректер қоры өрістерінің сипаттамасын сұрайды.</w:t>
      </w:r>
    </w:p>
    <w:p>
      <w:pPr>
        <w:spacing w:after="0"/>
        <w:ind w:left="0"/>
        <w:jc w:val="both"/>
      </w:pPr>
      <w:r>
        <w:rPr>
          <w:rFonts w:ascii="Times New Roman"/>
          <w:b w:val="false"/>
          <w:i w:val="false"/>
          <w:color w:val="000000"/>
          <w:sz w:val="28"/>
        </w:rPr>
        <w:t>
      Оператор 5 (бес) жұмыс күні ішінде SDU-ның Ұйымның ақпараттық жүйесімен өзара іс-қимылы туралы ережені әзірлейді, келіседі, бекітеді және Ұйымға жібереді.</w:t>
      </w:r>
    </w:p>
    <w:p>
      <w:pPr>
        <w:spacing w:after="0"/>
        <w:ind w:left="0"/>
        <w:jc w:val="both"/>
      </w:pPr>
      <w:r>
        <w:rPr>
          <w:rFonts w:ascii="Times New Roman"/>
          <w:b w:val="false"/>
          <w:i w:val="false"/>
          <w:color w:val="000000"/>
          <w:sz w:val="28"/>
        </w:rPr>
        <w:t>
      Ұйым 5 (бес) жұмыс күні ішінде өзара іс-қимыл ережелерін келіседі және бекітеді.</w:t>
      </w:r>
    </w:p>
    <w:p>
      <w:pPr>
        <w:spacing w:after="0"/>
        <w:ind w:left="0"/>
        <w:jc w:val="both"/>
      </w:pPr>
      <w:r>
        <w:rPr>
          <w:rFonts w:ascii="Times New Roman"/>
          <w:b w:val="false"/>
          <w:i w:val="false"/>
          <w:color w:val="000000"/>
          <w:sz w:val="28"/>
        </w:rPr>
        <w:t>
      "Электрондық үкіметтің" ақпараттық-коммуникациялық платформасында деректер болған кезде ұйыммен өзара іс-қимыл регламентінің қорытындысы талап етілмейді.</w:t>
      </w:r>
    </w:p>
    <w:p>
      <w:pPr>
        <w:spacing w:after="0"/>
        <w:ind w:left="0"/>
        <w:jc w:val="both"/>
      </w:pPr>
      <w:r>
        <w:rPr>
          <w:rFonts w:ascii="Times New Roman"/>
          <w:b w:val="false"/>
          <w:i w:val="false"/>
          <w:color w:val="000000"/>
          <w:sz w:val="28"/>
        </w:rPr>
        <w:t>
      Деректерді келісу, анонимизациялау және беру келесі талаптарды ескере отырып жүзеге асырылады:</w:t>
      </w:r>
    </w:p>
    <w:p>
      <w:pPr>
        <w:spacing w:after="0"/>
        <w:ind w:left="0"/>
        <w:jc w:val="both"/>
      </w:pPr>
      <w:r>
        <w:rPr>
          <w:rFonts w:ascii="Times New Roman"/>
          <w:b w:val="false"/>
          <w:i w:val="false"/>
          <w:color w:val="000000"/>
          <w:sz w:val="28"/>
        </w:rPr>
        <w:t>
      1) оператор ұйыммен бірлесіп анонимизациялауға жататын деректер тізбесін айқындайды және келіседі;</w:t>
      </w:r>
    </w:p>
    <w:p>
      <w:pPr>
        <w:spacing w:after="0"/>
        <w:ind w:left="0"/>
        <w:jc w:val="both"/>
      </w:pPr>
      <w:r>
        <w:rPr>
          <w:rFonts w:ascii="Times New Roman"/>
          <w:b w:val="false"/>
          <w:i w:val="false"/>
          <w:color w:val="000000"/>
          <w:sz w:val="28"/>
        </w:rPr>
        <w:t>
      2) оператор ұйымға кері қалпына келтіру мүмкіндігі жоқ бір жақты шифрлау үшін әзірленген алгоритмдерді (әрекеттер тізбегі), дерекқор түрлері бойынша және анонимизация жөніндегі нұсқаулықты ұсынады;</w:t>
      </w:r>
    </w:p>
    <w:p>
      <w:pPr>
        <w:spacing w:after="0"/>
        <w:ind w:left="0"/>
        <w:jc w:val="both"/>
      </w:pPr>
      <w:r>
        <w:rPr>
          <w:rFonts w:ascii="Times New Roman"/>
          <w:b w:val="false"/>
          <w:i w:val="false"/>
          <w:color w:val="000000"/>
          <w:sz w:val="28"/>
        </w:rPr>
        <w:t>
      3) Ұйым деректерді анонимизациялайды және операторға оператормен келісілген құрылым бойынша деректерді ұсынады;</w:t>
      </w:r>
    </w:p>
    <w:p>
      <w:pPr>
        <w:spacing w:after="0"/>
        <w:ind w:left="0"/>
        <w:jc w:val="both"/>
      </w:pPr>
      <w:r>
        <w:rPr>
          <w:rFonts w:ascii="Times New Roman"/>
          <w:b w:val="false"/>
          <w:i w:val="false"/>
          <w:color w:val="000000"/>
          <w:sz w:val="28"/>
        </w:rPr>
        <w:t>
      4) Деректерді анонимизацияламайтын ұйым үшін оператор ETL құралы арқылы анонимизация процедурасын конфигурациялайды. Бұл ретте SDU-да тек анонимді деректер сақталады;</w:t>
      </w:r>
    </w:p>
    <w:p>
      <w:pPr>
        <w:spacing w:after="0"/>
        <w:ind w:left="0"/>
        <w:jc w:val="both"/>
      </w:pPr>
      <w:r>
        <w:rPr>
          <w:rFonts w:ascii="Times New Roman"/>
          <w:b w:val="false"/>
          <w:i w:val="false"/>
          <w:color w:val="000000"/>
          <w:sz w:val="28"/>
        </w:rPr>
        <w:t>
      5) оператор деректердің дұрыстығын, деректерді анонимизациялаудың дұрыстығын тексереді және оны SDU-ға жүктейді.</w:t>
      </w:r>
    </w:p>
    <w:p>
      <w:pPr>
        <w:spacing w:after="0"/>
        <w:ind w:left="0"/>
        <w:jc w:val="both"/>
      </w:pPr>
      <w:r>
        <w:rPr>
          <w:rFonts w:ascii="Times New Roman"/>
          <w:b w:val="false"/>
          <w:i w:val="false"/>
          <w:color w:val="000000"/>
          <w:sz w:val="28"/>
        </w:rPr>
        <w:t>
      Ұйым операторға деректерді физикалық тасымалдағышта береді. Оператор, ұйымнан деректерді алғаннан кейін, ETL құралы арқылы олардың сапасын жақсарту мақсатында деректердегі қателер мен сәйкессіздіктерді анықтау және жою, пішімдер мен кодтауды қосу, түрлендіру жұмыстарын жүргізеді.</w:t>
      </w:r>
    </w:p>
    <w:p>
      <w:pPr>
        <w:spacing w:after="0"/>
        <w:ind w:left="0"/>
        <w:jc w:val="both"/>
      </w:pPr>
      <w:r>
        <w:rPr>
          <w:rFonts w:ascii="Times New Roman"/>
          <w:b w:val="false"/>
          <w:i w:val="false"/>
          <w:color w:val="000000"/>
          <w:sz w:val="28"/>
        </w:rPr>
        <w:t>
      Оператор ұйыммен бірлесе отырып, ақпараттық жүйелердің әрбір деректер базасы бойынша оператор Дата каталогына ұйымдардың деректер базасынан деректер құрылымын көшірудің техникалық шешімі мен тәсілдерін енгізеді:</w:t>
      </w:r>
    </w:p>
    <w:p>
      <w:pPr>
        <w:spacing w:after="0"/>
        <w:ind w:left="0"/>
        <w:jc w:val="both"/>
      </w:pPr>
      <w:r>
        <w:rPr>
          <w:rFonts w:ascii="Times New Roman"/>
          <w:b w:val="false"/>
          <w:i w:val="false"/>
          <w:color w:val="000000"/>
          <w:sz w:val="28"/>
        </w:rPr>
        <w:t>
      Сақтау деңгейінде репликацияны блоктау;</w:t>
      </w:r>
    </w:p>
    <w:p>
      <w:pPr>
        <w:spacing w:after="0"/>
        <w:ind w:left="0"/>
        <w:jc w:val="both"/>
      </w:pPr>
      <w:r>
        <w:rPr>
          <w:rFonts w:ascii="Times New Roman"/>
          <w:b w:val="false"/>
          <w:i w:val="false"/>
          <w:color w:val="000000"/>
          <w:sz w:val="28"/>
        </w:rPr>
        <w:t>
      Деректер базасын басқару жүйелері деңгейіндегі физикалық репликация;</w:t>
      </w:r>
    </w:p>
    <w:p>
      <w:pPr>
        <w:spacing w:after="0"/>
        <w:ind w:left="0"/>
        <w:jc w:val="both"/>
      </w:pPr>
      <w:r>
        <w:rPr>
          <w:rFonts w:ascii="Times New Roman"/>
          <w:b w:val="false"/>
          <w:i w:val="false"/>
          <w:color w:val="000000"/>
          <w:sz w:val="28"/>
        </w:rPr>
        <w:t>
      Деректер базасын басқару жүйелері деңгейіндегі логикалық репликация.</w:t>
      </w:r>
    </w:p>
    <w:p>
      <w:pPr>
        <w:spacing w:after="0"/>
        <w:ind w:left="0"/>
        <w:jc w:val="both"/>
      </w:pPr>
      <w:r>
        <w:rPr>
          <w:rFonts w:ascii="Times New Roman"/>
          <w:b w:val="false"/>
          <w:i w:val="false"/>
          <w:color w:val="000000"/>
          <w:sz w:val="28"/>
        </w:rPr>
        <w:t>
      Деректер базасынан деректерді түсіру үшін ұйым өзара әрекеттесу регламентіне сәйкес желілік қол жетімділікті орнатады.</w:t>
      </w:r>
    </w:p>
    <w:p>
      <w:pPr>
        <w:spacing w:after="0"/>
        <w:ind w:left="0"/>
        <w:jc w:val="both"/>
      </w:pPr>
      <w:r>
        <w:rPr>
          <w:rFonts w:ascii="Times New Roman"/>
          <w:b w:val="false"/>
          <w:i w:val="false"/>
          <w:color w:val="000000"/>
          <w:sz w:val="28"/>
        </w:rPr>
        <w:t>
      Ұйым белгілі бір деректерді оқу үшін ДҚ-да пайдаланушы (Оператордың белгілі бір тұлғасына тіркелмей SDU үшін) есептік жазбасын жасайды, SDU серверлері үшін серверде белгілі бір порттар арқылы кіруді ашады.</w:t>
      </w:r>
    </w:p>
    <w:p>
      <w:pPr>
        <w:spacing w:after="0"/>
        <w:ind w:left="0"/>
        <w:jc w:val="both"/>
      </w:pPr>
      <w:r>
        <w:rPr>
          <w:rFonts w:ascii="Times New Roman"/>
          <w:b w:val="false"/>
          <w:i w:val="false"/>
          <w:color w:val="000000"/>
          <w:sz w:val="28"/>
        </w:rPr>
        <w:t>
      Оператор Тапсырыс беруші жіберген уәкілетті органға деректер бойынша сұрау салуға сәйкес әртүрлі ДҚ-дан алынған және өзара біріктірілген деректерді ұсыну мерзімдері мен көлемін уәкілетті органмен келіседі.</w:t>
      </w:r>
    </w:p>
    <w:p>
      <w:pPr>
        <w:spacing w:after="0"/>
        <w:ind w:left="0"/>
        <w:jc w:val="both"/>
      </w:pPr>
      <w:r>
        <w:rPr>
          <w:rFonts w:ascii="Times New Roman"/>
          <w:b w:val="false"/>
          <w:i w:val="false"/>
          <w:color w:val="000000"/>
          <w:sz w:val="28"/>
        </w:rPr>
        <w:t>
      Оператор 45 (қырық бес) жұмыс күні ішінде Тапсырыс беруші жіберген уәкілетті органға кейінгі талдау үшін деректер бойынша сұрау салуға сәйкес әртүрлі ДҚ-дан алынған және өзара біріктірілген деректерді ұсынады.</w:t>
      </w:r>
    </w:p>
    <w:p>
      <w:pPr>
        <w:spacing w:after="0"/>
        <w:ind w:left="0"/>
        <w:jc w:val="both"/>
      </w:pPr>
      <w:r>
        <w:rPr>
          <w:rFonts w:ascii="Times New Roman"/>
          <w:b w:val="false"/>
          <w:i w:val="false"/>
          <w:color w:val="000000"/>
          <w:sz w:val="28"/>
        </w:rPr>
        <w:t>
      Жиналған деректер (егжей-тегжейлі деректер, өңделген деректер, Талдау шешімдерінің нәтижелері) SDU-да сақталуы және жаңартылуы тиіс.</w:t>
      </w:r>
    </w:p>
    <w:p>
      <w:pPr>
        <w:spacing w:after="0"/>
        <w:ind w:left="0"/>
        <w:jc w:val="both"/>
      </w:pPr>
      <w:r>
        <w:rPr>
          <w:rFonts w:ascii="Times New Roman"/>
          <w:b w:val="false"/>
          <w:i w:val="false"/>
          <w:color w:val="000000"/>
          <w:sz w:val="28"/>
        </w:rPr>
        <w:t>
      Деректерді жаңартуды оператор өзара іс-қимыл регламентіне сәйкес автоматты режимде жүзеге асырады.</w:t>
      </w:r>
    </w:p>
    <w:p>
      <w:pPr>
        <w:spacing w:after="0"/>
        <w:ind w:left="0"/>
        <w:jc w:val="both"/>
      </w:pPr>
      <w:r>
        <w:rPr>
          <w:rFonts w:ascii="Times New Roman"/>
          <w:b w:val="false"/>
          <w:i w:val="false"/>
          <w:color w:val="000000"/>
          <w:sz w:val="28"/>
        </w:rPr>
        <w:t>
      Жаңартылған деректердің кесіндісін анықтауға арналған белгіні ұйым ұсынады.</w:t>
      </w:r>
    </w:p>
    <w:p>
      <w:pPr>
        <w:spacing w:after="0"/>
        <w:ind w:left="0"/>
        <w:jc w:val="both"/>
      </w:pPr>
      <w:r>
        <w:rPr>
          <w:rFonts w:ascii="Times New Roman"/>
          <w:b w:val="false"/>
          <w:i w:val="false"/>
          <w:color w:val="000000"/>
          <w:sz w:val="28"/>
        </w:rPr>
        <w:t>
      Егер деректерді жаңартудың жоғары жиілігі қажет болса, Оператор CDC арқылы реттелетін жаңартуды конфигурациялайды. Өз кезегінде ұйым CDC жұмыс істеуі үшін қажетті техникалық жұмыстарды жүргізуі керек.</w:t>
      </w:r>
    </w:p>
    <w:p>
      <w:pPr>
        <w:spacing w:after="0"/>
        <w:ind w:left="0"/>
        <w:jc w:val="both"/>
      </w:pPr>
      <w:r>
        <w:rPr>
          <w:rFonts w:ascii="Times New Roman"/>
          <w:b w:val="false"/>
          <w:i w:val="false"/>
          <w:color w:val="000000"/>
          <w:sz w:val="28"/>
        </w:rPr>
        <w:t>
      Оператор талдаманың тапсырыс берушісіне сұралған деректердің сәйкестігін тексеру үшін дайындалған өңделген деректерге қол жеткізуді ұсынады.</w:t>
      </w:r>
    </w:p>
    <w:p>
      <w:pPr>
        <w:spacing w:after="0"/>
        <w:ind w:left="0"/>
        <w:jc w:val="both"/>
      </w:pPr>
      <w:r>
        <w:rPr>
          <w:rFonts w:ascii="Times New Roman"/>
          <w:b w:val="false"/>
          <w:i w:val="false"/>
          <w:color w:val="000000"/>
          <w:sz w:val="28"/>
        </w:rPr>
        <w:t>
      Талдауға Тапсырыс беруші 5 (бес) жұмыс күні ішінде операторға тексеру нәтижелері туралы ақпарат береді. Теріс нәтижелер, қажетті деректер болмаған және (немесе) жеткіліксіз болған кезде оператор деректерді қайта өңдеуді жүзеге асырады.</w:t>
      </w:r>
    </w:p>
    <w:p>
      <w:pPr>
        <w:spacing w:after="0"/>
        <w:ind w:left="0"/>
        <w:jc w:val="both"/>
      </w:pPr>
      <w:r>
        <w:rPr>
          <w:rFonts w:ascii="Times New Roman"/>
          <w:b w:val="false"/>
          <w:i w:val="false"/>
          <w:color w:val="000000"/>
          <w:sz w:val="28"/>
        </w:rPr>
        <w:t xml:space="preserve">
      Сұратылған деректердің сәйкестігін тексерудің оң нәтижелері деректерді талдауды жүргізуге ықпал етеді, оны талдаушының тапсырыс берушісі дербес және (немесе) өнім берушіні тарту арқылы, өзінің қаржы қаражаты есебінен жүзеге асырады. </w:t>
      </w:r>
    </w:p>
    <w:p>
      <w:pPr>
        <w:spacing w:after="0"/>
        <w:ind w:left="0"/>
        <w:jc w:val="both"/>
      </w:pPr>
      <w:r>
        <w:rPr>
          <w:rFonts w:ascii="Times New Roman"/>
          <w:b w:val="false"/>
          <w:i w:val="false"/>
          <w:color w:val="000000"/>
          <w:sz w:val="28"/>
        </w:rPr>
        <w:t>
      SDU-да сақталатын талдаудың нәтижелерін оператор уәкілетті органмен келісім бойынша мүдделі ұйымдарға өтеулі негізде береді.";</w:t>
      </w:r>
    </w:p>
    <w:bookmarkStart w:name="z168" w:id="19"/>
    <w:p>
      <w:pPr>
        <w:spacing w:after="0"/>
        <w:ind w:left="0"/>
        <w:jc w:val="both"/>
      </w:pPr>
      <w:r>
        <w:rPr>
          <w:rFonts w:ascii="Times New Roman"/>
          <w:b w:val="false"/>
          <w:i w:val="false"/>
          <w:color w:val="000000"/>
          <w:sz w:val="28"/>
        </w:rPr>
        <w:t xml:space="preserve">
      көрсетілген талаптарға </w:t>
      </w:r>
      <w:r>
        <w:rPr>
          <w:rFonts w:ascii="Times New Roman"/>
          <w:b w:val="false"/>
          <w:i w:val="false"/>
          <w:color w:val="000000"/>
          <w:sz w:val="28"/>
        </w:rPr>
        <w:t>1-қосымшада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70" w:id="20"/>
    <w:p>
      <w:pPr>
        <w:spacing w:after="0"/>
        <w:ind w:left="0"/>
        <w:jc w:val="both"/>
      </w:pPr>
      <w:r>
        <w:rPr>
          <w:rFonts w:ascii="Times New Roman"/>
          <w:b w:val="false"/>
          <w:i w:val="false"/>
          <w:color w:val="000000"/>
          <w:sz w:val="28"/>
        </w:rPr>
        <w:t>
      "1. Жалпы бөлім</w:t>
      </w:r>
    </w:p>
    <w:bookmarkEnd w:id="20"/>
    <w:p>
      <w:pPr>
        <w:spacing w:after="0"/>
        <w:ind w:left="0"/>
        <w:jc w:val="both"/>
      </w:pPr>
      <w:r>
        <w:rPr>
          <w:rFonts w:ascii="Times New Roman"/>
          <w:b w:val="false"/>
          <w:i w:val="false"/>
          <w:color w:val="000000"/>
          <w:sz w:val="28"/>
        </w:rPr>
        <w:t>
      1) ұйымның атауы:</w:t>
      </w:r>
    </w:p>
    <w:p>
      <w:pPr>
        <w:spacing w:after="0"/>
        <w:ind w:left="0"/>
        <w:jc w:val="both"/>
      </w:pPr>
      <w:r>
        <w:rPr>
          <w:rFonts w:ascii="Times New Roman"/>
          <w:b w:val="false"/>
          <w:i w:val="false"/>
          <w:color w:val="000000"/>
          <w:sz w:val="28"/>
        </w:rPr>
        <w:t>
      ұйымның толық атауы көрсетіледі</w:t>
      </w:r>
    </w:p>
    <w:p>
      <w:pPr>
        <w:spacing w:after="0"/>
        <w:ind w:left="0"/>
        <w:jc w:val="both"/>
      </w:pPr>
      <w:r>
        <w:rPr>
          <w:rFonts w:ascii="Times New Roman"/>
          <w:b w:val="false"/>
          <w:i w:val="false"/>
          <w:color w:val="000000"/>
          <w:sz w:val="28"/>
        </w:rPr>
        <w:t>
      мысалы: Қазақстан Республикасының Әділет министрлігі.</w:t>
      </w:r>
    </w:p>
    <w:p>
      <w:pPr>
        <w:spacing w:after="0"/>
        <w:ind w:left="0"/>
        <w:jc w:val="both"/>
      </w:pPr>
      <w:r>
        <w:rPr>
          <w:rFonts w:ascii="Times New Roman"/>
          <w:b w:val="false"/>
          <w:i w:val="false"/>
          <w:color w:val="000000"/>
          <w:sz w:val="28"/>
        </w:rPr>
        <w:t>
      2) Деректерді жинауды және өңдеуді жүзеге асыратын ақпараттандыру объектісінің атауы:</w:t>
      </w:r>
    </w:p>
    <w:p>
      <w:pPr>
        <w:spacing w:after="0"/>
        <w:ind w:left="0"/>
        <w:jc w:val="both"/>
      </w:pPr>
      <w:r>
        <w:rPr>
          <w:rFonts w:ascii="Times New Roman"/>
          <w:b w:val="false"/>
          <w:i w:val="false"/>
          <w:color w:val="000000"/>
          <w:sz w:val="28"/>
        </w:rPr>
        <w:t>
      деректерді жинауды және өңдеуді жүзеге асыратын ақпараттандыру объектісінің толық атауы көрсетіледі (ол тиісті нормативтік құқықтық актілерде (бұдан әрі – НҚА) бекітілгендей, бар болса).</w:t>
      </w:r>
    </w:p>
    <w:p>
      <w:pPr>
        <w:spacing w:after="0"/>
        <w:ind w:left="0"/>
        <w:jc w:val="both"/>
      </w:pPr>
      <w:r>
        <w:rPr>
          <w:rFonts w:ascii="Times New Roman"/>
          <w:b w:val="false"/>
          <w:i w:val="false"/>
          <w:color w:val="000000"/>
          <w:sz w:val="28"/>
        </w:rPr>
        <w:t>
      мысалы: Жеке сәйкестендіру нөмірлерінің ұлттық тізілімі.</w:t>
      </w:r>
    </w:p>
    <w:p>
      <w:pPr>
        <w:spacing w:after="0"/>
        <w:ind w:left="0"/>
        <w:jc w:val="both"/>
      </w:pPr>
      <w:r>
        <w:rPr>
          <w:rFonts w:ascii="Times New Roman"/>
          <w:b w:val="false"/>
          <w:i w:val="false"/>
          <w:color w:val="000000"/>
          <w:sz w:val="28"/>
        </w:rPr>
        <w:t>
      3) Деректерді ведомствоаралық пайдалану деңгейі:</w:t>
      </w:r>
    </w:p>
    <w:p>
      <w:pPr>
        <w:spacing w:after="0"/>
        <w:ind w:left="0"/>
        <w:jc w:val="both"/>
      </w:pPr>
      <w:r>
        <w:rPr>
          <w:rFonts w:ascii="Times New Roman"/>
          <w:b w:val="false"/>
          <w:i w:val="false"/>
          <w:color w:val="000000"/>
          <w:sz w:val="28"/>
        </w:rPr>
        <w:t>
      мынадай ықтимал баламалардың бірін таңдау арқылы деректерді ведомствоаралық пайдалану деңгейі көрсетіледі: республикалық; жергілікті; ведомствоаралық деңгейдегі деректер пайдаланылмайды.</w:t>
      </w:r>
    </w:p>
    <w:p>
      <w:pPr>
        <w:spacing w:after="0"/>
        <w:ind w:left="0"/>
        <w:jc w:val="both"/>
      </w:pPr>
      <w:r>
        <w:rPr>
          <w:rFonts w:ascii="Times New Roman"/>
          <w:b w:val="false"/>
          <w:i w:val="false"/>
          <w:color w:val="000000"/>
          <w:sz w:val="28"/>
        </w:rPr>
        <w:t>
      4) Жүргізу тәсілі:</w:t>
      </w:r>
    </w:p>
    <w:p>
      <w:pPr>
        <w:spacing w:after="0"/>
        <w:ind w:left="0"/>
        <w:jc w:val="both"/>
      </w:pPr>
      <w:r>
        <w:rPr>
          <w:rFonts w:ascii="Times New Roman"/>
          <w:b w:val="false"/>
          <w:i w:val="false"/>
          <w:color w:val="000000"/>
          <w:sz w:val="28"/>
        </w:rPr>
        <w:t>
      жүргізудің мынадай тәсілдерінің бірі көрсетіледі: қағаз түрінде (электрондық түрге аударылмаған деректер үшін көрсетіледі); электрондық түрде (электрондық түрде ұсынылған деректер үшін көрсетіледі); аралас (ішінара электрондық түрге ауыстырылған деректер үшін көрсетіледі).</w:t>
      </w:r>
    </w:p>
    <w:p>
      <w:pPr>
        <w:spacing w:after="0"/>
        <w:ind w:left="0"/>
        <w:jc w:val="both"/>
      </w:pPr>
      <w:r>
        <w:rPr>
          <w:rFonts w:ascii="Times New Roman"/>
          <w:b w:val="false"/>
          <w:i w:val="false"/>
          <w:color w:val="000000"/>
          <w:sz w:val="28"/>
        </w:rPr>
        <w:t>
      5) Деректер нысаны:</w:t>
      </w:r>
    </w:p>
    <w:p>
      <w:pPr>
        <w:spacing w:after="0"/>
        <w:ind w:left="0"/>
        <w:jc w:val="both"/>
      </w:pPr>
      <w:r>
        <w:rPr>
          <w:rFonts w:ascii="Times New Roman"/>
          <w:b w:val="false"/>
          <w:i w:val="false"/>
          <w:color w:val="000000"/>
          <w:sz w:val="28"/>
        </w:rPr>
        <w:t>
      келесі деректер нысандарының біреуі немесе бірнешеуі көрсетіледі: бастапқы деректер; біріктірілген деректер.</w:t>
      </w:r>
    </w:p>
    <w:p>
      <w:pPr>
        <w:spacing w:after="0"/>
        <w:ind w:left="0"/>
        <w:jc w:val="both"/>
      </w:pPr>
      <w:r>
        <w:rPr>
          <w:rFonts w:ascii="Times New Roman"/>
          <w:b w:val="false"/>
          <w:i w:val="false"/>
          <w:color w:val="000000"/>
          <w:sz w:val="28"/>
        </w:rPr>
        <w:t>
      6) Деректердің қолжетімділігі:</w:t>
      </w:r>
    </w:p>
    <w:p>
      <w:pPr>
        <w:spacing w:after="0"/>
        <w:ind w:left="0"/>
        <w:jc w:val="both"/>
      </w:pPr>
      <w:r>
        <w:rPr>
          <w:rFonts w:ascii="Times New Roman"/>
          <w:b w:val="false"/>
          <w:i w:val="false"/>
          <w:color w:val="000000"/>
          <w:sz w:val="28"/>
        </w:rPr>
        <w:t>
      деректердің қолжетімділік деңгейі көрсетіледі: шектеулі қолжетімділік (дербес деректер, коммерциялық құпия, қызметтік құпия және Қазақстан Республикасының заңдарымен қорғалатын деректер болған кезде көрсетіледі); шектеусіз қолжетімділік (ашық деректер үшін көрсетіледі). Деректердің жекелеген бөліктеріне қол жеткізудің әртүрлі деңгейінде осы жолда жоғарыда аталған екі нұсқа да егжей-тегжейлі мәліметтермен қойылады.</w:t>
      </w:r>
    </w:p>
    <w:p>
      <w:pPr>
        <w:spacing w:after="0"/>
        <w:ind w:left="0"/>
        <w:jc w:val="both"/>
      </w:pPr>
      <w:r>
        <w:rPr>
          <w:rFonts w:ascii="Times New Roman"/>
          <w:b w:val="false"/>
          <w:i w:val="false"/>
          <w:color w:val="000000"/>
          <w:sz w:val="28"/>
        </w:rPr>
        <w:t>
      7) НҚА сәйкес деректерді пайдаланушылар:</w:t>
      </w:r>
    </w:p>
    <w:p>
      <w:pPr>
        <w:spacing w:after="0"/>
        <w:ind w:left="0"/>
        <w:jc w:val="both"/>
      </w:pPr>
      <w:r>
        <w:rPr>
          <w:rFonts w:ascii="Times New Roman"/>
          <w:b w:val="false"/>
          <w:i w:val="false"/>
          <w:color w:val="000000"/>
          <w:sz w:val="28"/>
        </w:rPr>
        <w:t>
      егер пайдаланушылар шеңбері интеграция алған НҚА-мен анықталса, НҚА-ға сәйкес деректерді пайдаланушылар атауларының толық тізбесі көрсетіледі.</w:t>
      </w:r>
    </w:p>
    <w:p>
      <w:pPr>
        <w:spacing w:after="0"/>
        <w:ind w:left="0"/>
        <w:jc w:val="both"/>
      </w:pPr>
      <w:r>
        <w:rPr>
          <w:rFonts w:ascii="Times New Roman"/>
          <w:b w:val="false"/>
          <w:i w:val="false"/>
          <w:color w:val="000000"/>
          <w:sz w:val="28"/>
        </w:rPr>
        <w:t>
      8) НҚА-ға сәйкес деректертер көзі:</w:t>
      </w:r>
    </w:p>
    <w:p>
      <w:pPr>
        <w:spacing w:after="0"/>
        <w:ind w:left="0"/>
        <w:jc w:val="both"/>
      </w:pPr>
      <w:r>
        <w:rPr>
          <w:rFonts w:ascii="Times New Roman"/>
          <w:b w:val="false"/>
          <w:i w:val="false"/>
          <w:color w:val="000000"/>
          <w:sz w:val="28"/>
        </w:rPr>
        <w:t>
      НҚА-ға сәйкес ақпараттандыру объектісінің толық тізбесі көрсетіледі.</w:t>
      </w:r>
    </w:p>
    <w:p>
      <w:pPr>
        <w:spacing w:after="0"/>
        <w:ind w:left="0"/>
        <w:jc w:val="both"/>
      </w:pPr>
      <w:r>
        <w:rPr>
          <w:rFonts w:ascii="Times New Roman"/>
          <w:b w:val="false"/>
          <w:i w:val="false"/>
          <w:color w:val="000000"/>
          <w:sz w:val="28"/>
        </w:rPr>
        <w:t>
      НҚА болмаған жағдайда "НҚА анықталмаған" көрсетіледі.</w:t>
      </w:r>
    </w:p>
    <w:p>
      <w:pPr>
        <w:spacing w:after="0"/>
        <w:ind w:left="0"/>
        <w:jc w:val="both"/>
      </w:pPr>
      <w:r>
        <w:rPr>
          <w:rFonts w:ascii="Times New Roman"/>
          <w:b w:val="false"/>
          <w:i w:val="false"/>
          <w:color w:val="000000"/>
          <w:sz w:val="28"/>
        </w:rPr>
        <w:t>
      9) Деректер көздері нақты:</w:t>
      </w:r>
    </w:p>
    <w:p>
      <w:pPr>
        <w:spacing w:after="0"/>
        <w:ind w:left="0"/>
        <w:jc w:val="both"/>
      </w:pPr>
      <w:r>
        <w:rPr>
          <w:rFonts w:ascii="Times New Roman"/>
          <w:b w:val="false"/>
          <w:i w:val="false"/>
          <w:color w:val="000000"/>
          <w:sz w:val="28"/>
        </w:rPr>
        <w:t>
      ақпараттандыру объектісінің нақты тізбесі көрсетіледі.</w:t>
      </w:r>
    </w:p>
    <w:p>
      <w:pPr>
        <w:spacing w:after="0"/>
        <w:ind w:left="0"/>
        <w:jc w:val="both"/>
      </w:pPr>
      <w:r>
        <w:rPr>
          <w:rFonts w:ascii="Times New Roman"/>
          <w:b w:val="false"/>
          <w:i w:val="false"/>
          <w:color w:val="000000"/>
          <w:sz w:val="28"/>
        </w:rPr>
        <w:t>
      Егер нақты деректер көздерінің құрамы НҚА сәйкес деректер көздерінің құрамымен сәйкес келсе, "Нақты көздердің тізбесі көзделген НҚА-мен сәйкес келеді" көрсетіледі.</w:t>
      </w:r>
    </w:p>
    <w:p>
      <w:pPr>
        <w:spacing w:after="0"/>
        <w:ind w:left="0"/>
        <w:jc w:val="both"/>
      </w:pPr>
      <w:r>
        <w:rPr>
          <w:rFonts w:ascii="Times New Roman"/>
          <w:b w:val="false"/>
          <w:i w:val="false"/>
          <w:color w:val="000000"/>
          <w:sz w:val="28"/>
        </w:rPr>
        <w:t>
      10) Сипаттама объектісі:</w:t>
      </w:r>
    </w:p>
    <w:p>
      <w:pPr>
        <w:spacing w:after="0"/>
        <w:ind w:left="0"/>
        <w:jc w:val="both"/>
      </w:pPr>
      <w:r>
        <w:rPr>
          <w:rFonts w:ascii="Times New Roman"/>
          <w:b w:val="false"/>
          <w:i w:val="false"/>
          <w:color w:val="000000"/>
          <w:sz w:val="28"/>
        </w:rPr>
        <w:t>
      сипаттама объектілері көрсетіледі, оларға: жеке тұлғалар; заңды тұлғалар; қолма-қол ақша мен құжаттық бағалы қағаздарды, қолма-қол ақшасыз ақшалай қаражатты, құжатсыз бағалы қағаздарды, мүліктік құқықтарды қоса алғанда мүлік; жұмыстар мен қызметтер көрсету нәтижелері; зияткерлік қызметтің қорғалатын нәтижелері және оларға теңестірілген дараландыру құралдары (зияткерлік меншік); материалдық емес игіліктер жатады.</w:t>
      </w:r>
    </w:p>
    <w:p>
      <w:pPr>
        <w:spacing w:after="0"/>
        <w:ind w:left="0"/>
        <w:jc w:val="both"/>
      </w:pPr>
      <w:r>
        <w:rPr>
          <w:rFonts w:ascii="Times New Roman"/>
          <w:b w:val="false"/>
          <w:i w:val="false"/>
          <w:color w:val="000000"/>
          <w:sz w:val="28"/>
        </w:rPr>
        <w:t>
      11) Жаңарту жиілігі:</w:t>
      </w:r>
    </w:p>
    <w:p>
      <w:pPr>
        <w:spacing w:after="0"/>
        <w:ind w:left="0"/>
        <w:jc w:val="both"/>
      </w:pPr>
      <w:r>
        <w:rPr>
          <w:rFonts w:ascii="Times New Roman"/>
          <w:b w:val="false"/>
          <w:i w:val="false"/>
          <w:color w:val="000000"/>
          <w:sz w:val="28"/>
        </w:rPr>
        <w:t>
      Деректерді жаңарту кезеңділігінің мынадай нұсқаларының бірі көрсетіледі: жаңарту кезеңділігі белгіленбеген; қажеттілігіне қарай жаңарту; деректердің түсуіне қарай жаңарту; үздіксіз жаңарту (ағындық деректер); жаңарту кезеңділігі НҚА белгілеген (НҚА атауы мен жаңарту кезеңділігін көрсету).</w:t>
      </w:r>
    </w:p>
    <w:p>
      <w:pPr>
        <w:spacing w:after="0"/>
        <w:ind w:left="0"/>
        <w:jc w:val="both"/>
      </w:pPr>
      <w:r>
        <w:rPr>
          <w:rFonts w:ascii="Times New Roman"/>
          <w:b w:val="false"/>
          <w:i w:val="false"/>
          <w:color w:val="000000"/>
          <w:sz w:val="28"/>
        </w:rPr>
        <w:t>
      12) Жаңарту кестесі:</w:t>
      </w:r>
    </w:p>
    <w:p>
      <w:pPr>
        <w:spacing w:after="0"/>
        <w:ind w:left="0"/>
        <w:jc w:val="both"/>
      </w:pPr>
      <w:r>
        <w:rPr>
          <w:rFonts w:ascii="Times New Roman"/>
          <w:b w:val="false"/>
          <w:i w:val="false"/>
          <w:color w:val="000000"/>
          <w:sz w:val="28"/>
        </w:rPr>
        <w:t>
      Деректерді жаңарту ерекшеліктеріне байланысты көрсетіледі: соңғы жаңартылған сәттен бастап берілген уақыт аралығы; жоспарлы күнтізбелік күндердің тізбесі; жаңарту кестесін регламенттейтін НҚА деректемелері. Деректерді жаңарту кестесі болмаған жағдайда "Анықталмаған" көрсетіледі.</w:t>
      </w:r>
    </w:p>
    <w:p>
      <w:pPr>
        <w:spacing w:after="0"/>
        <w:ind w:left="0"/>
        <w:jc w:val="both"/>
      </w:pPr>
      <w:r>
        <w:rPr>
          <w:rFonts w:ascii="Times New Roman"/>
          <w:b w:val="false"/>
          <w:i w:val="false"/>
          <w:color w:val="000000"/>
          <w:sz w:val="28"/>
        </w:rPr>
        <w:t>
      13) Жаңарту тәртібі:</w:t>
      </w:r>
    </w:p>
    <w:p>
      <w:pPr>
        <w:spacing w:after="0"/>
        <w:ind w:left="0"/>
        <w:jc w:val="both"/>
      </w:pPr>
      <w:r>
        <w:rPr>
          <w:rFonts w:ascii="Times New Roman"/>
          <w:b w:val="false"/>
          <w:i w:val="false"/>
          <w:color w:val="000000"/>
          <w:sz w:val="28"/>
        </w:rPr>
        <w:t>
      Деректерді жаңарту тәртібі және оның ерекшеліктері көрсетіледі (мысалы, НҚА-ға қол қою/келісу қажеттілігі). Егер тәртіп НҚА-мен белгіленсе, онда мұндай НҚА-ның атауы көрсетіледі.</w:t>
      </w:r>
    </w:p>
    <w:p>
      <w:pPr>
        <w:spacing w:after="0"/>
        <w:ind w:left="0"/>
        <w:jc w:val="both"/>
      </w:pPr>
      <w:r>
        <w:rPr>
          <w:rFonts w:ascii="Times New Roman"/>
          <w:b w:val="false"/>
          <w:i w:val="false"/>
          <w:color w:val="000000"/>
          <w:sz w:val="28"/>
        </w:rPr>
        <w:t>
      14) Деректерді жинауды және өңдеуді жүзеге асыратын НҚА тізбесі, ақпараттандыру объектісін құру:</w:t>
      </w:r>
    </w:p>
    <w:p>
      <w:pPr>
        <w:spacing w:after="0"/>
        <w:ind w:left="0"/>
        <w:jc w:val="both"/>
      </w:pPr>
      <w:r>
        <w:rPr>
          <w:rFonts w:ascii="Times New Roman"/>
          <w:b w:val="false"/>
          <w:i w:val="false"/>
          <w:color w:val="000000"/>
          <w:sz w:val="28"/>
        </w:rPr>
        <w:t>
      деректерді жинауды және өңдеуді регламенттейтін НҚА тізбесі (ережелер, ақпараттық өзара іс-қимыл регламенттері) көрсетіледі. Егер деректер қағаз түрінде жүргізілсе, бөлім толтырылмайды).</w:t>
      </w:r>
    </w:p>
    <w:p>
      <w:pPr>
        <w:spacing w:after="0"/>
        <w:ind w:left="0"/>
        <w:jc w:val="both"/>
      </w:pPr>
      <w:r>
        <w:rPr>
          <w:rFonts w:ascii="Times New Roman"/>
          <w:b w:val="false"/>
          <w:i w:val="false"/>
          <w:color w:val="000000"/>
          <w:sz w:val="28"/>
        </w:rPr>
        <w:t>
      15) Деректерді жинауды және өңдеуді регламенттейтін НҚА тізбесі:</w:t>
      </w:r>
    </w:p>
    <w:p>
      <w:pPr>
        <w:spacing w:after="0"/>
        <w:ind w:left="0"/>
        <w:jc w:val="both"/>
      </w:pPr>
      <w:r>
        <w:rPr>
          <w:rFonts w:ascii="Times New Roman"/>
          <w:b w:val="false"/>
          <w:i w:val="false"/>
          <w:color w:val="000000"/>
          <w:sz w:val="28"/>
        </w:rPr>
        <w:t>
      ұйымның есепке алу объектісін жүргізу функциялары немесе деректері бар НҚА тізбесі көрсетіледі.</w:t>
      </w:r>
    </w:p>
    <w:p>
      <w:pPr>
        <w:spacing w:after="0"/>
        <w:ind w:left="0"/>
        <w:jc w:val="both"/>
      </w:pPr>
      <w:r>
        <w:rPr>
          <w:rFonts w:ascii="Times New Roman"/>
          <w:b w:val="false"/>
          <w:i w:val="false"/>
          <w:color w:val="000000"/>
          <w:sz w:val="28"/>
        </w:rPr>
        <w:t>
      16) Деректерді енгізу мен тұтынуды, деректерге қол жеткізуді шектеу мен бөлуді регламенттейтін НҚА тізбесі:</w:t>
      </w:r>
    </w:p>
    <w:p>
      <w:pPr>
        <w:spacing w:after="0"/>
        <w:ind w:left="0"/>
        <w:jc w:val="both"/>
      </w:pPr>
      <w:r>
        <w:rPr>
          <w:rFonts w:ascii="Times New Roman"/>
          <w:b w:val="false"/>
          <w:i w:val="false"/>
          <w:color w:val="000000"/>
          <w:sz w:val="28"/>
        </w:rPr>
        <w:t>
      Деректердің жұмыс істеу, енгізу немесе беру қағидаларын, деректерге қол жеткізу және осы деректерді пайдалану қағидаларын, деректерге қол жеткізуді саралау қағидаларын айқындайтын НҚА тізбесі көрсетіледі.</w:t>
      </w:r>
    </w:p>
    <w:p>
      <w:pPr>
        <w:spacing w:after="0"/>
        <w:ind w:left="0"/>
        <w:jc w:val="both"/>
      </w:pPr>
      <w:r>
        <w:rPr>
          <w:rFonts w:ascii="Times New Roman"/>
          <w:b w:val="false"/>
          <w:i w:val="false"/>
          <w:color w:val="000000"/>
          <w:sz w:val="28"/>
        </w:rPr>
        <w:t>
      17) Деректер класы.</w:t>
      </w:r>
    </w:p>
    <w:p>
      <w:pPr>
        <w:spacing w:after="0"/>
        <w:ind w:left="0"/>
        <w:jc w:val="both"/>
      </w:pPr>
      <w:r>
        <w:rPr>
          <w:rFonts w:ascii="Times New Roman"/>
          <w:b w:val="false"/>
          <w:i w:val="false"/>
          <w:color w:val="000000"/>
          <w:sz w:val="28"/>
        </w:rPr>
        <w:t>
      18) Жасалу күні – деректер төлқұжаты жасалған күн.";</w:t>
      </w:r>
    </w:p>
    <w:bookmarkStart w:name="z209" w:id="2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21"/>
    <w:bookmarkStart w:name="z210" w:id="22"/>
    <w:p>
      <w:pPr>
        <w:spacing w:after="0"/>
        <w:ind w:left="0"/>
        <w:jc w:val="both"/>
      </w:pPr>
      <w:r>
        <w:rPr>
          <w:rFonts w:ascii="Times New Roman"/>
          <w:b w:val="false"/>
          <w:i w:val="false"/>
          <w:color w:val="000000"/>
          <w:sz w:val="28"/>
        </w:rPr>
        <w:t>
      "3) Есеп объектісін өзгерту, есепке алу объектісі туралы ақпаратты жою – есеп объектісі деректерінің өмірлік циклін табу кезеңінің көрсеткіші немесе сипаттамасы:</w:t>
      </w:r>
    </w:p>
    <w:bookmarkEnd w:id="22"/>
    <w:p>
      <w:pPr>
        <w:spacing w:after="0"/>
        <w:ind w:left="0"/>
        <w:jc w:val="both"/>
      </w:pPr>
      <w:r>
        <w:rPr>
          <w:rFonts w:ascii="Times New Roman"/>
          <w:b w:val="false"/>
          <w:i w:val="false"/>
          <w:color w:val="000000"/>
          <w:sz w:val="28"/>
        </w:rPr>
        <w:t>
      деректерді құру/жинау;</w:t>
      </w:r>
    </w:p>
    <w:p>
      <w:pPr>
        <w:spacing w:after="0"/>
        <w:ind w:left="0"/>
        <w:jc w:val="both"/>
      </w:pPr>
      <w:r>
        <w:rPr>
          <w:rFonts w:ascii="Times New Roman"/>
          <w:b w:val="false"/>
          <w:i w:val="false"/>
          <w:color w:val="000000"/>
          <w:sz w:val="28"/>
        </w:rPr>
        <w:t>
      деректерді сақтау және техникалық қызмет көрсету;</w:t>
      </w:r>
    </w:p>
    <w:p>
      <w:pPr>
        <w:spacing w:after="0"/>
        <w:ind w:left="0"/>
        <w:jc w:val="both"/>
      </w:pPr>
      <w:r>
        <w:rPr>
          <w:rFonts w:ascii="Times New Roman"/>
          <w:b w:val="false"/>
          <w:i w:val="false"/>
          <w:color w:val="000000"/>
          <w:sz w:val="28"/>
        </w:rPr>
        <w:t>
      деректерді пайдалану;</w:t>
      </w:r>
    </w:p>
    <w:p>
      <w:pPr>
        <w:spacing w:after="0"/>
        <w:ind w:left="0"/>
        <w:jc w:val="both"/>
      </w:pPr>
      <w:r>
        <w:rPr>
          <w:rFonts w:ascii="Times New Roman"/>
          <w:b w:val="false"/>
          <w:i w:val="false"/>
          <w:color w:val="000000"/>
          <w:sz w:val="28"/>
        </w:rPr>
        <w:t>
      деректер сапасын басқару;</w:t>
      </w:r>
    </w:p>
    <w:p>
      <w:pPr>
        <w:spacing w:after="0"/>
        <w:ind w:left="0"/>
        <w:jc w:val="both"/>
      </w:pPr>
      <w:r>
        <w:rPr>
          <w:rFonts w:ascii="Times New Roman"/>
          <w:b w:val="false"/>
          <w:i w:val="false"/>
          <w:color w:val="000000"/>
          <w:sz w:val="28"/>
        </w:rPr>
        <w:t>
      деректерді мұрағаттау.";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 </w:t>
      </w:r>
    </w:p>
    <w:bookmarkStart w:name="z217" w:id="23"/>
    <w:p>
      <w:pPr>
        <w:spacing w:after="0"/>
        <w:ind w:left="0"/>
        <w:jc w:val="both"/>
      </w:pPr>
      <w:r>
        <w:rPr>
          <w:rFonts w:ascii="Times New Roman"/>
          <w:b w:val="false"/>
          <w:i w:val="false"/>
          <w:color w:val="000000"/>
          <w:sz w:val="28"/>
        </w:rPr>
        <w:t>
      "3. Деректер құрылымының сипаттамасы</w:t>
      </w:r>
    </w:p>
    <w:bookmarkEnd w:id="23"/>
    <w:p>
      <w:pPr>
        <w:spacing w:after="0"/>
        <w:ind w:left="0"/>
        <w:jc w:val="both"/>
      </w:pPr>
      <w:r>
        <w:rPr>
          <w:rFonts w:ascii="Times New Roman"/>
          <w:b w:val="false"/>
          <w:i w:val="false"/>
          <w:color w:val="000000"/>
          <w:sz w:val="28"/>
        </w:rPr>
        <w:t>
      id - кестеде деректер атрибутының реттік нөмірі көрсетіледі,</w:t>
      </w:r>
    </w:p>
    <w:p>
      <w:pPr>
        <w:spacing w:after="0"/>
        <w:ind w:left="0"/>
        <w:jc w:val="both"/>
      </w:pPr>
      <w:r>
        <w:rPr>
          <w:rFonts w:ascii="Times New Roman"/>
          <w:b w:val="false"/>
          <w:i w:val="false"/>
          <w:color w:val="000000"/>
          <w:sz w:val="28"/>
        </w:rPr>
        <w:t>
      information_system_name - ақпараттандыру объектісінің атауы көрсетіледі. Мысал: "Мобильді үкімет" ақпараттық жүйесі,</w:t>
      </w:r>
    </w:p>
    <w:p>
      <w:pPr>
        <w:spacing w:after="0"/>
        <w:ind w:left="0"/>
        <w:jc w:val="both"/>
      </w:pPr>
      <w:r>
        <w:rPr>
          <w:rFonts w:ascii="Times New Roman"/>
          <w:b w:val="false"/>
          <w:i w:val="false"/>
          <w:color w:val="000000"/>
          <w:sz w:val="28"/>
        </w:rPr>
        <w:t>
      bd_name - жүйедегі ДБ жүйелік атауын көрсетеді. Мысалы: PostgreSQL,</w:t>
      </w:r>
    </w:p>
    <w:p>
      <w:pPr>
        <w:spacing w:after="0"/>
        <w:ind w:left="0"/>
        <w:jc w:val="both"/>
      </w:pPr>
      <w:r>
        <w:rPr>
          <w:rFonts w:ascii="Times New Roman"/>
          <w:b w:val="false"/>
          <w:i w:val="false"/>
          <w:color w:val="000000"/>
          <w:sz w:val="28"/>
        </w:rPr>
        <w:t>
      schema_name - ДБ схеманың атын көрсетеді, мысалы, bi_public,</w:t>
      </w:r>
    </w:p>
    <w:p>
      <w:pPr>
        <w:spacing w:after="0"/>
        <w:ind w:left="0"/>
        <w:jc w:val="both"/>
      </w:pPr>
      <w:r>
        <w:rPr>
          <w:rFonts w:ascii="Times New Roman"/>
          <w:b w:val="false"/>
          <w:i w:val="false"/>
          <w:color w:val="000000"/>
          <w:sz w:val="28"/>
        </w:rPr>
        <w:t>
      table_name - деректер құрылымының сипаттамасымен кестенің атын көрсетеді. Мысалы, access_log, users, patients.</w:t>
      </w:r>
    </w:p>
    <w:p>
      <w:pPr>
        <w:spacing w:after="0"/>
        <w:ind w:left="0"/>
        <w:jc w:val="both"/>
      </w:pPr>
      <w:r>
        <w:rPr>
          <w:rFonts w:ascii="Times New Roman"/>
          <w:b w:val="false"/>
          <w:i w:val="false"/>
          <w:color w:val="000000"/>
          <w:sz w:val="28"/>
        </w:rPr>
        <w:t>
      table_description - кестенің сипаттамасы көрсетіледі, мысалы, "тіркеу кезінде нөмірге меншік құқығын растау туралы ақпаратты (SMS арқылы) қамтиды" немесе "eGov Mobile орнатылған мобильді құрылғы туралы ақпарат",</w:t>
      </w:r>
    </w:p>
    <w:p>
      <w:pPr>
        <w:spacing w:after="0"/>
        <w:ind w:left="0"/>
        <w:jc w:val="both"/>
      </w:pPr>
      <w:r>
        <w:rPr>
          <w:rFonts w:ascii="Times New Roman"/>
          <w:b w:val="false"/>
          <w:i w:val="false"/>
          <w:color w:val="000000"/>
          <w:sz w:val="28"/>
        </w:rPr>
        <w:t>
      table_type - кестенің түрін көрсетеді, мысалы, негізгі кесте немесе іздеу кестесі,</w:t>
      </w:r>
    </w:p>
    <w:p>
      <w:pPr>
        <w:spacing w:after="0"/>
        <w:ind w:left="0"/>
        <w:jc w:val="both"/>
      </w:pPr>
      <w:r>
        <w:rPr>
          <w:rFonts w:ascii="Times New Roman"/>
          <w:b w:val="false"/>
          <w:i w:val="false"/>
          <w:color w:val="000000"/>
          <w:sz w:val="28"/>
        </w:rPr>
        <w:t>
      column_id - кестедегі бағанның/бағанның реттік нөмірін көрсетеді.</w:t>
      </w:r>
    </w:p>
    <w:p>
      <w:pPr>
        <w:spacing w:after="0"/>
        <w:ind w:left="0"/>
        <w:jc w:val="both"/>
      </w:pPr>
      <w:r>
        <w:rPr>
          <w:rFonts w:ascii="Times New Roman"/>
          <w:b w:val="false"/>
          <w:i w:val="false"/>
          <w:color w:val="000000"/>
          <w:sz w:val="28"/>
        </w:rPr>
        <w:t>
      column_name - бағанның/бағанның атын көрсетеді, мысалы, remote_address,</w:t>
      </w:r>
    </w:p>
    <w:p>
      <w:pPr>
        <w:spacing w:after="0"/>
        <w:ind w:left="0"/>
        <w:jc w:val="both"/>
      </w:pPr>
      <w:r>
        <w:rPr>
          <w:rFonts w:ascii="Times New Roman"/>
          <w:b w:val="false"/>
          <w:i w:val="false"/>
          <w:color w:val="000000"/>
          <w:sz w:val="28"/>
        </w:rPr>
        <w:t>
      column_type - өріс/баған/баған түрі көрсетілген, мысалы, int8 немесе varchar (255),</w:t>
      </w:r>
    </w:p>
    <w:p>
      <w:pPr>
        <w:spacing w:after="0"/>
        <w:ind w:left="0"/>
        <w:jc w:val="both"/>
      </w:pPr>
      <w:r>
        <w:rPr>
          <w:rFonts w:ascii="Times New Roman"/>
          <w:b w:val="false"/>
          <w:i w:val="false"/>
          <w:color w:val="000000"/>
          <w:sz w:val="28"/>
        </w:rPr>
        <w:t>
      column_description - өрістің/бағанның/бағанның сипаттамасын көрсетеді. Мысал, тұрғылықты мекенжайы, жасалған күні, өзгерту күні.</w:t>
      </w:r>
    </w:p>
    <w:p>
      <w:pPr>
        <w:spacing w:after="0"/>
        <w:ind w:left="0"/>
        <w:jc w:val="both"/>
      </w:pPr>
      <w:r>
        <w:rPr>
          <w:rFonts w:ascii="Times New Roman"/>
          <w:b w:val="false"/>
          <w:i w:val="false"/>
          <w:color w:val="000000"/>
          <w:sz w:val="28"/>
        </w:rPr>
        <w:t>
      reference_tbl_clmn - басқа кестеге сілтеме сілтемесін немесе кестеге сілтемені көрсетеді, мысалы, bi_public.etl_file_control.id,</w:t>
      </w:r>
    </w:p>
    <w:p>
      <w:pPr>
        <w:spacing w:after="0"/>
        <w:ind w:left="0"/>
        <w:jc w:val="both"/>
      </w:pPr>
      <w:r>
        <w:rPr>
          <w:rFonts w:ascii="Times New Roman"/>
          <w:b w:val="false"/>
          <w:i w:val="false"/>
          <w:color w:val="000000"/>
          <w:sz w:val="28"/>
        </w:rPr>
        <w:t>
      flk - кілттің түрі көрсетіледі, мысалы, нөлге тең емес, стандартты мән - nextval немесе нөлге тең емес, таңбалардың максималды ұзындығы-255,</w:t>
      </w:r>
    </w:p>
    <w:p>
      <w:pPr>
        <w:spacing w:after="0"/>
        <w:ind w:left="0"/>
        <w:jc w:val="both"/>
      </w:pPr>
      <w:r>
        <w:rPr>
          <w:rFonts w:ascii="Times New Roman"/>
          <w:b w:val="false"/>
          <w:i w:val="false"/>
          <w:color w:val="000000"/>
          <w:sz w:val="28"/>
        </w:rPr>
        <w:t>
      clmn_key_type - кілт түрін көрсетеді, мысалы, бастапқы немесе сыртқы кілт,</w:t>
      </w:r>
    </w:p>
    <w:p>
      <w:pPr>
        <w:spacing w:after="0"/>
        <w:ind w:left="0"/>
        <w:jc w:val="both"/>
      </w:pPr>
      <w:r>
        <w:rPr>
          <w:rFonts w:ascii="Times New Roman"/>
          <w:b w:val="false"/>
          <w:i w:val="false"/>
          <w:color w:val="000000"/>
          <w:sz w:val="28"/>
        </w:rPr>
        <w:t xml:space="preserve">
      teg - дерекқор кестесіндегі әрбір кілт үшін тегтердің семантикалық сөздігін көрсетеді.көрсетілген талаптарға.";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234" w:id="2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Цифрлық трансформация департаменті Қазақстан Республикасының заңнамасында белгіленген тәртіппен:</w:t>
      </w:r>
    </w:p>
    <w:bookmarkEnd w:id="24"/>
    <w:bookmarkStart w:name="z235" w:id="2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5"/>
    <w:bookmarkStart w:name="z236" w:id="26"/>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26"/>
    <w:bookmarkStart w:name="z237" w:id="2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27"/>
    <w:bookmarkStart w:name="z238" w:id="2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Адам құқықтары жөніндегі</w:t>
      </w:r>
    </w:p>
    <w:p>
      <w:pPr>
        <w:spacing w:after="0"/>
        <w:ind w:left="0"/>
        <w:jc w:val="both"/>
      </w:pPr>
      <w:r>
        <w:rPr>
          <w:rFonts w:ascii="Times New Roman"/>
          <w:b w:val="false"/>
          <w:i w:val="false"/>
          <w:color w:val="000000"/>
          <w:sz w:val="28"/>
        </w:rPr>
        <w:t>
      ұлттық орталық</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w:t>
      </w:r>
    </w:p>
    <w:p>
      <w:pPr>
        <w:spacing w:after="0"/>
        <w:ind w:left="0"/>
        <w:jc w:val="both"/>
      </w:pPr>
      <w:r>
        <w:rPr>
          <w:rFonts w:ascii="Times New Roman"/>
          <w:b w:val="false"/>
          <w:i w:val="false"/>
          <w:color w:val="000000"/>
          <w:sz w:val="28"/>
        </w:rPr>
        <w:t>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Сот Кеңесі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Орталық сайлау комиссиясы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w:t>
      </w:r>
    </w:p>
    <w:p>
      <w:pPr>
        <w:spacing w:after="0"/>
        <w:ind w:left="0"/>
        <w:jc w:val="both"/>
      </w:pPr>
      <w:r>
        <w:rPr>
          <w:rFonts w:ascii="Times New Roman"/>
          <w:b w:val="false"/>
          <w:i w:val="false"/>
          <w:color w:val="000000"/>
          <w:sz w:val="28"/>
        </w:rPr>
        <w:t>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Іс Басқармасы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Сот әкімшілігі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Су ресурстары және</w:t>
      </w:r>
    </w:p>
    <w:p>
      <w:pPr>
        <w:spacing w:after="0"/>
        <w:ind w:left="0"/>
        <w:jc w:val="both"/>
      </w:pPr>
      <w:r>
        <w:rPr>
          <w:rFonts w:ascii="Times New Roman"/>
          <w:b w:val="false"/>
          <w:i w:val="false"/>
          <w:color w:val="000000"/>
          <w:sz w:val="28"/>
        </w:rPr>
        <w:t>
      ирригация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w:t>
      </w:r>
    </w:p>
    <w:p>
      <w:pPr>
        <w:spacing w:after="0"/>
        <w:ind w:left="0"/>
        <w:jc w:val="both"/>
      </w:pPr>
      <w:r>
        <w:rPr>
          <w:rFonts w:ascii="Times New Roman"/>
          <w:b w:val="false"/>
          <w:i w:val="false"/>
          <w:color w:val="000000"/>
          <w:sz w:val="28"/>
        </w:rPr>
        <w:t>
      қарсы іс-қимыл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2024 жылғы 23 ақпандағы</w:t>
            </w:r>
            <w:r>
              <w:br/>
            </w:r>
            <w:r>
              <w:rPr>
                <w:rFonts w:ascii="Times New Roman"/>
                <w:b w:val="false"/>
                <w:i w:val="false"/>
                <w:color w:val="000000"/>
                <w:sz w:val="20"/>
              </w:rPr>
              <w:t>№ 90/НҚ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басқару</w:t>
            </w:r>
            <w:r>
              <w:br/>
            </w:r>
            <w:r>
              <w:rPr>
                <w:rFonts w:ascii="Times New Roman"/>
                <w:b w:val="false"/>
                <w:i w:val="false"/>
                <w:color w:val="000000"/>
                <w:sz w:val="20"/>
              </w:rPr>
              <w:t>жөніндегі талаптарға</w:t>
            </w:r>
            <w:r>
              <w:br/>
            </w:r>
            <w:r>
              <w:rPr>
                <w:rFonts w:ascii="Times New Roman"/>
                <w:b w:val="false"/>
                <w:i w:val="false"/>
                <w:color w:val="000000"/>
                <w:sz w:val="20"/>
              </w:rPr>
              <w:t>2-қосымша</w:t>
            </w:r>
          </w:p>
        </w:tc>
      </w:tr>
    </w:tbl>
    <w:bookmarkStart w:name="z356" w:id="29"/>
    <w:p>
      <w:pPr>
        <w:spacing w:after="0"/>
        <w:ind w:left="0"/>
        <w:jc w:val="left"/>
      </w:pPr>
      <w:r>
        <w:rPr>
          <w:rFonts w:ascii="Times New Roman"/>
          <w:b/>
          <w:i w:val="false"/>
          <w:color w:val="000000"/>
        </w:rPr>
        <w:t xml:space="preserve"> Цифрланбаған деректердің сипаттамасы</w:t>
      </w:r>
    </w:p>
    <w:bookmarkEnd w:id="29"/>
    <w:bookmarkStart w:name="z357" w:id="30"/>
    <w:p>
      <w:pPr>
        <w:spacing w:after="0"/>
        <w:ind w:left="0"/>
        <w:jc w:val="both"/>
      </w:pPr>
      <w:r>
        <w:rPr>
          <w:rFonts w:ascii="Times New Roman"/>
          <w:b w:val="false"/>
          <w:i w:val="false"/>
          <w:color w:val="000000"/>
          <w:sz w:val="28"/>
        </w:rPr>
        <w:t>
      1. Деректер нысанының түрі (Мысалы: тақырып, объект, құжат)</w:t>
      </w:r>
    </w:p>
    <w:bookmarkEnd w:id="30"/>
    <w:bookmarkStart w:name="z358" w:id="31"/>
    <w:p>
      <w:pPr>
        <w:spacing w:after="0"/>
        <w:ind w:left="0"/>
        <w:jc w:val="both"/>
      </w:pPr>
      <w:r>
        <w:rPr>
          <w:rFonts w:ascii="Times New Roman"/>
          <w:b w:val="false"/>
          <w:i w:val="false"/>
          <w:color w:val="000000"/>
          <w:sz w:val="28"/>
        </w:rPr>
        <w:t>
      2. Деректер субъектісі немесе объектісінің атаулары (Мысалы: Жолаушы, Тасымалдаушы, Пациент, Дәрігер, Зейнеткер, Ғимарат, Жер, Көлік және басқалар)</w:t>
      </w:r>
    </w:p>
    <w:bookmarkEnd w:id="31"/>
    <w:bookmarkStart w:name="z359" w:id="32"/>
    <w:p>
      <w:pPr>
        <w:spacing w:after="0"/>
        <w:ind w:left="0"/>
        <w:jc w:val="both"/>
      </w:pPr>
      <w:r>
        <w:rPr>
          <w:rFonts w:ascii="Times New Roman"/>
          <w:b w:val="false"/>
          <w:i w:val="false"/>
          <w:color w:val="000000"/>
          <w:sz w:val="28"/>
        </w:rPr>
        <w:t>
      3. Деректер объектісінің сипаттамасы (деректерді жинауды және өңдеуді реттейтін НҚА атауын көрсету)</w:t>
      </w:r>
    </w:p>
    <w:bookmarkEnd w:id="32"/>
    <w:bookmarkStart w:name="z360" w:id="33"/>
    <w:p>
      <w:pPr>
        <w:spacing w:after="0"/>
        <w:ind w:left="0"/>
        <w:jc w:val="both"/>
      </w:pPr>
      <w:r>
        <w:rPr>
          <w:rFonts w:ascii="Times New Roman"/>
          <w:b w:val="false"/>
          <w:i w:val="false"/>
          <w:color w:val="000000"/>
          <w:sz w:val="28"/>
        </w:rPr>
        <w:t>
      4. Төлсипат атауы (Мысалы: Тегі, Аты, туған күні, туған күні, құжат нөмірі, көлік нөмірі және басқалар)</w:t>
      </w:r>
    </w:p>
    <w:bookmarkEnd w:id="33"/>
    <w:bookmarkStart w:name="z361" w:id="34"/>
    <w:p>
      <w:pPr>
        <w:spacing w:after="0"/>
        <w:ind w:left="0"/>
        <w:jc w:val="both"/>
      </w:pPr>
      <w:r>
        <w:rPr>
          <w:rFonts w:ascii="Times New Roman"/>
          <w:b w:val="false"/>
          <w:i w:val="false"/>
          <w:color w:val="000000"/>
          <w:sz w:val="28"/>
        </w:rPr>
        <w:t>
      5. Нормативтік-анықтамалық ақпарат (егер деректер объектілер мен субъектілер, субъектілер, атрибуттар бойынша анықтамалықтардан болса).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