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fc54" w14:textId="081f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Онлайн-жарнаманы таңбалау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16 ақпандағы № 59-НҚ бұйрығы. Қазақстан Республикасының Әділет министрлігінде 2024 жылғы 16 ақпанда № 34004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"Онлайн-платформалар және онлайн-жарнама туралы" Қазақстан Республикасы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онлайн-жарнаманы таңбалау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Онлайн-жарнаманы таңбалау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Онлайн-жарнаманы таңбалау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"Онлайн-платформалар және онлайн-жарнама туралы" Қазақстан Республикасының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және онлайн-жарнаманы таңбалау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инфлюенсер (блогер) – онлайн-платформада тұлғалардың беймәлім тобына арналған ақпаратты кәсіпкерлік қызмет мақсатында жариялайтын онлайн-платформаны пайдаланушы;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онлайн-жарнама – онлайн-платформаларды пайдаланушылар және (немесе) онлайн-платформалардың меншік иелері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таргеттелген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жарнама және (немесе) демеушілік контент, және (немесе) өзге де ақпарат түрінде жасайтын және (немесе) орналастыратын, және (немесе) тарататын, және (немесе) сақтайтын, тұлғалардың беймәлім тобына арналған онлайн-платформалардағы жарнама;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онлайн-платформа – қаржылық көрсетілетін қызметтер ұсынуға және электрондық коммерцияға арналған интернет-ресурсты және (немесе) интернет желісінде жұмыс істейтін бағдарламалық қамтылымды, және (немесе) лездік хабар алмасу сервисін қоспағанда, онлайн-платформаны пайдаланушының өзі ашқан аккаунт, жария қоғамдастық арқылы онлайн-платформадағы контентті алуға, жасауға және (немесе) орналастыруға, және (немесе) таратуға, және (немесе) сақтауға арналған интернет-ресурс және (немесе) интернет желісінде жұмыс істейтін бағдарламалық қамтылым, және (немесе) лездік хабар алмасу сервисі;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таргеттелген онлайн-жарнама – профайлинг негізінде айқындалатын нысаналы топтарға арналған және пайдаланушыларды қамтуды ұлғайтуға және (немесе) оның басымдығын, оның ішінде онлайн-платформаның ұсынымдық жүйесін пайдалана отырып арттыруға бағытталған онлайн-жарнама.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Онлайн-жарнаманы таңбалау тәртібі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Инфлюенсер (блогерлер) коммерциялық және (немесе) шарт негізінде орналастыратын, оның ішінде егер: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инфлюенсер (блогер) жарнама беруге немесе жарнама таратуға қатысушы не жарнама берушінің немесе жарнама таратушының акционері болып табылса;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инфлюенсер (блогер) жарнамаланатын тауарларды, жұмыстарды немесе көрсетілетін қызметтерді пайдаланудың эксклюзивті шарттарын алса;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контентте акциялар жасалған және (немесе) бағасы төмендетілген тауарларға, жұмыстарға немесе көрсетілетін қызметтерге сілтемелер, сондай-ақ интернет-ресурстарға, жарнама берушінің немесе жарнама таратушының онлайн-платформалардағы аккаунттарына сілтемелер қамтылса, онлайн-жарнама таңбалануға жатады.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Таңбалау оны сәйкестендіру мүмкіндігімен мәтіндік форматта жүзеге асырылады.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Онлайн-жарнама дыбыстық немесе аудиокөрнекі нысанда таратылған және (немесе) орналастырылған жағдайда, таңбалау онлайн-жарнаманың алдында жүзеге асырылады.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Таңбалауда орналастырылған материалдың жарнама екендігі туралы мәтіндік нұсқама болады.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Мәтіндік нұсқамада мынадай тұжырымдамалардың бірін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"жарнама";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"жарнамалық материал";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"серіктестік материал";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"демеушілік материал";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"жарнама құқығында";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"демеушімен төленген";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"PR құқығында";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"реклама";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"рекламный материал";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"партнерский материал";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"спонсорский материал";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"на правах рекламы";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"оплачено спонсором";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"на правах PR".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Мыналар: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лездік хабар алмасу сервисінде орналастырылатын онлайн-жарнама;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телерадиоарналардың онлайн-платформалардағы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аккаунттарында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орналастырылған теле-радио бағдарламалардағы немесе олардың фрагменттеріндегі жарнама;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жарнама таңбалануға жатпайды.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Онлайн-платформаларда орналастырылған таргеттелген онлайн-жарнама онлайн-платформаның техникалық мүмкіндіктерін пайдалана отырып, автоматты режимде дербес таңбаланады.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