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2e8f" w14:textId="82d2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7 ақпандағы № 51 және Қазақстан Республикасы Оқу-ағарту министрінің 2024 жылғы 12 ақпанда № 29 бірлескен бұйрығы. Қазақстан Республикасының Әділет министрлігінде 2024 жылғы 13 ақпанда № 33995 болып тіркелді.</w:t>
      </w:r>
    </w:p>
    <w:p>
      <w:pPr>
        <w:spacing w:after="0"/>
        <w:ind w:left="0"/>
        <w:jc w:val="both"/>
      </w:pPr>
      <w:bookmarkStart w:name="z0"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30.04.2025 </w:t>
      </w:r>
      <w:r>
        <w:rPr>
          <w:rFonts w:ascii="Times New Roman"/>
          <w:b w:val="false"/>
          <w:i w:val="false"/>
          <w:color w:val="000000"/>
          <w:sz w:val="28"/>
        </w:rPr>
        <w:t>№ 220</w:t>
      </w:r>
      <w:r>
        <w:rPr>
          <w:rFonts w:ascii="Times New Roman"/>
          <w:b w:val="false"/>
          <w:i w:val="false"/>
          <w:color w:val="ff0000"/>
          <w:sz w:val="28"/>
        </w:rPr>
        <w:t xml:space="preserve"> және ҚР Оқу-ағарту министрінің 30.04.2025 № 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бірлескен бұйрықтың Қазақстан Республикасы Әділет министрлігінде мемлекеттік тіркелуін және оның ресми жарияланғаннан кейін Қазақстан Республикасы Ғылым және жоғары білім министрлігінің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3"/>
    <w:bookmarkStart w:name="z4"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12 ақпандағы</w:t>
            </w:r>
            <w:r>
              <w:br/>
            </w:r>
            <w:r>
              <w:rPr>
                <w:rFonts w:ascii="Times New Roman"/>
                <w:b w:val="false"/>
                <w:i w:val="false"/>
                <w:color w:val="000000"/>
                <w:sz w:val="20"/>
              </w:rPr>
              <w:t>№ 29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2024 жылғы 7 ақпандағы</w:t>
            </w:r>
            <w:r>
              <w:br/>
            </w:r>
            <w:r>
              <w:rPr>
                <w:rFonts w:ascii="Times New Roman"/>
                <w:b w:val="false"/>
                <w:i w:val="false"/>
                <w:color w:val="000000"/>
                <w:sz w:val="20"/>
              </w:rPr>
              <w:t>№ 51 Бірлескен бұйрыққа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 </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Республикасының заңнамасына сәйкес білім беру ақысын төлеу мақсатында бірыңғай жинақтаушы зейнетақы қорынан нысаналы жинақ төлемдерін пайдалану қағидалары (бұдан әрі – Қағидалар)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32) тармақшасына сәйкес әзірленді және Қазақстан Республикасының заңнамасына сәйкес білім алуға ақы төлеу мақсатында бірыңғай жинақтаушы зейнетақы қорынан нысаналы жинақ төлемдерін пайдалану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30.04.2025 </w:t>
      </w:r>
      <w:r>
        <w:rPr>
          <w:rFonts w:ascii="Times New Roman"/>
          <w:b w:val="false"/>
          <w:i w:val="false"/>
          <w:color w:val="000000"/>
          <w:sz w:val="28"/>
        </w:rPr>
        <w:t>№ 220</w:t>
      </w:r>
      <w:r>
        <w:rPr>
          <w:rFonts w:ascii="Times New Roman"/>
          <w:b w:val="false"/>
          <w:i w:val="false"/>
          <w:color w:val="ff0000"/>
          <w:sz w:val="28"/>
        </w:rPr>
        <w:t xml:space="preserve"> және ҚР Оқу-ағарту министрінің 30.04.2025 № 95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0" w:id="9"/>
    <w:p>
      <w:pPr>
        <w:spacing w:after="0"/>
        <w:ind w:left="0"/>
        <w:jc w:val="both"/>
      </w:pPr>
      <w:r>
        <w:rPr>
          <w:rFonts w:ascii="Times New Roman"/>
          <w:b w:val="false"/>
          <w:i w:val="false"/>
          <w:color w:val="000000"/>
          <w:sz w:val="28"/>
        </w:rPr>
        <w:t>
      1) білім беру кредиті – қаржы ұйымдары мерзімділік, ақылылық және қайтарымдылық шарттарында оқу ақысын төлеу үшін қарыз алушыға беретін ақша;</w:t>
      </w:r>
    </w:p>
    <w:bookmarkEnd w:id="9"/>
    <w:bookmarkStart w:name="z11" w:id="10"/>
    <w:p>
      <w:pPr>
        <w:spacing w:after="0"/>
        <w:ind w:left="0"/>
        <w:jc w:val="both"/>
      </w:pPr>
      <w:r>
        <w:rPr>
          <w:rFonts w:ascii="Times New Roman"/>
          <w:b w:val="false"/>
          <w:i w:val="false"/>
          <w:color w:val="000000"/>
          <w:sz w:val="28"/>
        </w:rPr>
        <w:t>
      2) білім беру ұйымы – техникалық және кәсіптік, орта білімнен кейінгі, жоғары және жоғары оқу орнынан кейінгі білім беру бағдарламаларын іске асыратын білім беру ұйымы;</w:t>
      </w:r>
    </w:p>
    <w:bookmarkEnd w:id="10"/>
    <w:bookmarkStart w:name="z12" w:id="11"/>
    <w:p>
      <w:pPr>
        <w:spacing w:after="0"/>
        <w:ind w:left="0"/>
        <w:jc w:val="both"/>
      </w:pPr>
      <w:r>
        <w:rPr>
          <w:rFonts w:ascii="Times New Roman"/>
          <w:b w:val="false"/>
          <w:i w:val="false"/>
          <w:color w:val="000000"/>
          <w:sz w:val="28"/>
        </w:rPr>
        <w:t>
      3) бірыңғай жинақтаушы зейнетақы қоры (бұдан әрі – БЖЗҚ) - нысаналы активтер мен нысаналы талаптардың есебін жүргізуді, нысаналы жинақтау шоттарына нысаналы жинақтарды есепке алуды және есепке жатқызуды, нысаналы жинақтарды алушыға нысаналы жинақтау шотынан нысаналы жинақтарды уәкілетті операторға төлеуді, нысаналы жинақтардың қайтарымдарын есепке алуды жүзеге асыратын заңды тұлға;</w:t>
      </w:r>
    </w:p>
    <w:bookmarkEnd w:id="11"/>
    <w:bookmarkStart w:name="z13" w:id="12"/>
    <w:p>
      <w:pPr>
        <w:spacing w:after="0"/>
        <w:ind w:left="0"/>
        <w:jc w:val="both"/>
      </w:pPr>
      <w:r>
        <w:rPr>
          <w:rFonts w:ascii="Times New Roman"/>
          <w:b w:val="false"/>
          <w:i w:val="false"/>
          <w:color w:val="000000"/>
          <w:sz w:val="28"/>
        </w:rPr>
        <w:t xml:space="preserve">
      4) қатысушы банк – "Мемлекеттік білім беру жинақтау жүйесі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МБЖЖ туралы Заң) белгіленген талаптарға жауап беретін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екінші деңгейдегі банктер, Ұлттық пошта операторы;</w:t>
      </w:r>
    </w:p>
    <w:bookmarkEnd w:id="12"/>
    <w:bookmarkStart w:name="z14" w:id="13"/>
    <w:p>
      <w:pPr>
        <w:spacing w:after="0"/>
        <w:ind w:left="0"/>
        <w:jc w:val="both"/>
      </w:pPr>
      <w:r>
        <w:rPr>
          <w:rFonts w:ascii="Times New Roman"/>
          <w:b w:val="false"/>
          <w:i w:val="false"/>
          <w:color w:val="000000"/>
          <w:sz w:val="28"/>
        </w:rPr>
        <w:t>
      5) қатысушы-сақтандыру ұйымы – қаржы нарығы мен қаржы ұйымдарын реттеу, бақылау және қадағалау жөніндегі уәкілетті органның тиісті лицензиясы негізінде білім беру жинақтау сақтандыру шарттарын жасасу және орындау жөніндегі қызметті жүзеге асыратын және Мемлекеттік білім беру жинақтау жүйесі саласындағы оператормен Мемлекеттік білім беру жинақтау жүйесі саласындағы ынтымақтастық туралы келісімді жасасқан заңды тұлға;</w:t>
      </w:r>
    </w:p>
    <w:bookmarkEnd w:id="13"/>
    <w:bookmarkStart w:name="z15" w:id="14"/>
    <w:p>
      <w:pPr>
        <w:spacing w:after="0"/>
        <w:ind w:left="0"/>
        <w:jc w:val="both"/>
      </w:pPr>
      <w:r>
        <w:rPr>
          <w:rFonts w:ascii="Times New Roman"/>
          <w:b w:val="false"/>
          <w:i w:val="false"/>
          <w:color w:val="000000"/>
          <w:sz w:val="28"/>
        </w:rPr>
        <w:t>
      6) мемлекеттік білім беру жинақтау жүйесі саласындағы оператор (бұдан әрі – оператор) – білім беру саласындағы уәкілетті органдардың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w:t>
      </w:r>
    </w:p>
    <w:bookmarkEnd w:id="14"/>
    <w:bookmarkStart w:name="z16" w:id="15"/>
    <w:p>
      <w:pPr>
        <w:spacing w:after="0"/>
        <w:ind w:left="0"/>
        <w:jc w:val="both"/>
      </w:pPr>
      <w:r>
        <w:rPr>
          <w:rFonts w:ascii="Times New Roman"/>
          <w:b w:val="false"/>
          <w:i w:val="false"/>
          <w:color w:val="000000"/>
          <w:sz w:val="28"/>
        </w:rPr>
        <w:t>
      7) нысаналы жинақтарды алушы – он сегіз жасқа толған, нысаналы жинақтарды алуға құқығы бар Қазақстан Республикасының азаматы;</w:t>
      </w:r>
    </w:p>
    <w:bookmarkEnd w:id="15"/>
    <w:bookmarkStart w:name="z17" w:id="16"/>
    <w:p>
      <w:pPr>
        <w:spacing w:after="0"/>
        <w:ind w:left="0"/>
        <w:jc w:val="both"/>
      </w:pPr>
      <w:r>
        <w:rPr>
          <w:rFonts w:ascii="Times New Roman"/>
          <w:b w:val="false"/>
          <w:i w:val="false"/>
          <w:color w:val="000000"/>
          <w:sz w:val="28"/>
        </w:rPr>
        <w:t>
      8) нысаналы жинақ төлемдері – нысаналы жинақ шотынан нысаналы жинақтарды алушыға, сондай-ақ Қазақстан Республикасының заңнамасында белгіленген тәртіппен мұрагерлерге төленетін нысаналы жинақтардың сомасы;</w:t>
      </w:r>
    </w:p>
    <w:bookmarkEnd w:id="16"/>
    <w:bookmarkStart w:name="z18" w:id="17"/>
    <w:p>
      <w:pPr>
        <w:spacing w:after="0"/>
        <w:ind w:left="0"/>
        <w:jc w:val="both"/>
      </w:pPr>
      <w:r>
        <w:rPr>
          <w:rFonts w:ascii="Times New Roman"/>
          <w:b w:val="false"/>
          <w:i w:val="false"/>
          <w:color w:val="000000"/>
          <w:sz w:val="28"/>
        </w:rPr>
        <w:t xml:space="preserve">
      9) нысаналы жинақтау шоты –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БЖЗҚ-да ашылған, нысаналы жинақтар есепке алынатын және олардан нысаналы жинақтарды төлеу жүргізілетін нысаналы жинақтарды алушының жеке атаулы шоты;</w:t>
      </w:r>
    </w:p>
    <w:bookmarkEnd w:id="17"/>
    <w:bookmarkStart w:name="z19" w:id="18"/>
    <w:p>
      <w:pPr>
        <w:spacing w:after="0"/>
        <w:ind w:left="0"/>
        <w:jc w:val="both"/>
      </w:pPr>
      <w:r>
        <w:rPr>
          <w:rFonts w:ascii="Times New Roman"/>
          <w:b w:val="false"/>
          <w:i w:val="false"/>
          <w:color w:val="000000"/>
          <w:sz w:val="28"/>
        </w:rPr>
        <w:t>
      10) серпінді сәйкестендіру – бір реттік (бір жолғы) кодты пайдалану арқылы клиенттің электрондық банктік қызметті алу құқығын бірыңғай растау мақсатында клиенттің жеке басын растауды белгілейтін рәсім;</w:t>
      </w:r>
    </w:p>
    <w:bookmarkEnd w:id="18"/>
    <w:bookmarkStart w:name="z20" w:id="19"/>
    <w:p>
      <w:pPr>
        <w:spacing w:after="0"/>
        <w:ind w:left="0"/>
        <w:jc w:val="both"/>
      </w:pPr>
      <w:r>
        <w:rPr>
          <w:rFonts w:ascii="Times New Roman"/>
          <w:b w:val="false"/>
          <w:i w:val="false"/>
          <w:color w:val="000000"/>
          <w:sz w:val="28"/>
        </w:rPr>
        <w:t>
      11) тұрғын үй жағдайларын жақсарту және (немесе) білім алуға ақы төлеу мақсатында бірыңғай зейнетақы жинақтау қорынан нысаналы жинақтар (бұдан әрі – нысаналы жинақтар) – нысаналы жинақтарды алушының нысаналы жинақтау шотында есепті жылдың алдындағы он сегіз жылдағы орташаланған, Қазақстан Республикасы Ұлттық қорының инвестициялық кірісінің және есепті жылдың алдындағы он сегіз жылдағы орташаланған, жыл сайын осы сомаға есепке жазылатын инвестициялық кірістің елу пайызы есебінен жинақталған ақша;</w:t>
      </w:r>
    </w:p>
    <w:bookmarkEnd w:id="19"/>
    <w:bookmarkStart w:name="z21" w:id="20"/>
    <w:p>
      <w:pPr>
        <w:spacing w:after="0"/>
        <w:ind w:left="0"/>
        <w:jc w:val="both"/>
      </w:pPr>
      <w:r>
        <w:rPr>
          <w:rFonts w:ascii="Times New Roman"/>
          <w:b w:val="false"/>
          <w:i w:val="false"/>
          <w:color w:val="000000"/>
          <w:sz w:val="28"/>
        </w:rPr>
        <w:t xml:space="preserve">
      12) уәкілетті операторлар – білім беру ақысын төлеу мақсатында БЖЗҚ аударатын нысаналы жинақ төлемдерін есепке жатқызу үшін банктік шоттар ашуды және жүргізуді жүзеге асыратын екінші деңгейдегі банктер, Ұлттық пошта операторы; </w:t>
      </w:r>
    </w:p>
    <w:bookmarkEnd w:id="20"/>
    <w:bookmarkStart w:name="z22" w:id="2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1"/>
    <w:bookmarkStart w:name="z23" w:id="22"/>
    <w:p>
      <w:pPr>
        <w:spacing w:after="0"/>
        <w:ind w:left="0"/>
        <w:jc w:val="left"/>
      </w:pPr>
      <w:r>
        <w:rPr>
          <w:rFonts w:ascii="Times New Roman"/>
          <w:b/>
          <w:i w:val="false"/>
          <w:color w:val="000000"/>
        </w:rPr>
        <w:t xml:space="preserve"> 2-тарау. Білім беру ақысын төлеу мақсатында нысаналы жинақ төлемдерін пайдалану тәртібі</w:t>
      </w:r>
    </w:p>
    <w:bookmarkEnd w:id="22"/>
    <w:bookmarkStart w:name="z24" w:id="23"/>
    <w:p>
      <w:pPr>
        <w:spacing w:after="0"/>
        <w:ind w:left="0"/>
        <w:jc w:val="both"/>
      </w:pPr>
      <w:r>
        <w:rPr>
          <w:rFonts w:ascii="Times New Roman"/>
          <w:b w:val="false"/>
          <w:i w:val="false"/>
          <w:color w:val="000000"/>
          <w:sz w:val="28"/>
        </w:rPr>
        <w:t>
      3. Білім беру ақысын төлеу мақсатында нысаналы жинақ төлемдерін пайдалану үшін нысаналы жинақтарды алушы немесе оның заңды өкілі (нысаналы жинақтарды алушының әрекет қабілеттілігі шектеулі болған жағдайда) (бұдан әрі – заңды өкіл) нысаналы жинақтардың сомасы туралы ақпаратты БЖЗҚ-дан, оның ішінде БЖЗҚ-ның интернет-ресурсы арқылы дербес алады.</w:t>
      </w:r>
    </w:p>
    <w:bookmarkEnd w:id="23"/>
    <w:bookmarkStart w:name="z25" w:id="24"/>
    <w:p>
      <w:pPr>
        <w:spacing w:after="0"/>
        <w:ind w:left="0"/>
        <w:jc w:val="both"/>
      </w:pPr>
      <w:r>
        <w:rPr>
          <w:rFonts w:ascii="Times New Roman"/>
          <w:b w:val="false"/>
          <w:i w:val="false"/>
          <w:color w:val="000000"/>
          <w:sz w:val="28"/>
        </w:rPr>
        <w:t>
      4. Нысаналы жинақтарды алушы немесе оның заңды өкілі уәкілетті оператордың интернет-ресурсында немесе мобильді қосымшасында авторланады және өзінің жеке кабинетін ашады, онда ЭЦҚ куәландыра отырып не серпінді сәйкестендіре отырып, Америка Құрама Штаттары долларындағы (бұдан әрі – АҚШ доллары) банктік шоттың нөмірі, нысаналы жинақтарды төлеу сомасы және пайдалану мақсаты көрсетілген білім беру ақысын төлеу мақсатында нысаналы жинақтарды төлеуге арналған электрондық өтінішті (бұдан әрі – төлемге өтініш) толтырады.</w:t>
      </w:r>
    </w:p>
    <w:bookmarkEnd w:id="24"/>
    <w:bookmarkStart w:name="z26" w:id="25"/>
    <w:p>
      <w:pPr>
        <w:spacing w:after="0"/>
        <w:ind w:left="0"/>
        <w:jc w:val="both"/>
      </w:pPr>
      <w:r>
        <w:rPr>
          <w:rFonts w:ascii="Times New Roman"/>
          <w:b w:val="false"/>
          <w:i w:val="false"/>
          <w:color w:val="000000"/>
          <w:sz w:val="28"/>
        </w:rPr>
        <w:t>
      5. Білім беру ақысын төлеу мақсатында нысаналы жинақ төлемдерін мына мақсаттарға пайдалануға жол беріледі:</w:t>
      </w:r>
    </w:p>
    <w:bookmarkEnd w:id="25"/>
    <w:bookmarkStart w:name="z27" w:id="26"/>
    <w:p>
      <w:pPr>
        <w:spacing w:after="0"/>
        <w:ind w:left="0"/>
        <w:jc w:val="both"/>
      </w:pPr>
      <w:r>
        <w:rPr>
          <w:rFonts w:ascii="Times New Roman"/>
          <w:b w:val="false"/>
          <w:i w:val="false"/>
          <w:color w:val="000000"/>
          <w:sz w:val="28"/>
        </w:rPr>
        <w:t>
      1) Қазақстан Республикасының аумағында орналасқан білім беру ұйымдарының білім беру қызметтеріне үлестермен (әрбір академиялық кезең немесе оқу жылы үшін) немесе толық көлемде бір мезгілде (бүкіл оқу мерзімі үшін) ақы төлеу;</w:t>
      </w:r>
    </w:p>
    <w:bookmarkEnd w:id="26"/>
    <w:bookmarkStart w:name="z28" w:id="27"/>
    <w:p>
      <w:pPr>
        <w:spacing w:after="0"/>
        <w:ind w:left="0"/>
        <w:jc w:val="both"/>
      </w:pPr>
      <w:r>
        <w:rPr>
          <w:rFonts w:ascii="Times New Roman"/>
          <w:b w:val="false"/>
          <w:i w:val="false"/>
          <w:color w:val="000000"/>
          <w:sz w:val="28"/>
        </w:rPr>
        <w:t>
      2) шетелдік білім беру ұйымдарының білім беру қызметтеріне үлестермен (әрбір академиялық кезең немесе оқу жылы үшін) немесе толық көлемде бір мезгілде (бүкіл оқу мерзімі үшін) ақы төлеу;</w:t>
      </w:r>
    </w:p>
    <w:bookmarkEnd w:id="27"/>
    <w:bookmarkStart w:name="z29" w:id="28"/>
    <w:p>
      <w:pPr>
        <w:spacing w:after="0"/>
        <w:ind w:left="0"/>
        <w:jc w:val="both"/>
      </w:pPr>
      <w:r>
        <w:rPr>
          <w:rFonts w:ascii="Times New Roman"/>
          <w:b w:val="false"/>
          <w:i w:val="false"/>
          <w:color w:val="000000"/>
          <w:sz w:val="28"/>
        </w:rPr>
        <w:t>
      3) білім беру жинақтау салымы туралы шарт бойынша білім беру жинақтау салымын толықтыру;</w:t>
      </w:r>
    </w:p>
    <w:bookmarkEnd w:id="28"/>
    <w:bookmarkStart w:name="z30" w:id="29"/>
    <w:p>
      <w:pPr>
        <w:spacing w:after="0"/>
        <w:ind w:left="0"/>
        <w:jc w:val="both"/>
      </w:pPr>
      <w:r>
        <w:rPr>
          <w:rFonts w:ascii="Times New Roman"/>
          <w:b w:val="false"/>
          <w:i w:val="false"/>
          <w:color w:val="000000"/>
          <w:sz w:val="28"/>
        </w:rPr>
        <w:t>
      4) білім беру жинақтау сақтандыру шарты бойынша сақтандыру сыйлықақысы (сақтандыру жарнасы) түрінде енгізу;</w:t>
      </w:r>
    </w:p>
    <w:bookmarkEnd w:id="29"/>
    <w:bookmarkStart w:name="z31" w:id="30"/>
    <w:p>
      <w:pPr>
        <w:spacing w:after="0"/>
        <w:ind w:left="0"/>
        <w:jc w:val="both"/>
      </w:pPr>
      <w:r>
        <w:rPr>
          <w:rFonts w:ascii="Times New Roman"/>
          <w:b w:val="false"/>
          <w:i w:val="false"/>
          <w:color w:val="000000"/>
          <w:sz w:val="28"/>
        </w:rPr>
        <w:t>
      5) білім беру кредиті бойынша берешекті ішінара немесе толық өтеу.</w:t>
      </w:r>
    </w:p>
    <w:bookmarkEnd w:id="30"/>
    <w:bookmarkStart w:name="z32" w:id="31"/>
    <w:p>
      <w:pPr>
        <w:spacing w:after="0"/>
        <w:ind w:left="0"/>
        <w:jc w:val="both"/>
      </w:pPr>
      <w:r>
        <w:rPr>
          <w:rFonts w:ascii="Times New Roman"/>
          <w:b w:val="false"/>
          <w:i w:val="false"/>
          <w:color w:val="000000"/>
          <w:sz w:val="28"/>
        </w:rPr>
        <w:t xml:space="preserve">
      6. Уәкілетті оператор нысаналы жинақтарды алушы немесе оның заңды өкілі берген төлемге өтінішті және құжаттарды қарап, мақұлдағаннан кейін 2 (екі) жұмыс күні ішінде уәкілетті оператор тіркеген төлемге өтініш туралы электрондық хабарламаны БЖЗҚ-ға жібереді. </w:t>
      </w:r>
    </w:p>
    <w:bookmarkEnd w:id="31"/>
    <w:bookmarkStart w:name="z33" w:id="32"/>
    <w:p>
      <w:pPr>
        <w:spacing w:after="0"/>
        <w:ind w:left="0"/>
        <w:jc w:val="both"/>
      </w:pPr>
      <w:r>
        <w:rPr>
          <w:rFonts w:ascii="Times New Roman"/>
          <w:b w:val="false"/>
          <w:i w:val="false"/>
          <w:color w:val="000000"/>
          <w:sz w:val="28"/>
        </w:rPr>
        <w:t>
      7. БЖЗҚ уәкілетті оператор ашқан нысаналы жинақтарды алушының АҚШ долларындағы банктік шотына кейіннен есепке жатқызу үшін төлемге өтініште көрсетілген нысаналы жинақтарды төлеу сомасын уәкілетті оператордан электрондық хабарламаны алған күннен бастап 5 (бес) жұмыс күні ішінде уәкілетті операторға аударады.</w:t>
      </w:r>
    </w:p>
    <w:bookmarkEnd w:id="32"/>
    <w:bookmarkStart w:name="z34" w:id="33"/>
    <w:p>
      <w:pPr>
        <w:spacing w:after="0"/>
        <w:ind w:left="0"/>
        <w:jc w:val="both"/>
      </w:pPr>
      <w:r>
        <w:rPr>
          <w:rFonts w:ascii="Times New Roman"/>
          <w:b w:val="false"/>
          <w:i w:val="false"/>
          <w:color w:val="000000"/>
          <w:sz w:val="28"/>
        </w:rPr>
        <w:t>
      8. Нысаналы жинақтарды алушы немесе оның заңды өкілі нысаналы жинақтар төлемінің сомасы АҚШ долларымен банктік шотқа түскен күннен бастап 45 (қырық бес) жұмыс күні ішінде уәкілетті операторға осы Қағидалардың 9-тармағына сәйкес мақсатты растайтын құжаттарды ұсынады.</w:t>
      </w:r>
    </w:p>
    <w:bookmarkEnd w:id="33"/>
    <w:bookmarkStart w:name="z35" w:id="34"/>
    <w:p>
      <w:pPr>
        <w:spacing w:after="0"/>
        <w:ind w:left="0"/>
        <w:jc w:val="both"/>
      </w:pPr>
      <w:r>
        <w:rPr>
          <w:rFonts w:ascii="Times New Roman"/>
          <w:b w:val="false"/>
          <w:i w:val="false"/>
          <w:color w:val="000000"/>
          <w:sz w:val="28"/>
        </w:rPr>
        <w:t>
      9. Нысаналы жинақ төлемдерінің мақсатты пайдаланылғанын растайтын құжаттар:</w:t>
      </w:r>
    </w:p>
    <w:bookmarkEnd w:id="34"/>
    <w:bookmarkStart w:name="z36" w:id="35"/>
    <w:p>
      <w:pPr>
        <w:spacing w:after="0"/>
        <w:ind w:left="0"/>
        <w:jc w:val="both"/>
      </w:pPr>
      <w:r>
        <w:rPr>
          <w:rFonts w:ascii="Times New Roman"/>
          <w:b w:val="false"/>
          <w:i w:val="false"/>
          <w:color w:val="000000"/>
          <w:sz w:val="28"/>
        </w:rPr>
        <w:t>
      1) нысаналы жинақтарды алушы немесе оның заңды өкілі мен Қазақстан Республикасының аумағында орналасқан білім беру ұйымы арасында білім беру қызметтерін көрсету туралы шарт және білім беру қызметтеріне ақы төлеу құжаты;</w:t>
      </w:r>
    </w:p>
    <w:bookmarkEnd w:id="35"/>
    <w:bookmarkStart w:name="z37" w:id="36"/>
    <w:p>
      <w:pPr>
        <w:spacing w:after="0"/>
        <w:ind w:left="0"/>
        <w:jc w:val="both"/>
      </w:pPr>
      <w:r>
        <w:rPr>
          <w:rFonts w:ascii="Times New Roman"/>
          <w:b w:val="false"/>
          <w:i w:val="false"/>
          <w:color w:val="000000"/>
          <w:sz w:val="28"/>
        </w:rPr>
        <w:t>
      2) нысаналы жинақтарды алушы немесе оның заңды өкілі және шетелдік білім беру ұйымы арасында білім беру қызметтерін көрсету туралы шарт, сондай-ақ нысаналы жинақтарды алушының шетелдік білім беру ұйымына қабылданғанын растайтын құжат (шарт пен құжат шет тілінде жасалған жағдайларда нотариалды куәландырылған аударманы қоса беріледі) және білім беру қызметтеріне ақы төлеу құжаты;</w:t>
      </w:r>
    </w:p>
    <w:bookmarkEnd w:id="36"/>
    <w:bookmarkStart w:name="z38"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МБЖЖ туралы Заңға</w:t>
      </w:r>
      <w:r>
        <w:rPr>
          <w:rFonts w:ascii="Times New Roman"/>
          <w:b w:val="false"/>
          <w:i w:val="false"/>
          <w:color w:val="000000"/>
          <w:sz w:val="28"/>
        </w:rPr>
        <w:t xml:space="preserve"> сәйкес білім беру жинақтау салымы туралы шарттардың бірыңғай тізілімінде тіркелген нысаналы жинақтарды алушы және қатысушы банк арасындағы білім беру жинақтау салымы туралы шарт;</w:t>
      </w:r>
    </w:p>
    <w:bookmarkEnd w:id="37"/>
    <w:bookmarkStart w:name="z39"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МБЖЖ туралы Заңға</w:t>
      </w:r>
      <w:r>
        <w:rPr>
          <w:rFonts w:ascii="Times New Roman"/>
          <w:b w:val="false"/>
          <w:i w:val="false"/>
          <w:color w:val="000000"/>
          <w:sz w:val="28"/>
        </w:rPr>
        <w:t xml:space="preserve"> сәйкес білім беру жинақтау сақтандыру шарттарының бірыңғай тізілімінде тіркелген нысаналы жинақтарды алушы болып табылатын пайда алушының пайдасына қатысушы-сақтандыру ұйымы мен сақтанушы арасындағы білім беру жинақтау сақтандыру шарты;</w:t>
      </w:r>
    </w:p>
    <w:bookmarkEnd w:id="38"/>
    <w:bookmarkStart w:name="z40" w:id="39"/>
    <w:p>
      <w:pPr>
        <w:spacing w:after="0"/>
        <w:ind w:left="0"/>
        <w:jc w:val="both"/>
      </w:pPr>
      <w:r>
        <w:rPr>
          <w:rFonts w:ascii="Times New Roman"/>
          <w:b w:val="false"/>
          <w:i w:val="false"/>
          <w:color w:val="000000"/>
          <w:sz w:val="28"/>
        </w:rPr>
        <w:t>
      5) мемлекет уәкілеттік берген ұйымның кепілдігімен білім беру кредитін беру жөніндегі банктік қарыз шарты.</w:t>
      </w:r>
    </w:p>
    <w:bookmarkEnd w:id="39"/>
    <w:bookmarkStart w:name="z41" w:id="40"/>
    <w:p>
      <w:pPr>
        <w:spacing w:after="0"/>
        <w:ind w:left="0"/>
        <w:jc w:val="both"/>
      </w:pPr>
      <w:r>
        <w:rPr>
          <w:rFonts w:ascii="Times New Roman"/>
          <w:b w:val="false"/>
          <w:i w:val="false"/>
          <w:color w:val="000000"/>
          <w:sz w:val="28"/>
        </w:rPr>
        <w:t>
      10. Уәкілетті оператор нысаналы жинақтарды алушы осы Қағидалардың 9-тармағында көзделген құжаттарды ұсынған күннен бастап 10 (он) жұмыс күні ішінде оларды тексеруді жүзеге асырады және нысаналы жинақ төлемін олардың нысаналы мақсаты бойынша аударады.</w:t>
      </w:r>
    </w:p>
    <w:bookmarkEnd w:id="40"/>
    <w:bookmarkStart w:name="z42" w:id="41"/>
    <w:p>
      <w:pPr>
        <w:spacing w:after="0"/>
        <w:ind w:left="0"/>
        <w:jc w:val="both"/>
      </w:pPr>
      <w:r>
        <w:rPr>
          <w:rFonts w:ascii="Times New Roman"/>
          <w:b w:val="false"/>
          <w:i w:val="false"/>
          <w:color w:val="000000"/>
          <w:sz w:val="28"/>
        </w:rPr>
        <w:t>
      11. Нысаналы жинақтарды алушы немесе оның заңды өкілі осы Қағидалардың 8-тармағында көрсетілген мерзімде осы Қағидалардың 9-тармағында көзделген құжаттарды ұсынбаған жағдайда, уәкілетті оператордағы нысаналы жинақ төлемінің сомасы БЖЗҚ-ға қайтаруға жатады.</w:t>
      </w:r>
    </w:p>
    <w:bookmarkEnd w:id="41"/>
    <w:bookmarkStart w:name="z43"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МБЖЖ туралы Заңда</w:t>
      </w:r>
      <w:r>
        <w:rPr>
          <w:rFonts w:ascii="Times New Roman"/>
          <w:b w:val="false"/>
          <w:i w:val="false"/>
          <w:color w:val="000000"/>
          <w:sz w:val="28"/>
        </w:rPr>
        <w:t xml:space="preserve"> көзделген жағдайларда қатысушы банктер және қатысушы-сақтандыру ұйымдары білім беру жинақтау салымы туралы шарт бойынша салымшы немесе білім беру жинақтау сақтандыру шарты бойынша пайда алушы болып табылатын нысаналы жинақтарды алушының өтініші бойынша бұрын білім беру жинақтау салымы туралы шарт бойынша салымға немесе білім беру жинақтау сақтандыру шарты бойынша сақтандыру сыйлықақысын төлеуге есепке жатқызылған нысаналы жинақ төлемі сомасының бүкіл сомасын немесе оның бір бөлігін уәкілетті операторға уәкілетті операторда ашылған теңгедегі банктік шотқа аударады.</w:t>
      </w:r>
    </w:p>
    <w:bookmarkEnd w:id="42"/>
    <w:bookmarkStart w:name="z44" w:id="43"/>
    <w:p>
      <w:pPr>
        <w:spacing w:after="0"/>
        <w:ind w:left="0"/>
        <w:jc w:val="both"/>
      </w:pPr>
      <w:r>
        <w:rPr>
          <w:rFonts w:ascii="Times New Roman"/>
          <w:b w:val="false"/>
          <w:i w:val="false"/>
          <w:color w:val="000000"/>
          <w:sz w:val="28"/>
        </w:rPr>
        <w:t xml:space="preserve">
      13. Уәкілетті орган нысаналы жинақ төлемін БЖЗҚ-ға қайтаруды Қазақстан Республикасы Үкіметінің 2024 жылғы 18 қаңтарда № 16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Нысаналы талаптарды, нысаналы жинақтарды және нысаналы жинақ төлемдерін қалыптастыру мен есепке алу, сондай-ақ нысаналы талаптарды есепке жазу қағидаларында көзделген тәртіпте жүзеге асырады.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