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0266" w14:textId="fee0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7 ақпандағы № 26 бұйрығы. Қазақстан Республикасының Әділет министрлігінде 2024 жылғы 8 ақпанда № 33981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 -Қағидалар) сәйкес террористік тұрғыдан осал объектілерге жатқызылған Қазақстан Республикасы Оқу-ағарту министрлігінің объектілеріне, сондай-ақ мектепке дейінгі, орта, техникалық және кәсіптік, орта білімнен кейінгі, балаларға арналған қосымша білім беру салаларындағы қызметті жүзеге асыратын объектілерге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12) тармақшамен толықтырылсын:</w:t>
      </w:r>
    </w:p>
    <w:bookmarkStart w:name="z10" w:id="4"/>
    <w:p>
      <w:pPr>
        <w:spacing w:after="0"/>
        <w:ind w:left="0"/>
        <w:jc w:val="both"/>
      </w:pPr>
      <w:r>
        <w:rPr>
          <w:rFonts w:ascii="Times New Roman"/>
          <w:b w:val="false"/>
          <w:i w:val="false"/>
          <w:color w:val="000000"/>
          <w:sz w:val="28"/>
        </w:rPr>
        <w:t>
      "12) тексеру кезінде қолданылатын техникалық құралдар – қол жүгін, жүкті, багажды, поштаны, тәрбиеленушілер мен оқушыларды, персоналды және келушілерді тексеруді жүзеге асыру кезінде дербес немесе қандай да бір жүйенің бөлігі ретінде пайдалануға арналған арнайы құрылғылар.";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"10. Объектілердің меншік иелері, басшылары 6-тараудың 77-тармағына сәйкес 2-топқа жатқызылған объектілердің терроризмге қарсы қорғалуының неғұрлым жоғары деңгейін қамтамасыз ету үшін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тіркелген) сәйкес жекеменшік күзет ұйымдарымен кемінде үш жыл мерзімге күзет қызметтерін көрсету туралы шарт жасасады. </w:t>
      </w:r>
    </w:p>
    <w:bookmarkEnd w:id="5"/>
    <w:bookmarkStart w:name="z13" w:id="6"/>
    <w:p>
      <w:pPr>
        <w:spacing w:after="0"/>
        <w:ind w:left="0"/>
        <w:jc w:val="both"/>
      </w:pPr>
      <w:r>
        <w:rPr>
          <w:rFonts w:ascii="Times New Roman"/>
          <w:b w:val="false"/>
          <w:i w:val="false"/>
          <w:color w:val="000000"/>
          <w:sz w:val="28"/>
        </w:rPr>
        <w:t>
      Күзет қызметінің субъектісімен көрсетілетін күзет қызметтер туралы шарт жобасы қамқоршылық (ата-аналар) кеңесімен келісіледі.";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"77. Терроризм актісін жасаудың ықтимал салдарын ескере отырып, білім беру объектілері мынадай топтарға бөлінеді:</w:t>
      </w:r>
    </w:p>
    <w:bookmarkEnd w:id="7"/>
    <w:bookmarkStart w:name="z16" w:id="8"/>
    <w:p>
      <w:pPr>
        <w:spacing w:after="0"/>
        <w:ind w:left="0"/>
        <w:jc w:val="both"/>
      </w:pPr>
      <w:r>
        <w:rPr>
          <w:rFonts w:ascii="Times New Roman"/>
          <w:b w:val="false"/>
          <w:i w:val="false"/>
          <w:color w:val="000000"/>
          <w:sz w:val="28"/>
        </w:rPr>
        <w:t>
      1) бірінші топқа персонал мен білім алушылардың (тәрбиеленушілердің) нақты саны 700 адамға дейінгі білім беру объектілері жатады;</w:t>
      </w:r>
    </w:p>
    <w:bookmarkEnd w:id="8"/>
    <w:bookmarkStart w:name="z17" w:id="9"/>
    <w:p>
      <w:pPr>
        <w:spacing w:after="0"/>
        <w:ind w:left="0"/>
        <w:jc w:val="both"/>
      </w:pPr>
      <w:r>
        <w:rPr>
          <w:rFonts w:ascii="Times New Roman"/>
          <w:b w:val="false"/>
          <w:i w:val="false"/>
          <w:color w:val="000000"/>
          <w:sz w:val="28"/>
        </w:rPr>
        <w:t>
      2) екінші топқа аудан орталықтарында, аудандық маңызы бар қалаларда, облыстық маңызы бар қалаларда, республикалық маңызы бар қалаларда, астанада орналасқан, сондай-ақ, орналасқан жеріне қарамастан, персонал мен білім алушылардың (тәрбиеленушілердің) нақты саны 700-ден астам білім беру объектіcі жатады.</w:t>
      </w:r>
    </w:p>
    <w:bookmarkEnd w:id="9"/>
    <w:bookmarkStart w:name="z18" w:id="10"/>
    <w:p>
      <w:pPr>
        <w:spacing w:after="0"/>
        <w:ind w:left="0"/>
        <w:jc w:val="both"/>
      </w:pPr>
      <w:r>
        <w:rPr>
          <w:rFonts w:ascii="Times New Roman"/>
          <w:b w:val="false"/>
          <w:i w:val="false"/>
          <w:color w:val="000000"/>
          <w:sz w:val="28"/>
        </w:rPr>
        <w:t>
      78. Бірінші топтың объектілері мынадай құралдармен:</w:t>
      </w:r>
    </w:p>
    <w:bookmarkEnd w:id="10"/>
    <w:bookmarkStart w:name="z19" w:id="11"/>
    <w:p>
      <w:pPr>
        <w:spacing w:after="0"/>
        <w:ind w:left="0"/>
        <w:jc w:val="both"/>
      </w:pPr>
      <w:r>
        <w:rPr>
          <w:rFonts w:ascii="Times New Roman"/>
          <w:b w:val="false"/>
          <w:i w:val="false"/>
          <w:color w:val="000000"/>
          <w:sz w:val="28"/>
        </w:rPr>
        <w:t xml:space="preserve">
      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10151 болып тіркелген) бейбіт және соғыс уақытында төтенше жағдайлар кезінде азаматтық қорғауды құлақтандыру және халықты, мемлекеттік органдарды құлақтандыру жүйесін ұйымдастыру қағидаларына сәйкес келетін хабардар ету жүйесімен;</w:t>
      </w:r>
    </w:p>
    <w:bookmarkEnd w:id="11"/>
    <w:bookmarkStart w:name="z20" w:id="12"/>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көзделген бейнебақылау жүйелерінің ең төменгі техникалық шарттарына сәйкес келетін полицияның жедел басқару орталықтарына не аумақтық ішкі істер органдарының кезекші бөлімдеріне бейнежазбаны бере отырып, бейнебақылау жүйесімен;</w:t>
      </w:r>
    </w:p>
    <w:bookmarkEnd w:id="12"/>
    <w:bookmarkStart w:name="z21" w:id="13"/>
    <w:p>
      <w:pPr>
        <w:spacing w:after="0"/>
        <w:ind w:left="0"/>
        <w:jc w:val="both"/>
      </w:pPr>
      <w:r>
        <w:rPr>
          <w:rFonts w:ascii="Times New Roman"/>
          <w:b w:val="false"/>
          <w:i w:val="false"/>
          <w:color w:val="000000"/>
          <w:sz w:val="28"/>
        </w:rPr>
        <w:t>
      3)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құралымен (дабыл түймесі) жарақтандырылады.</w:t>
      </w:r>
    </w:p>
    <w:bookmarkEnd w:id="13"/>
    <w:bookmarkStart w:name="z22" w:id="14"/>
    <w:p>
      <w:pPr>
        <w:spacing w:after="0"/>
        <w:ind w:left="0"/>
        <w:jc w:val="both"/>
      </w:pPr>
      <w:r>
        <w:rPr>
          <w:rFonts w:ascii="Times New Roman"/>
          <w:b w:val="false"/>
          <w:i w:val="false"/>
          <w:color w:val="000000"/>
          <w:sz w:val="28"/>
        </w:rPr>
        <w:t>
      Күзет қызметі субъектілерін орталықтандырылған бақылау пультіне дабыл сигналы түскен кезде ішкі істер органдарын дереу хабардар етеді.</w:t>
      </w:r>
    </w:p>
    <w:bookmarkEnd w:id="14"/>
    <w:bookmarkStart w:name="z23" w:id="15"/>
    <w:p>
      <w:pPr>
        <w:spacing w:after="0"/>
        <w:ind w:left="0"/>
        <w:jc w:val="both"/>
      </w:pPr>
      <w:r>
        <w:rPr>
          <w:rFonts w:ascii="Times New Roman"/>
          <w:b w:val="false"/>
          <w:i w:val="false"/>
          <w:color w:val="000000"/>
          <w:sz w:val="28"/>
        </w:rPr>
        <w:t>
      79. Осы Нұсқаулықтың 78-тармағында көзделген техникалық жарақтандыруға қосымша екінші топтағы объектілер кіруді бақылау және басқару жүйелерімен (турникеттер) жарақтандырылады, мектепке дейінгі білім беру ұйымдары үшін домофон жүйесі қолданылады.</w:t>
      </w:r>
    </w:p>
    <w:bookmarkEnd w:id="15"/>
    <w:bookmarkStart w:name="z24" w:id="16"/>
    <w:p>
      <w:pPr>
        <w:spacing w:after="0"/>
        <w:ind w:left="0"/>
        <w:jc w:val="both"/>
      </w:pPr>
      <w:r>
        <w:rPr>
          <w:rFonts w:ascii="Times New Roman"/>
          <w:b w:val="false"/>
          <w:i w:val="false"/>
          <w:color w:val="000000"/>
          <w:sz w:val="28"/>
        </w:rPr>
        <w:t xml:space="preserve">
      Өрт туындаған жағдайда кіруді бақылау және басқару жүйелері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болып тіркелді) бекітілген "Өрт қауіпсіздігіне қойылатын жалпы талаптар" техникалық регламентінің талаптарына, сондай-ақ сәулет, қала құрылысы және құрылыс саласындағы мемлекеттік нормативтер талаптарына сәйкес адамдарды кедергісіз және уақтылы эвакуациялауды қамтамасыз етуге тиіс.</w:t>
      </w:r>
    </w:p>
    <w:bookmarkEnd w:id="16"/>
    <w:bookmarkStart w:name="z25" w:id="17"/>
    <w:p>
      <w:pPr>
        <w:spacing w:after="0"/>
        <w:ind w:left="0"/>
        <w:jc w:val="both"/>
      </w:pPr>
      <w:r>
        <w:rPr>
          <w:rFonts w:ascii="Times New Roman"/>
          <w:b w:val="false"/>
          <w:i w:val="false"/>
          <w:color w:val="000000"/>
          <w:sz w:val="28"/>
        </w:rPr>
        <w:t>
      80. Білім беру объектілері ішкі істер органдары тарапынан тексеру жүргізілгеннен кейін "Ұлттық білім беру деректер қоры" ақпараттық жүйесіне осы Нұсқаулықтың белгіленген талаптарына сәйкестігі туралы ақпарат енгізеді.</w:t>
      </w:r>
    </w:p>
    <w:bookmarkEnd w:id="17"/>
    <w:bookmarkStart w:name="z26" w:id="18"/>
    <w:p>
      <w:pPr>
        <w:spacing w:after="0"/>
        <w:ind w:left="0"/>
        <w:jc w:val="both"/>
      </w:pPr>
      <w:r>
        <w:rPr>
          <w:rFonts w:ascii="Times New Roman"/>
          <w:b w:val="false"/>
          <w:i w:val="false"/>
          <w:color w:val="000000"/>
          <w:sz w:val="28"/>
        </w:rPr>
        <w:t>
      Білім беру ұйымының басшысы осы білім беру ұйымында оқитын баланың заңды өкілдерінің сұрау салуы негізінде бейнежазбаны мобильді құрылғыға жібере отырып, бейнебақылау жүйесіне қол жеткізуге мүмкіндік береді. Бейнежазбаны мобильді құрылғыға жібере отырып, бейнебақылау жүйесіне қол жеткізуді ұсыну бойынша шығыстарды баланың заңды өкілдері төлейді.";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"88.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bookmarkEnd w:id="19"/>
    <w:bookmarkStart w:name="z29" w:id="20"/>
    <w:p>
      <w:pPr>
        <w:spacing w:after="0"/>
        <w:ind w:left="0"/>
        <w:jc w:val="both"/>
      </w:pPr>
      <w:r>
        <w:rPr>
          <w:rFonts w:ascii="Times New Roman"/>
          <w:b w:val="false"/>
          <w:i w:val="false"/>
          <w:color w:val="000000"/>
          <w:sz w:val="28"/>
        </w:rPr>
        <w:t>
      Ұйым басшысы бақылау камераларындағы бейнежазбалардың кемінде 30 күн сақталуын қамтамасыз етеді.".</w:t>
      </w:r>
    </w:p>
    <w:bookmarkEnd w:id="20"/>
    <w:bookmarkStart w:name="z30" w:id="21"/>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21"/>
    <w:bookmarkStart w:name="z31"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32"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3"/>
    <w:bookmarkStart w:name="z33" w:id="2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4"/>
    <w:bookmarkStart w:name="z3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5"/>
    <w:bookmarkStart w:name="z3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8" w:id="27"/>
    <w:p>
      <w:pPr>
        <w:spacing w:after="0"/>
        <w:ind w:left="0"/>
        <w:jc w:val="both"/>
      </w:pPr>
      <w:r>
        <w:rPr>
          <w:rFonts w:ascii="Times New Roman"/>
          <w:b w:val="false"/>
          <w:i w:val="false"/>
          <w:color w:val="000000"/>
          <w:sz w:val="28"/>
        </w:rPr>
        <w:t xml:space="preserve">
      Қазақстан Республикасы </w:t>
      </w:r>
    </w:p>
    <w:bookmarkEnd w:id="27"/>
    <w:bookmarkStart w:name="z39" w:id="28"/>
    <w:p>
      <w:pPr>
        <w:spacing w:after="0"/>
        <w:ind w:left="0"/>
        <w:jc w:val="both"/>
      </w:pPr>
      <w:r>
        <w:rPr>
          <w:rFonts w:ascii="Times New Roman"/>
          <w:b w:val="false"/>
          <w:i w:val="false"/>
          <w:color w:val="000000"/>
          <w:sz w:val="28"/>
        </w:rPr>
        <w:t>
      Төтенше жағдайлар министрлігі</w:t>
      </w:r>
    </w:p>
    <w:bookmarkEnd w:id="28"/>
    <w:bookmarkStart w:name="z40" w:id="29"/>
    <w:p>
      <w:pPr>
        <w:spacing w:after="0"/>
        <w:ind w:left="0"/>
        <w:jc w:val="both"/>
      </w:pPr>
      <w:r>
        <w:rPr>
          <w:rFonts w:ascii="Times New Roman"/>
          <w:b w:val="false"/>
          <w:i w:val="false"/>
          <w:color w:val="000000"/>
          <w:sz w:val="28"/>
        </w:rPr>
        <w:t>
       "КЕЛІСІЛДІ"</w:t>
      </w:r>
    </w:p>
    <w:bookmarkEnd w:id="29"/>
    <w:bookmarkStart w:name="z41" w:id="30"/>
    <w:p>
      <w:pPr>
        <w:spacing w:after="0"/>
        <w:ind w:left="0"/>
        <w:jc w:val="both"/>
      </w:pPr>
      <w:r>
        <w:rPr>
          <w:rFonts w:ascii="Times New Roman"/>
          <w:b w:val="false"/>
          <w:i w:val="false"/>
          <w:color w:val="000000"/>
          <w:sz w:val="28"/>
        </w:rPr>
        <w:t xml:space="preserve">
      Қазақстан Республикасы </w:t>
      </w:r>
    </w:p>
    <w:bookmarkEnd w:id="30"/>
    <w:bookmarkStart w:name="z42" w:id="31"/>
    <w:p>
      <w:pPr>
        <w:spacing w:after="0"/>
        <w:ind w:left="0"/>
        <w:jc w:val="both"/>
      </w:pPr>
      <w:r>
        <w:rPr>
          <w:rFonts w:ascii="Times New Roman"/>
          <w:b w:val="false"/>
          <w:i w:val="false"/>
          <w:color w:val="000000"/>
          <w:sz w:val="28"/>
        </w:rPr>
        <w:t>
      Ішкі істер министрлігі</w:t>
      </w:r>
    </w:p>
    <w:bookmarkEnd w:id="31"/>
    <w:bookmarkStart w:name="z43" w:id="32"/>
    <w:p>
      <w:pPr>
        <w:spacing w:after="0"/>
        <w:ind w:left="0"/>
        <w:jc w:val="both"/>
      </w:pPr>
      <w:r>
        <w:rPr>
          <w:rFonts w:ascii="Times New Roman"/>
          <w:b w:val="false"/>
          <w:i w:val="false"/>
          <w:color w:val="000000"/>
          <w:sz w:val="28"/>
        </w:rPr>
        <w:t>
       "КЕЛІСІЛДІ"</w:t>
      </w:r>
    </w:p>
    <w:bookmarkEnd w:id="32"/>
    <w:bookmarkStart w:name="z44" w:id="33"/>
    <w:p>
      <w:pPr>
        <w:spacing w:after="0"/>
        <w:ind w:left="0"/>
        <w:jc w:val="both"/>
      </w:pPr>
      <w:r>
        <w:rPr>
          <w:rFonts w:ascii="Times New Roman"/>
          <w:b w:val="false"/>
          <w:i w:val="false"/>
          <w:color w:val="000000"/>
          <w:sz w:val="28"/>
        </w:rPr>
        <w:t xml:space="preserve">
      Қазақстан Республикасы </w:t>
      </w:r>
    </w:p>
    <w:bookmarkEnd w:id="33"/>
    <w:bookmarkStart w:name="z45" w:id="34"/>
    <w:p>
      <w:pPr>
        <w:spacing w:after="0"/>
        <w:ind w:left="0"/>
        <w:jc w:val="both"/>
      </w:pPr>
      <w:r>
        <w:rPr>
          <w:rFonts w:ascii="Times New Roman"/>
          <w:b w:val="false"/>
          <w:i w:val="false"/>
          <w:color w:val="000000"/>
          <w:sz w:val="28"/>
        </w:rPr>
        <w:t>
      Ұлттық экономика министрлігі</w:t>
      </w:r>
    </w:p>
    <w:bookmarkEnd w:id="34"/>
    <w:bookmarkStart w:name="z46" w:id="35"/>
    <w:p>
      <w:pPr>
        <w:spacing w:after="0"/>
        <w:ind w:left="0"/>
        <w:jc w:val="both"/>
      </w:pPr>
      <w:r>
        <w:rPr>
          <w:rFonts w:ascii="Times New Roman"/>
          <w:b w:val="false"/>
          <w:i w:val="false"/>
          <w:color w:val="000000"/>
          <w:sz w:val="28"/>
        </w:rPr>
        <w:t>
       "КЕЛІСІЛДІ"</w:t>
      </w:r>
    </w:p>
    <w:bookmarkEnd w:id="35"/>
    <w:bookmarkStart w:name="z47" w:id="36"/>
    <w:p>
      <w:pPr>
        <w:spacing w:after="0"/>
        <w:ind w:left="0"/>
        <w:jc w:val="both"/>
      </w:pPr>
      <w:r>
        <w:rPr>
          <w:rFonts w:ascii="Times New Roman"/>
          <w:b w:val="false"/>
          <w:i w:val="false"/>
          <w:color w:val="000000"/>
          <w:sz w:val="28"/>
        </w:rPr>
        <w:t xml:space="preserve">
      Қазақстан Республикасы </w:t>
      </w:r>
    </w:p>
    <w:bookmarkEnd w:id="36"/>
    <w:bookmarkStart w:name="z48" w:id="37"/>
    <w:p>
      <w:pPr>
        <w:spacing w:after="0"/>
        <w:ind w:left="0"/>
        <w:jc w:val="both"/>
      </w:pPr>
      <w:r>
        <w:rPr>
          <w:rFonts w:ascii="Times New Roman"/>
          <w:b w:val="false"/>
          <w:i w:val="false"/>
          <w:color w:val="000000"/>
          <w:sz w:val="28"/>
        </w:rPr>
        <w:t>
      Ұлттық қауіпсіздік комитеті</w:t>
      </w:r>
    </w:p>
    <w:bookmarkEnd w:id="37"/>
    <w:bookmarkStart w:name="z49" w:id="38"/>
    <w:p>
      <w:pPr>
        <w:spacing w:after="0"/>
        <w:ind w:left="0"/>
        <w:jc w:val="both"/>
      </w:pPr>
      <w:r>
        <w:rPr>
          <w:rFonts w:ascii="Times New Roman"/>
          <w:b w:val="false"/>
          <w:i w:val="false"/>
          <w:color w:val="000000"/>
          <w:sz w:val="28"/>
        </w:rPr>
        <w:t>
       "КЕЛІСІЛДІ"</w:t>
      </w:r>
    </w:p>
    <w:bookmarkEnd w:id="38"/>
    <w:bookmarkStart w:name="z50" w:id="39"/>
    <w:p>
      <w:pPr>
        <w:spacing w:after="0"/>
        <w:ind w:left="0"/>
        <w:jc w:val="both"/>
      </w:pPr>
      <w:r>
        <w:rPr>
          <w:rFonts w:ascii="Times New Roman"/>
          <w:b w:val="false"/>
          <w:i w:val="false"/>
          <w:color w:val="000000"/>
          <w:sz w:val="28"/>
        </w:rPr>
        <w:t xml:space="preserve">
      Қазақстан Республикасы </w:t>
      </w:r>
    </w:p>
    <w:bookmarkEnd w:id="39"/>
    <w:bookmarkStart w:name="z51" w:id="40"/>
    <w:p>
      <w:pPr>
        <w:spacing w:after="0"/>
        <w:ind w:left="0"/>
        <w:jc w:val="both"/>
      </w:pPr>
      <w:r>
        <w:rPr>
          <w:rFonts w:ascii="Times New Roman"/>
          <w:b w:val="false"/>
          <w:i w:val="false"/>
          <w:color w:val="000000"/>
          <w:sz w:val="28"/>
        </w:rPr>
        <w:t>
      Қаржы министрлігі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